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14666D">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p>
    <w:p w:rsidR="0014666D" w:rsidRPr="00B11C50" w:rsidRDefault="0014666D" w:rsidP="0014666D">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632F4D">
        <w:rPr>
          <w:bCs/>
          <w:smallCaps/>
          <w:sz w:val="28"/>
          <w:szCs w:val="28"/>
        </w:rPr>
        <w:t>2 Octo</w:t>
      </w:r>
      <w:r w:rsidR="00197826">
        <w:rPr>
          <w:bCs/>
          <w:smallCaps/>
          <w:sz w:val="28"/>
          <w:szCs w:val="28"/>
        </w:rPr>
        <w:t>ber</w:t>
      </w:r>
      <w:r w:rsidR="00131CA0">
        <w:rPr>
          <w:bCs/>
          <w:smallCaps/>
          <w:sz w:val="28"/>
          <w:szCs w:val="28"/>
        </w:rPr>
        <w:t xml:space="preserve"> </w:t>
      </w:r>
      <w:r w:rsidR="00973B2D">
        <w:rPr>
          <w:bCs/>
          <w:smallCaps/>
          <w:sz w:val="28"/>
          <w:szCs w:val="28"/>
        </w:rPr>
        <w:t>201</w:t>
      </w:r>
      <w:r w:rsidR="00CE6434">
        <w:rPr>
          <w:bCs/>
          <w:smallCaps/>
          <w:sz w:val="28"/>
          <w:szCs w:val="28"/>
        </w:rPr>
        <w:t>5</w:t>
      </w:r>
      <w:r w:rsidR="00973B2D">
        <w:rPr>
          <w:bCs/>
          <w:smallCaps/>
          <w:sz w:val="28"/>
          <w:szCs w:val="28"/>
        </w:rPr>
        <w:t>; 2:00 –3:15</w:t>
      </w:r>
    </w:p>
    <w:p w:rsidR="00973FD5" w:rsidRPr="00866471" w:rsidRDefault="0014666D" w:rsidP="0014666D">
      <w:pPr>
        <w:rPr>
          <w:bCs/>
          <w:smallCaps/>
          <w:sz w:val="28"/>
          <w:szCs w:val="28"/>
        </w:rPr>
      </w:pPr>
      <w:r w:rsidRPr="00B11C50">
        <w:rPr>
          <w:b/>
          <w:bCs/>
          <w:smallCaps/>
          <w:sz w:val="28"/>
          <w:szCs w:val="28"/>
        </w:rPr>
        <w:t xml:space="preserve">Meeting Location: </w:t>
      </w:r>
      <w:r w:rsidR="00C30147">
        <w:rPr>
          <w:bCs/>
          <w:smallCaps/>
          <w:sz w:val="28"/>
          <w:szCs w:val="28"/>
        </w:rPr>
        <w:t>301 Parks Administration Building</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870140">
            <w:pPr>
              <w:tabs>
                <w:tab w:val="right" w:pos="13752"/>
              </w:tabs>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870140">
              <w:rPr>
                <w:b/>
                <w:sz w:val="28"/>
                <w:szCs w:val="28"/>
              </w:rPr>
              <w:tab/>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w:t>
            </w:r>
            <w:r w:rsidR="00870140">
              <w:rPr>
                <w:b/>
                <w:sz w:val="28"/>
                <w:szCs w:val="28"/>
              </w:rPr>
              <w:t xml:space="preserve"> </w:t>
            </w:r>
            <w:r w:rsidR="00FB54A6">
              <w:rPr>
                <w:b/>
                <w:sz w:val="28"/>
                <w:szCs w:val="28"/>
              </w:rPr>
              <w:t>“A” denotes</w:t>
            </w:r>
            <w:r w:rsidR="0014666D" w:rsidRPr="00B11C50">
              <w:rPr>
                <w:b/>
                <w:sz w:val="28"/>
                <w:szCs w:val="28"/>
              </w:rPr>
              <w:t xml:space="preserve"> Absent,</w:t>
            </w:r>
            <w:r w:rsidR="00870140">
              <w:rPr>
                <w:b/>
                <w:sz w:val="28"/>
                <w:szCs w:val="28"/>
              </w:rPr>
              <w:t xml:space="preserve">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197826" w:rsidTr="00B37796">
        <w:trPr>
          <w:trHeight w:val="243"/>
        </w:trPr>
        <w:tc>
          <w:tcPr>
            <w:tcW w:w="720" w:type="dxa"/>
            <w:tcBorders>
              <w:top w:val="thinThickSmallGap" w:sz="24" w:space="0" w:color="auto"/>
            </w:tcBorders>
            <w:vAlign w:val="center"/>
          </w:tcPr>
          <w:p w:rsidR="00197826" w:rsidRPr="006711DF" w:rsidRDefault="004F7D46" w:rsidP="00197826">
            <w:pPr>
              <w:jc w:val="center"/>
              <w:rPr>
                <w:sz w:val="36"/>
                <w:szCs w:val="36"/>
              </w:rPr>
            </w:pPr>
            <w:r>
              <w:rPr>
                <w:sz w:val="36"/>
                <w:szCs w:val="36"/>
              </w:rPr>
              <w:t>P</w:t>
            </w:r>
          </w:p>
        </w:tc>
        <w:tc>
          <w:tcPr>
            <w:tcW w:w="6120" w:type="dxa"/>
            <w:tcBorders>
              <w:top w:val="thinThickSmallGap" w:sz="24" w:space="0" w:color="auto"/>
            </w:tcBorders>
            <w:vAlign w:val="center"/>
          </w:tcPr>
          <w:p w:rsidR="00197826" w:rsidRPr="00055C26" w:rsidRDefault="00197826" w:rsidP="00197826">
            <w:r>
              <w:t>Kelli Brown (Provost)</w:t>
            </w:r>
          </w:p>
        </w:tc>
        <w:tc>
          <w:tcPr>
            <w:tcW w:w="540" w:type="dxa"/>
            <w:tcBorders>
              <w:top w:val="thinThickSmallGap" w:sz="24" w:space="0" w:color="auto"/>
            </w:tcBorders>
            <w:vAlign w:val="center"/>
          </w:tcPr>
          <w:p w:rsidR="00197826" w:rsidRPr="006711DF" w:rsidRDefault="00197826" w:rsidP="00197826">
            <w:pPr>
              <w:jc w:val="center"/>
              <w:rPr>
                <w:sz w:val="36"/>
                <w:szCs w:val="36"/>
              </w:rPr>
            </w:pPr>
            <w:r>
              <w:rPr>
                <w:sz w:val="36"/>
                <w:szCs w:val="36"/>
              </w:rPr>
              <w:t>P</w:t>
            </w:r>
          </w:p>
        </w:tc>
        <w:tc>
          <w:tcPr>
            <w:tcW w:w="6660" w:type="dxa"/>
            <w:tcBorders>
              <w:top w:val="thinThickSmallGap" w:sz="24" w:space="0" w:color="auto"/>
            </w:tcBorders>
            <w:vAlign w:val="center"/>
          </w:tcPr>
          <w:p w:rsidR="00197826" w:rsidRPr="00055C26" w:rsidRDefault="00197826" w:rsidP="00197826">
            <w:r>
              <w:t>Lyndall Muschell (CoE, ECUS Member)</w:t>
            </w:r>
          </w:p>
        </w:tc>
      </w:tr>
      <w:tr w:rsidR="00197826" w:rsidTr="00B37796">
        <w:trPr>
          <w:trHeight w:val="161"/>
        </w:trPr>
        <w:tc>
          <w:tcPr>
            <w:tcW w:w="720" w:type="dxa"/>
            <w:vAlign w:val="center"/>
          </w:tcPr>
          <w:p w:rsidR="00197826" w:rsidRPr="006711DF" w:rsidRDefault="004F7D46" w:rsidP="00197826">
            <w:pPr>
              <w:jc w:val="center"/>
              <w:rPr>
                <w:sz w:val="36"/>
                <w:szCs w:val="36"/>
              </w:rPr>
            </w:pPr>
            <w:r>
              <w:rPr>
                <w:sz w:val="36"/>
                <w:szCs w:val="36"/>
              </w:rPr>
              <w:t>P</w:t>
            </w:r>
          </w:p>
        </w:tc>
        <w:tc>
          <w:tcPr>
            <w:tcW w:w="6120" w:type="dxa"/>
            <w:vAlign w:val="center"/>
          </w:tcPr>
          <w:p w:rsidR="00197826" w:rsidRPr="00055C26" w:rsidRDefault="00197826" w:rsidP="00197826">
            <w:r>
              <w:t>Jolene Cole</w:t>
            </w:r>
            <w:r w:rsidRPr="00055C26">
              <w:t xml:space="preserve"> (Library</w:t>
            </w:r>
            <w:r>
              <w:t>; ECUS Member</w:t>
            </w:r>
            <w:r w:rsidRPr="00055C26">
              <w:t>)</w:t>
            </w:r>
          </w:p>
        </w:tc>
        <w:tc>
          <w:tcPr>
            <w:tcW w:w="540" w:type="dxa"/>
            <w:vAlign w:val="center"/>
          </w:tcPr>
          <w:p w:rsidR="00197826" w:rsidRPr="006711DF" w:rsidRDefault="00197826" w:rsidP="00197826">
            <w:pPr>
              <w:jc w:val="center"/>
              <w:rPr>
                <w:sz w:val="36"/>
                <w:szCs w:val="36"/>
              </w:rPr>
            </w:pPr>
            <w:r>
              <w:rPr>
                <w:sz w:val="36"/>
                <w:szCs w:val="36"/>
              </w:rPr>
              <w:t>P</w:t>
            </w:r>
          </w:p>
        </w:tc>
        <w:tc>
          <w:tcPr>
            <w:tcW w:w="6660" w:type="dxa"/>
            <w:vAlign w:val="center"/>
          </w:tcPr>
          <w:p w:rsidR="00197826" w:rsidRPr="00055C26" w:rsidRDefault="00197826" w:rsidP="00197826">
            <w:r>
              <w:t>Susan Steele (CoHS, ECUS Chair Emeritus)</w:t>
            </w:r>
          </w:p>
        </w:tc>
      </w:tr>
      <w:tr w:rsidR="00197826" w:rsidTr="00B37796">
        <w:trPr>
          <w:trHeight w:val="161"/>
        </w:trPr>
        <w:tc>
          <w:tcPr>
            <w:tcW w:w="720" w:type="dxa"/>
            <w:vAlign w:val="center"/>
          </w:tcPr>
          <w:p w:rsidR="00197826" w:rsidRPr="006711DF" w:rsidRDefault="004F7D46" w:rsidP="00197826">
            <w:pPr>
              <w:jc w:val="center"/>
              <w:rPr>
                <w:sz w:val="36"/>
                <w:szCs w:val="36"/>
              </w:rPr>
            </w:pPr>
            <w:r>
              <w:rPr>
                <w:sz w:val="36"/>
                <w:szCs w:val="36"/>
              </w:rPr>
              <w:t>R</w:t>
            </w:r>
          </w:p>
        </w:tc>
        <w:tc>
          <w:tcPr>
            <w:tcW w:w="6120" w:type="dxa"/>
            <w:vAlign w:val="center"/>
          </w:tcPr>
          <w:p w:rsidR="00197826" w:rsidRPr="00055C26" w:rsidRDefault="00197826" w:rsidP="00197826">
            <w:r>
              <w:t>Steve Dorman (</w:t>
            </w:r>
            <w:r w:rsidRPr="00055C26">
              <w:t>University President)</w:t>
            </w:r>
          </w:p>
        </w:tc>
        <w:tc>
          <w:tcPr>
            <w:tcW w:w="540" w:type="dxa"/>
            <w:vAlign w:val="center"/>
          </w:tcPr>
          <w:p w:rsidR="00197826" w:rsidRPr="006711DF" w:rsidRDefault="00197826" w:rsidP="00197826">
            <w:pPr>
              <w:jc w:val="center"/>
              <w:rPr>
                <w:sz w:val="36"/>
                <w:szCs w:val="36"/>
              </w:rPr>
            </w:pPr>
            <w:r w:rsidRPr="006711DF">
              <w:rPr>
                <w:sz w:val="36"/>
                <w:szCs w:val="36"/>
              </w:rPr>
              <w:t>P</w:t>
            </w:r>
          </w:p>
        </w:tc>
        <w:tc>
          <w:tcPr>
            <w:tcW w:w="6660" w:type="dxa"/>
            <w:vAlign w:val="center"/>
          </w:tcPr>
          <w:p w:rsidR="00197826" w:rsidRPr="00055C26" w:rsidRDefault="00197826" w:rsidP="00197826">
            <w:r>
              <w:t xml:space="preserve">John </w:t>
            </w:r>
            <w:r w:rsidR="00AB5984">
              <w:t xml:space="preserve">R. </w:t>
            </w:r>
            <w:r>
              <w:t>Swinton (CoAS, ECUS Chair)</w:t>
            </w:r>
          </w:p>
        </w:tc>
      </w:tr>
      <w:tr w:rsidR="00197826" w:rsidTr="00B37796">
        <w:trPr>
          <w:trHeight w:val="278"/>
        </w:trPr>
        <w:tc>
          <w:tcPr>
            <w:tcW w:w="720" w:type="dxa"/>
            <w:vAlign w:val="center"/>
          </w:tcPr>
          <w:p w:rsidR="00197826" w:rsidRPr="006711DF" w:rsidRDefault="00197826" w:rsidP="00197826">
            <w:pPr>
              <w:jc w:val="center"/>
              <w:rPr>
                <w:sz w:val="36"/>
                <w:szCs w:val="36"/>
              </w:rPr>
            </w:pPr>
            <w:r>
              <w:rPr>
                <w:sz w:val="36"/>
                <w:szCs w:val="36"/>
              </w:rPr>
              <w:t>P</w:t>
            </w:r>
          </w:p>
        </w:tc>
        <w:tc>
          <w:tcPr>
            <w:tcW w:w="6120" w:type="dxa"/>
            <w:vAlign w:val="center"/>
          </w:tcPr>
          <w:p w:rsidR="00197826" w:rsidRPr="00055C26" w:rsidRDefault="00197826" w:rsidP="00197826">
            <w:r>
              <w:t>Chavonda Mills (CoAS, ECUS Vice-Chair)</w:t>
            </w:r>
          </w:p>
        </w:tc>
        <w:tc>
          <w:tcPr>
            <w:tcW w:w="540" w:type="dxa"/>
            <w:vAlign w:val="center"/>
          </w:tcPr>
          <w:p w:rsidR="00197826" w:rsidRPr="006711DF" w:rsidRDefault="00197826" w:rsidP="00197826">
            <w:pPr>
              <w:jc w:val="center"/>
              <w:rPr>
                <w:sz w:val="36"/>
                <w:szCs w:val="36"/>
              </w:rPr>
            </w:pPr>
            <w:r w:rsidRPr="006711DF">
              <w:rPr>
                <w:sz w:val="36"/>
                <w:szCs w:val="36"/>
              </w:rPr>
              <w:t>P</w:t>
            </w:r>
          </w:p>
        </w:tc>
        <w:tc>
          <w:tcPr>
            <w:tcW w:w="6660" w:type="dxa"/>
            <w:vAlign w:val="center"/>
          </w:tcPr>
          <w:p w:rsidR="00197826" w:rsidRPr="00055C26" w:rsidRDefault="00197826" w:rsidP="00197826">
            <w:r>
              <w:t>Craig Turner (CoAS, ECUS Secretary)</w:t>
            </w:r>
          </w:p>
        </w:tc>
      </w:tr>
      <w:tr w:rsidR="00197826" w:rsidTr="00B37796">
        <w:trPr>
          <w:trHeight w:val="278"/>
        </w:trPr>
        <w:tc>
          <w:tcPr>
            <w:tcW w:w="720" w:type="dxa"/>
            <w:vAlign w:val="center"/>
          </w:tcPr>
          <w:p w:rsidR="00197826" w:rsidRDefault="00197826" w:rsidP="00197826">
            <w:pPr>
              <w:jc w:val="center"/>
              <w:rPr>
                <w:sz w:val="20"/>
              </w:rPr>
            </w:pPr>
          </w:p>
        </w:tc>
        <w:tc>
          <w:tcPr>
            <w:tcW w:w="6120" w:type="dxa"/>
            <w:vAlign w:val="center"/>
          </w:tcPr>
          <w:p w:rsidR="00197826" w:rsidRPr="00055C26" w:rsidRDefault="00197826" w:rsidP="00197826">
            <w:pPr>
              <w:jc w:val="center"/>
            </w:pPr>
          </w:p>
        </w:tc>
        <w:tc>
          <w:tcPr>
            <w:tcW w:w="540" w:type="dxa"/>
            <w:vAlign w:val="center"/>
          </w:tcPr>
          <w:p w:rsidR="00197826" w:rsidRPr="00055C26" w:rsidRDefault="00197826" w:rsidP="00197826">
            <w:pPr>
              <w:jc w:val="center"/>
            </w:pPr>
          </w:p>
        </w:tc>
        <w:tc>
          <w:tcPr>
            <w:tcW w:w="6660" w:type="dxa"/>
            <w:vAlign w:val="center"/>
          </w:tcPr>
          <w:p w:rsidR="00197826" w:rsidRPr="00055C26" w:rsidRDefault="00197826" w:rsidP="00197826">
            <w:pPr>
              <w:jc w:val="center"/>
            </w:pPr>
          </w:p>
        </w:tc>
      </w:tr>
      <w:tr w:rsidR="00197826"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197826" w:rsidRDefault="00197826" w:rsidP="00197826">
            <w:pPr>
              <w:pStyle w:val="Heading1"/>
              <w:rPr>
                <w:smallCaps/>
                <w:sz w:val="28"/>
                <w:szCs w:val="28"/>
              </w:rPr>
            </w:pPr>
            <w:r w:rsidRPr="00750727">
              <w:rPr>
                <w:smallCaps/>
                <w:sz w:val="28"/>
                <w:szCs w:val="28"/>
              </w:rPr>
              <w:t>Guests</w:t>
            </w:r>
            <w:r>
              <w:rPr>
                <w:smallCaps/>
                <w:sz w:val="28"/>
                <w:szCs w:val="28"/>
              </w:rPr>
              <w:t>:</w:t>
            </w:r>
          </w:p>
          <w:p w:rsidR="00197826" w:rsidRPr="00131CA0" w:rsidRDefault="00632F4D" w:rsidP="008D44C9">
            <w:pPr>
              <w:pStyle w:val="Heading1"/>
              <w:rPr>
                <w:b w:val="0"/>
              </w:rPr>
            </w:pPr>
            <w:r>
              <w:rPr>
                <w:b w:val="0"/>
              </w:rPr>
              <w:t>Veronica Womack</w:t>
            </w:r>
            <w:r w:rsidR="00197826">
              <w:rPr>
                <w:b w:val="0"/>
              </w:rPr>
              <w:t xml:space="preserve"> (</w:t>
            </w:r>
            <w:r w:rsidR="008D44C9">
              <w:rPr>
                <w:b w:val="0"/>
              </w:rPr>
              <w:t>Chief Diversity Officer</w:t>
            </w:r>
            <w:r w:rsidR="00197826">
              <w:rPr>
                <w:b w:val="0"/>
              </w:rPr>
              <w:t>)</w:t>
            </w:r>
          </w:p>
        </w:tc>
      </w:tr>
      <w:tr w:rsidR="00197826">
        <w:trPr>
          <w:trHeight w:val="225"/>
        </w:trPr>
        <w:tc>
          <w:tcPr>
            <w:tcW w:w="720" w:type="dxa"/>
            <w:tcBorders>
              <w:top w:val="thinThickSmallGap" w:sz="24" w:space="0" w:color="auto"/>
            </w:tcBorders>
          </w:tcPr>
          <w:p w:rsidR="00197826" w:rsidRDefault="00197826" w:rsidP="00197826">
            <w:pPr>
              <w:jc w:val="center"/>
              <w:rPr>
                <w:sz w:val="20"/>
              </w:rPr>
            </w:pPr>
          </w:p>
        </w:tc>
        <w:tc>
          <w:tcPr>
            <w:tcW w:w="6120" w:type="dxa"/>
            <w:tcBorders>
              <w:top w:val="thinThickSmallGap" w:sz="24" w:space="0" w:color="auto"/>
            </w:tcBorders>
          </w:tcPr>
          <w:p w:rsidR="00197826" w:rsidRPr="0014666D" w:rsidRDefault="00197826" w:rsidP="00197826">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197826" w:rsidRDefault="00197826" w:rsidP="00197826">
            <w:pPr>
              <w:rPr>
                <w:sz w:val="20"/>
              </w:rPr>
            </w:pPr>
          </w:p>
        </w:tc>
        <w:tc>
          <w:tcPr>
            <w:tcW w:w="6660" w:type="dxa"/>
            <w:tcBorders>
              <w:top w:val="thinThickSmallGap" w:sz="24" w:space="0" w:color="auto"/>
            </w:tcBorders>
          </w:tcPr>
          <w:p w:rsidR="00197826" w:rsidRDefault="00197826" w:rsidP="00197826">
            <w:pPr>
              <w:rPr>
                <w:sz w:val="20"/>
              </w:rPr>
            </w:pPr>
            <w:r>
              <w:rPr>
                <w:sz w:val="20"/>
              </w:rPr>
              <w:t xml:space="preserve"> </w:t>
            </w:r>
          </w:p>
        </w:tc>
      </w:tr>
      <w:tr w:rsidR="00197826">
        <w:trPr>
          <w:trHeight w:val="90"/>
        </w:trPr>
        <w:tc>
          <w:tcPr>
            <w:tcW w:w="720" w:type="dxa"/>
          </w:tcPr>
          <w:p w:rsidR="00197826" w:rsidRDefault="00197826" w:rsidP="00197826">
            <w:pPr>
              <w:jc w:val="center"/>
              <w:rPr>
                <w:sz w:val="20"/>
              </w:rPr>
            </w:pPr>
          </w:p>
        </w:tc>
        <w:tc>
          <w:tcPr>
            <w:tcW w:w="6120" w:type="dxa"/>
          </w:tcPr>
          <w:p w:rsidR="00197826" w:rsidRDefault="00197826" w:rsidP="00197826">
            <w:pPr>
              <w:rPr>
                <w:sz w:val="20"/>
              </w:rPr>
            </w:pPr>
            <w:r>
              <w:rPr>
                <w:sz w:val="20"/>
              </w:rPr>
              <w:t>*Denotes new discussion on old business.</w:t>
            </w:r>
          </w:p>
        </w:tc>
        <w:tc>
          <w:tcPr>
            <w:tcW w:w="540" w:type="dxa"/>
          </w:tcPr>
          <w:p w:rsidR="00197826" w:rsidRDefault="00197826" w:rsidP="00197826">
            <w:pPr>
              <w:rPr>
                <w:sz w:val="20"/>
              </w:rPr>
            </w:pPr>
          </w:p>
        </w:tc>
        <w:tc>
          <w:tcPr>
            <w:tcW w:w="6660" w:type="dxa"/>
          </w:tcPr>
          <w:p w:rsidR="00197826" w:rsidRDefault="00197826" w:rsidP="00197826">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Tr="00DB2C34">
        <w:tc>
          <w:tcPr>
            <w:tcW w:w="3037" w:type="dxa"/>
          </w:tcPr>
          <w:p w:rsidR="00973FD5" w:rsidRPr="00750727" w:rsidRDefault="00973FD5" w:rsidP="008E7EEB">
            <w:pPr>
              <w:pStyle w:val="Heading1"/>
              <w:jc w:val="center"/>
              <w:rPr>
                <w:smallCaps/>
                <w:sz w:val="28"/>
                <w:szCs w:val="28"/>
              </w:rPr>
            </w:pPr>
            <w:r w:rsidRPr="00750727">
              <w:rPr>
                <w:smallCaps/>
                <w:sz w:val="28"/>
                <w:szCs w:val="28"/>
              </w:rPr>
              <w:t>A</w:t>
            </w:r>
            <w:r w:rsidR="00750727" w:rsidRPr="00750727">
              <w:rPr>
                <w:smallCaps/>
                <w:sz w:val="28"/>
                <w:szCs w:val="28"/>
              </w:rPr>
              <w:t>genda Topic</w:t>
            </w:r>
          </w:p>
        </w:tc>
        <w:tc>
          <w:tcPr>
            <w:tcW w:w="4703"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iscussions &amp; Conclusions</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DB2C34">
        <w:trPr>
          <w:trHeight w:val="710"/>
        </w:trPr>
        <w:tc>
          <w:tcPr>
            <w:tcW w:w="3037" w:type="dxa"/>
          </w:tcPr>
          <w:p w:rsidR="00973FD5" w:rsidRPr="0037381E" w:rsidRDefault="00973FD5">
            <w:r w:rsidRPr="0037381E">
              <w:rPr>
                <w:b/>
                <w:bCs/>
              </w:rPr>
              <w:t>I. Call to order</w:t>
            </w:r>
          </w:p>
          <w:p w:rsidR="00973FD5" w:rsidRPr="0037381E" w:rsidRDefault="00973FD5"/>
          <w:p w:rsidR="005E16FB" w:rsidRPr="0037381E" w:rsidRDefault="005E16FB"/>
        </w:tc>
        <w:tc>
          <w:tcPr>
            <w:tcW w:w="4703" w:type="dxa"/>
          </w:tcPr>
          <w:p w:rsidR="00973FD5" w:rsidRPr="0037381E" w:rsidRDefault="003865FF" w:rsidP="00AB5984">
            <w:pPr>
              <w:jc w:val="both"/>
            </w:pPr>
            <w:r w:rsidRPr="0037381E">
              <w:t>The meeting was called to order at 2:0</w:t>
            </w:r>
            <w:r w:rsidR="00AB5984">
              <w:t>0</w:t>
            </w:r>
            <w:r w:rsidRPr="0037381E">
              <w:t xml:space="preserve"> pm by</w:t>
            </w:r>
            <w:r w:rsidR="005F1E77" w:rsidRPr="0037381E">
              <w:t xml:space="preserve"> </w:t>
            </w:r>
            <w:r w:rsidR="00AB5984">
              <w:t>John R. Swinton</w:t>
            </w:r>
            <w:r w:rsidRPr="0037381E">
              <w:t xml:space="preserve"> (Chair).</w:t>
            </w:r>
          </w:p>
        </w:tc>
        <w:tc>
          <w:tcPr>
            <w:tcW w:w="3484" w:type="dxa"/>
          </w:tcPr>
          <w:p w:rsidR="00973FD5" w:rsidRPr="0037381E" w:rsidRDefault="00973FD5" w:rsidP="004F3843">
            <w:pPr>
              <w:jc w:val="both"/>
            </w:pPr>
          </w:p>
        </w:tc>
        <w:tc>
          <w:tcPr>
            <w:tcW w:w="2816" w:type="dxa"/>
          </w:tcPr>
          <w:p w:rsidR="00973FD5" w:rsidRPr="0037381E" w:rsidRDefault="00973FD5" w:rsidP="004F3843">
            <w:pPr>
              <w:jc w:val="both"/>
            </w:pPr>
          </w:p>
        </w:tc>
      </w:tr>
      <w:tr w:rsidR="005E16FB" w:rsidTr="00DB2C34">
        <w:trPr>
          <w:trHeight w:val="593"/>
        </w:trPr>
        <w:tc>
          <w:tcPr>
            <w:tcW w:w="3037" w:type="dxa"/>
          </w:tcPr>
          <w:p w:rsidR="005E16FB" w:rsidRPr="0037381E" w:rsidRDefault="0037381E">
            <w:pPr>
              <w:rPr>
                <w:b/>
                <w:bCs/>
              </w:rPr>
            </w:pPr>
            <w:r w:rsidRPr="0037381E">
              <w:rPr>
                <w:b/>
                <w:bCs/>
              </w:rPr>
              <w:t xml:space="preserve">II. </w:t>
            </w:r>
            <w:r w:rsidR="005E16FB" w:rsidRPr="0037381E">
              <w:rPr>
                <w:b/>
                <w:bCs/>
              </w:rPr>
              <w:t>Approval of Agenda</w:t>
            </w:r>
          </w:p>
          <w:p w:rsidR="005E16FB" w:rsidRPr="0037381E" w:rsidRDefault="005E16FB">
            <w:pPr>
              <w:rPr>
                <w:b/>
                <w:bCs/>
              </w:rPr>
            </w:pPr>
          </w:p>
          <w:p w:rsidR="005E16FB" w:rsidRPr="0037381E" w:rsidRDefault="005E16FB">
            <w:pPr>
              <w:rPr>
                <w:b/>
                <w:bCs/>
              </w:rPr>
            </w:pPr>
          </w:p>
        </w:tc>
        <w:tc>
          <w:tcPr>
            <w:tcW w:w="4703" w:type="dxa"/>
          </w:tcPr>
          <w:p w:rsidR="005E16FB" w:rsidRPr="0037381E" w:rsidRDefault="003865FF" w:rsidP="004C2BD5">
            <w:pPr>
              <w:jc w:val="both"/>
            </w:pPr>
            <w:r w:rsidRPr="0037381E">
              <w:t xml:space="preserve">A </w:t>
            </w:r>
            <w:r w:rsidRPr="00AC270A">
              <w:rPr>
                <w:b/>
                <w:smallCaps/>
                <w:u w:val="single"/>
              </w:rPr>
              <w:t>motion</w:t>
            </w:r>
            <w:r w:rsidRPr="0037381E">
              <w:t xml:space="preserve"> </w:t>
            </w:r>
            <w:r w:rsidRPr="00AC270A">
              <w:rPr>
                <w:i/>
              </w:rPr>
              <w:t>to approve t</w:t>
            </w:r>
            <w:r w:rsidR="00CD231C" w:rsidRPr="00AC270A">
              <w:rPr>
                <w:i/>
              </w:rPr>
              <w:t>he agenda</w:t>
            </w:r>
            <w:r w:rsidR="00AC270A">
              <w:rPr>
                <w:i/>
              </w:rPr>
              <w:t xml:space="preserve"> </w:t>
            </w:r>
            <w:r w:rsidR="00AC270A">
              <w:t>was made and seconded</w:t>
            </w:r>
            <w:r w:rsidR="00BF165F">
              <w:t>.</w:t>
            </w:r>
          </w:p>
        </w:tc>
        <w:tc>
          <w:tcPr>
            <w:tcW w:w="3484" w:type="dxa"/>
          </w:tcPr>
          <w:p w:rsidR="005E16FB" w:rsidRPr="0037381E" w:rsidRDefault="003865FF" w:rsidP="004C2BD5">
            <w:pPr>
              <w:jc w:val="both"/>
            </w:pPr>
            <w:r w:rsidRPr="0037381E">
              <w:t xml:space="preserve">The agenda was approved as </w:t>
            </w:r>
            <w:r w:rsidR="004C2BD5">
              <w:t>circulat</w:t>
            </w:r>
            <w:r w:rsidR="006C0514">
              <w:t>ed</w:t>
            </w:r>
            <w:r w:rsidRPr="0037381E">
              <w:t>.</w:t>
            </w:r>
          </w:p>
        </w:tc>
        <w:tc>
          <w:tcPr>
            <w:tcW w:w="2816" w:type="dxa"/>
          </w:tcPr>
          <w:p w:rsidR="005E16FB" w:rsidRPr="0037381E" w:rsidRDefault="005E16FB" w:rsidP="004F3843">
            <w:pPr>
              <w:jc w:val="both"/>
            </w:pPr>
          </w:p>
        </w:tc>
      </w:tr>
      <w:tr w:rsidR="00ED0D3C" w:rsidTr="00DB2C34">
        <w:trPr>
          <w:trHeight w:val="593"/>
        </w:trPr>
        <w:tc>
          <w:tcPr>
            <w:tcW w:w="3037" w:type="dxa"/>
          </w:tcPr>
          <w:p w:rsidR="00ED0D3C" w:rsidRPr="0037381E" w:rsidRDefault="00ED0D3C" w:rsidP="00ED0D3C">
            <w:pPr>
              <w:rPr>
                <w:b/>
                <w:bCs/>
              </w:rPr>
            </w:pPr>
            <w:r w:rsidRPr="0037381E">
              <w:rPr>
                <w:b/>
                <w:bCs/>
              </w:rPr>
              <w:t>III. Approval of Minutes</w:t>
            </w:r>
          </w:p>
        </w:tc>
        <w:tc>
          <w:tcPr>
            <w:tcW w:w="4703" w:type="dxa"/>
          </w:tcPr>
          <w:p w:rsidR="00ED0D3C" w:rsidRPr="00085C85" w:rsidRDefault="00ED0D3C" w:rsidP="00632F4D">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Pr>
                <w:i/>
              </w:rPr>
              <w:t>4 Sep</w:t>
            </w:r>
            <w:r w:rsidRPr="00085C85">
              <w:rPr>
                <w:i/>
              </w:rPr>
              <w:t xml:space="preserve"> 201</w:t>
            </w:r>
            <w:r>
              <w:rPr>
                <w:i/>
              </w:rPr>
              <w:t>5</w:t>
            </w:r>
            <w:r w:rsidRPr="00085C85">
              <w:rPr>
                <w:i/>
              </w:rPr>
              <w:t xml:space="preserve"> meeting of the Executive Committee </w:t>
            </w:r>
            <w:r w:rsidRPr="00085C85">
              <w:t>was made and seconded. A draft of these minutes had been circulated to the meeting attendees via email with no revisions offered. Thus, the minutes had been posted as circulated to the minutes.gcsu.edu site.</w:t>
            </w:r>
          </w:p>
        </w:tc>
        <w:tc>
          <w:tcPr>
            <w:tcW w:w="3484" w:type="dxa"/>
          </w:tcPr>
          <w:p w:rsidR="00ED0D3C" w:rsidRPr="00085C85" w:rsidRDefault="00ED0D3C" w:rsidP="00632F4D">
            <w:pPr>
              <w:jc w:val="both"/>
            </w:pPr>
            <w:r w:rsidRPr="00085C85">
              <w:t xml:space="preserve">The </w:t>
            </w:r>
            <w:r>
              <w:t>4 Sep</w:t>
            </w:r>
            <w:r w:rsidRPr="00085C85">
              <w:t xml:space="preserve"> 201</w:t>
            </w:r>
            <w:r>
              <w:t>5</w:t>
            </w:r>
            <w:r w:rsidRPr="00085C85">
              <w:t xml:space="preserve"> Executive Committee minutes were approved as posted, so no additional action was required.</w:t>
            </w:r>
          </w:p>
        </w:tc>
        <w:tc>
          <w:tcPr>
            <w:tcW w:w="2816" w:type="dxa"/>
          </w:tcPr>
          <w:p w:rsidR="00ED0D3C" w:rsidRPr="0037381E" w:rsidRDefault="00ED0D3C" w:rsidP="00ED0D3C">
            <w:pPr>
              <w:jc w:val="both"/>
            </w:pPr>
          </w:p>
        </w:tc>
      </w:tr>
      <w:tr w:rsidR="00324728" w:rsidTr="00DB2C34">
        <w:trPr>
          <w:trHeight w:val="540"/>
        </w:trPr>
        <w:tc>
          <w:tcPr>
            <w:tcW w:w="3037" w:type="dxa"/>
            <w:tcBorders>
              <w:left w:val="double" w:sz="4" w:space="0" w:color="auto"/>
            </w:tcBorders>
          </w:tcPr>
          <w:p w:rsidR="00324728" w:rsidRPr="0037381E" w:rsidRDefault="00324728" w:rsidP="0079008F">
            <w:pPr>
              <w:tabs>
                <w:tab w:val="left" w:pos="0"/>
              </w:tabs>
              <w:rPr>
                <w:b/>
                <w:bCs/>
              </w:rPr>
            </w:pPr>
            <w:r w:rsidRPr="0037381E">
              <w:rPr>
                <w:b/>
                <w:bCs/>
              </w:rPr>
              <w:lastRenderedPageBreak/>
              <w:t>IV. Reports</w:t>
            </w:r>
          </w:p>
        </w:tc>
        <w:tc>
          <w:tcPr>
            <w:tcW w:w="4703" w:type="dxa"/>
          </w:tcPr>
          <w:p w:rsidR="00324728" w:rsidRPr="0037381E" w:rsidRDefault="00386EC7" w:rsidP="00386EC7">
            <w:pPr>
              <w:jc w:val="both"/>
            </w:pPr>
            <w:r>
              <w:t>The following reports</w:t>
            </w:r>
            <w:r w:rsidR="002642A5">
              <w:t xml:space="preserve"> were invited by </w:t>
            </w:r>
            <w:r w:rsidR="00AB5984">
              <w:t>John R. Swinton</w:t>
            </w:r>
            <w:r w:rsidR="002642A5">
              <w:t>.</w:t>
            </w:r>
          </w:p>
        </w:tc>
        <w:tc>
          <w:tcPr>
            <w:tcW w:w="3484" w:type="dxa"/>
          </w:tcPr>
          <w:p w:rsidR="00324728" w:rsidRPr="0037381E" w:rsidRDefault="00324728" w:rsidP="004F3843">
            <w:pPr>
              <w:jc w:val="both"/>
            </w:pPr>
          </w:p>
        </w:tc>
        <w:tc>
          <w:tcPr>
            <w:tcW w:w="2816" w:type="dxa"/>
          </w:tcPr>
          <w:p w:rsidR="00324728" w:rsidRPr="0037381E" w:rsidRDefault="00324728" w:rsidP="004F3843">
            <w:pPr>
              <w:jc w:val="both"/>
            </w:pPr>
          </w:p>
        </w:tc>
      </w:tr>
      <w:tr w:rsidR="00632F4D" w:rsidRPr="0037381E" w:rsidTr="00DB2C34">
        <w:trPr>
          <w:trHeight w:val="540"/>
        </w:trPr>
        <w:tc>
          <w:tcPr>
            <w:tcW w:w="3037" w:type="dxa"/>
            <w:tcBorders>
              <w:left w:val="double" w:sz="4" w:space="0" w:color="auto"/>
            </w:tcBorders>
          </w:tcPr>
          <w:p w:rsidR="00632F4D" w:rsidRDefault="00632F4D" w:rsidP="000A3509">
            <w:pPr>
              <w:rPr>
                <w:b/>
                <w:bCs/>
              </w:rPr>
            </w:pPr>
            <w:r>
              <w:rPr>
                <w:b/>
                <w:bCs/>
              </w:rPr>
              <w:t>Provost Report</w:t>
            </w:r>
          </w:p>
          <w:p w:rsidR="00632F4D" w:rsidRDefault="00632F4D" w:rsidP="000A3509">
            <w:pPr>
              <w:rPr>
                <w:b/>
                <w:bCs/>
              </w:rPr>
            </w:pPr>
          </w:p>
          <w:p w:rsidR="00632F4D" w:rsidRPr="003A2301" w:rsidRDefault="00632F4D" w:rsidP="000A3509">
            <w:pPr>
              <w:rPr>
                <w:b/>
                <w:bCs/>
              </w:rPr>
            </w:pPr>
            <w:r>
              <w:rPr>
                <w:b/>
                <w:bCs/>
              </w:rPr>
              <w:t>Kelli Brown</w:t>
            </w:r>
          </w:p>
        </w:tc>
        <w:tc>
          <w:tcPr>
            <w:tcW w:w="4703" w:type="dxa"/>
          </w:tcPr>
          <w:p w:rsidR="00632F4D" w:rsidRDefault="00632F4D" w:rsidP="00386EC7">
            <w:pPr>
              <w:spacing w:line="276" w:lineRule="auto"/>
              <w:jc w:val="both"/>
            </w:pPr>
            <w:r>
              <w:t>Provost Brown indicated that she would be providing an update on the membership and scheduling of the organizational meeting of the Tenure and Promotion Task Force at the ECUS with Standing Committee Chairs meeting. The interested reader is referred to the minutes of the 2 Oct 2015 meeting of ECUS with Standing Committee Chairs meeting for details.</w:t>
            </w:r>
          </w:p>
        </w:tc>
        <w:tc>
          <w:tcPr>
            <w:tcW w:w="3484" w:type="dxa"/>
          </w:tcPr>
          <w:p w:rsidR="00632F4D" w:rsidRPr="00321386" w:rsidRDefault="00632F4D" w:rsidP="00455C2F">
            <w:pPr>
              <w:jc w:val="both"/>
              <w:rPr>
                <w:i/>
                <w:highlight w:val="yellow"/>
              </w:rPr>
            </w:pPr>
          </w:p>
        </w:tc>
        <w:tc>
          <w:tcPr>
            <w:tcW w:w="2816" w:type="dxa"/>
          </w:tcPr>
          <w:p w:rsidR="00632F4D" w:rsidRPr="00321386" w:rsidRDefault="00632F4D" w:rsidP="00EA6AB8">
            <w:pPr>
              <w:jc w:val="both"/>
              <w:rPr>
                <w:highlight w:val="yellow"/>
              </w:rPr>
            </w:pPr>
          </w:p>
        </w:tc>
      </w:tr>
      <w:tr w:rsidR="002642A5" w:rsidRPr="0037381E" w:rsidTr="00DB2C34">
        <w:trPr>
          <w:trHeight w:val="540"/>
        </w:trPr>
        <w:tc>
          <w:tcPr>
            <w:tcW w:w="3037" w:type="dxa"/>
            <w:tcBorders>
              <w:left w:val="double" w:sz="4" w:space="0" w:color="auto"/>
            </w:tcBorders>
          </w:tcPr>
          <w:p w:rsidR="002642A5" w:rsidRPr="003A2301" w:rsidRDefault="002642A5" w:rsidP="000A3509">
            <w:pPr>
              <w:rPr>
                <w:b/>
                <w:bCs/>
              </w:rPr>
            </w:pPr>
            <w:r w:rsidRPr="003A2301">
              <w:rPr>
                <w:b/>
                <w:bCs/>
              </w:rPr>
              <w:t>Presiding Officer Report</w:t>
            </w:r>
          </w:p>
          <w:p w:rsidR="006E32C7" w:rsidRPr="003A2301" w:rsidRDefault="006E32C7" w:rsidP="000A3509">
            <w:pPr>
              <w:rPr>
                <w:b/>
                <w:bCs/>
              </w:rPr>
            </w:pPr>
          </w:p>
          <w:p w:rsidR="002642A5" w:rsidRPr="003A2301" w:rsidRDefault="00AB5984" w:rsidP="000A3509">
            <w:pPr>
              <w:rPr>
                <w:b/>
                <w:bCs/>
              </w:rPr>
            </w:pPr>
            <w:r w:rsidRPr="003A2301">
              <w:rPr>
                <w:b/>
                <w:bCs/>
              </w:rPr>
              <w:t>John R. Swinton</w:t>
            </w:r>
          </w:p>
        </w:tc>
        <w:tc>
          <w:tcPr>
            <w:tcW w:w="4703" w:type="dxa"/>
          </w:tcPr>
          <w:p w:rsidR="00832714" w:rsidRDefault="00832714" w:rsidP="003A2301">
            <w:pPr>
              <w:spacing w:line="276" w:lineRule="auto"/>
              <w:jc w:val="both"/>
            </w:pPr>
            <w:r>
              <w:t>While I have nothing specific to formally report as Presiding Officer, I would like to take a moment to highlight a few items on this meeting’s agenda.</w:t>
            </w:r>
          </w:p>
          <w:p w:rsidR="00832714" w:rsidRDefault="00832714" w:rsidP="003F4EF4">
            <w:pPr>
              <w:pStyle w:val="ListParagraph"/>
              <w:numPr>
                <w:ilvl w:val="0"/>
                <w:numId w:val="6"/>
              </w:numPr>
              <w:spacing w:line="276" w:lineRule="auto"/>
              <w:jc w:val="both"/>
            </w:pPr>
            <w:r>
              <w:t>I have a complete slate for placement as university senate representatives on the task forces and committees for your consideration.</w:t>
            </w:r>
          </w:p>
          <w:p w:rsidR="00025D33" w:rsidRDefault="00832714" w:rsidP="003F4EF4">
            <w:pPr>
              <w:pStyle w:val="ListParagraph"/>
              <w:numPr>
                <w:ilvl w:val="0"/>
                <w:numId w:val="6"/>
              </w:numPr>
              <w:spacing w:line="276" w:lineRule="auto"/>
              <w:jc w:val="both"/>
            </w:pPr>
            <w:r>
              <w:t xml:space="preserve">I will seek your counsel on allocating funds from the university senate budget </w:t>
            </w:r>
            <w:r w:rsidR="001507F0">
              <w:t>for the purchase of AAUP Redbooks for FAPC members.</w:t>
            </w:r>
          </w:p>
          <w:p w:rsidR="001507F0" w:rsidRPr="00832714" w:rsidRDefault="001507F0" w:rsidP="003F4EF4">
            <w:pPr>
              <w:pStyle w:val="ListParagraph"/>
              <w:numPr>
                <w:ilvl w:val="0"/>
                <w:numId w:val="6"/>
              </w:numPr>
              <w:spacing w:line="276" w:lineRule="auto"/>
              <w:jc w:val="both"/>
            </w:pPr>
            <w:r>
              <w:t>There has been no further activity with the university senate operating budget with annual allocation $5000. After retreat expenditures, the current balance remains at $2667.30 as reported at the 4 Sep 2015 ECUS meeting.</w:t>
            </w:r>
          </w:p>
        </w:tc>
        <w:tc>
          <w:tcPr>
            <w:tcW w:w="3484" w:type="dxa"/>
          </w:tcPr>
          <w:p w:rsidR="00F703EB" w:rsidRPr="00321386" w:rsidRDefault="00F703EB" w:rsidP="00455C2F">
            <w:pPr>
              <w:jc w:val="both"/>
              <w:rPr>
                <w:i/>
                <w:highlight w:val="yellow"/>
              </w:rPr>
            </w:pPr>
          </w:p>
        </w:tc>
        <w:tc>
          <w:tcPr>
            <w:tcW w:w="2816" w:type="dxa"/>
          </w:tcPr>
          <w:p w:rsidR="00EA6AB8" w:rsidRPr="00321386" w:rsidRDefault="00EA6AB8" w:rsidP="00EA6AB8">
            <w:pPr>
              <w:jc w:val="both"/>
              <w:rPr>
                <w:highlight w:val="yellow"/>
              </w:rPr>
            </w:pPr>
          </w:p>
        </w:tc>
      </w:tr>
      <w:tr w:rsidR="001507F0" w:rsidRPr="0037381E" w:rsidTr="00DB2C34">
        <w:trPr>
          <w:trHeight w:val="540"/>
        </w:trPr>
        <w:tc>
          <w:tcPr>
            <w:tcW w:w="3037" w:type="dxa"/>
            <w:tcBorders>
              <w:left w:val="double" w:sz="4" w:space="0" w:color="auto"/>
            </w:tcBorders>
          </w:tcPr>
          <w:p w:rsidR="001507F0" w:rsidRDefault="001507F0" w:rsidP="001507F0">
            <w:pPr>
              <w:rPr>
                <w:b/>
                <w:bCs/>
              </w:rPr>
            </w:pPr>
            <w:r w:rsidRPr="00BC2DFF">
              <w:rPr>
                <w:b/>
                <w:bCs/>
              </w:rPr>
              <w:t>Past Presiding Officer Report</w:t>
            </w:r>
          </w:p>
          <w:p w:rsidR="001507F0" w:rsidRPr="00BC2DFF" w:rsidRDefault="001507F0" w:rsidP="001507F0">
            <w:pPr>
              <w:rPr>
                <w:b/>
                <w:bCs/>
              </w:rPr>
            </w:pPr>
          </w:p>
          <w:p w:rsidR="001507F0" w:rsidRPr="00BC2DFF" w:rsidRDefault="001507F0" w:rsidP="001507F0">
            <w:pPr>
              <w:rPr>
                <w:b/>
                <w:bCs/>
              </w:rPr>
            </w:pPr>
            <w:r>
              <w:rPr>
                <w:b/>
                <w:bCs/>
              </w:rPr>
              <w:t>Susan Steele</w:t>
            </w:r>
          </w:p>
        </w:tc>
        <w:tc>
          <w:tcPr>
            <w:tcW w:w="4703" w:type="dxa"/>
          </w:tcPr>
          <w:p w:rsidR="001507F0" w:rsidRPr="00C9774F" w:rsidRDefault="001507F0" w:rsidP="001507F0">
            <w:pPr>
              <w:jc w:val="both"/>
            </w:pPr>
            <w:r>
              <w:t>Susan Steele indicated that s</w:t>
            </w:r>
            <w:r w:rsidRPr="00C9774F">
              <w:t xml:space="preserve">he had nothing to report as </w:t>
            </w:r>
            <w:r>
              <w:t>Past Presiding Officer</w:t>
            </w:r>
            <w:r w:rsidRPr="00C9774F">
              <w:t>.</w:t>
            </w:r>
          </w:p>
        </w:tc>
        <w:tc>
          <w:tcPr>
            <w:tcW w:w="3484" w:type="dxa"/>
          </w:tcPr>
          <w:p w:rsidR="001507F0" w:rsidRPr="0037381E" w:rsidRDefault="001507F0" w:rsidP="001507F0">
            <w:pPr>
              <w:jc w:val="both"/>
            </w:pPr>
          </w:p>
        </w:tc>
        <w:tc>
          <w:tcPr>
            <w:tcW w:w="2816" w:type="dxa"/>
          </w:tcPr>
          <w:p w:rsidR="001507F0" w:rsidRPr="0037381E" w:rsidRDefault="001507F0" w:rsidP="001507F0">
            <w:pPr>
              <w:jc w:val="both"/>
            </w:pPr>
          </w:p>
        </w:tc>
      </w:tr>
      <w:tr w:rsidR="001507F0" w:rsidRPr="0037381E" w:rsidTr="00DB2C34">
        <w:trPr>
          <w:trHeight w:val="540"/>
        </w:trPr>
        <w:tc>
          <w:tcPr>
            <w:tcW w:w="3037" w:type="dxa"/>
            <w:tcBorders>
              <w:left w:val="double" w:sz="4" w:space="0" w:color="auto"/>
            </w:tcBorders>
          </w:tcPr>
          <w:p w:rsidR="001507F0" w:rsidRPr="00C85A6B" w:rsidRDefault="001507F0" w:rsidP="001507F0">
            <w:pPr>
              <w:rPr>
                <w:b/>
                <w:bCs/>
              </w:rPr>
            </w:pPr>
            <w:r w:rsidRPr="00C85A6B">
              <w:rPr>
                <w:b/>
                <w:bCs/>
              </w:rPr>
              <w:lastRenderedPageBreak/>
              <w:t>Presiding Officer Elect Report</w:t>
            </w:r>
          </w:p>
          <w:p w:rsidR="001507F0" w:rsidRPr="00C85A6B" w:rsidRDefault="001507F0" w:rsidP="001507F0">
            <w:pPr>
              <w:rPr>
                <w:b/>
                <w:bCs/>
              </w:rPr>
            </w:pPr>
          </w:p>
          <w:p w:rsidR="001507F0" w:rsidRPr="00321386" w:rsidRDefault="001507F0" w:rsidP="001507F0">
            <w:pPr>
              <w:rPr>
                <w:b/>
                <w:bCs/>
                <w:highlight w:val="yellow"/>
              </w:rPr>
            </w:pPr>
            <w:r w:rsidRPr="00C85A6B">
              <w:rPr>
                <w:b/>
                <w:bCs/>
              </w:rPr>
              <w:t>Chavonda Mills</w:t>
            </w:r>
          </w:p>
        </w:tc>
        <w:tc>
          <w:tcPr>
            <w:tcW w:w="4703" w:type="dxa"/>
          </w:tcPr>
          <w:p w:rsidR="001507F0" w:rsidRPr="0059638A" w:rsidRDefault="001507F0" w:rsidP="001507F0">
            <w:pPr>
              <w:pStyle w:val="xmsonormal"/>
              <w:spacing w:before="0" w:beforeAutospacing="0" w:after="0" w:afterAutospacing="0"/>
              <w:jc w:val="both"/>
              <w:rPr>
                <w:b/>
                <w:i/>
                <w:u w:val="single"/>
              </w:rPr>
            </w:pPr>
            <w:r w:rsidRPr="0059638A">
              <w:rPr>
                <w:b/>
                <w:i/>
                <w:u w:val="single"/>
              </w:rPr>
              <w:t>4 Sep 2015</w:t>
            </w:r>
          </w:p>
          <w:p w:rsidR="001507F0" w:rsidRPr="001507F0" w:rsidRDefault="001507F0" w:rsidP="001507F0">
            <w:pPr>
              <w:pStyle w:val="xmsonormal"/>
              <w:spacing w:before="0" w:beforeAutospacing="0" w:after="0" w:afterAutospacing="0"/>
              <w:jc w:val="both"/>
              <w:rPr>
                <w:i/>
              </w:rPr>
            </w:pPr>
            <w:r w:rsidRPr="001507F0">
              <w:rPr>
                <w:i/>
              </w:rPr>
              <w:t>The next meeting of the University System of Georgia Faculty Council (USGFC) is scheduled for 31 Oct 2015 and will be hosted by Armstrong State University.</w:t>
            </w:r>
          </w:p>
          <w:p w:rsidR="001507F0" w:rsidRPr="001507F0" w:rsidRDefault="001507F0" w:rsidP="001507F0">
            <w:pPr>
              <w:pStyle w:val="xmsonormal"/>
              <w:spacing w:before="0" w:beforeAutospacing="0" w:after="0" w:afterAutospacing="0"/>
              <w:jc w:val="both"/>
              <w:rPr>
                <w:i/>
              </w:rPr>
            </w:pPr>
            <w:r w:rsidRPr="001507F0">
              <w:rPr>
                <w:i/>
              </w:rPr>
              <w:t>Tentative agenda items include:</w:t>
            </w:r>
          </w:p>
          <w:p w:rsidR="001507F0" w:rsidRPr="001507F0" w:rsidRDefault="001507F0" w:rsidP="003F4EF4">
            <w:pPr>
              <w:pStyle w:val="xmsonormal"/>
              <w:numPr>
                <w:ilvl w:val="0"/>
                <w:numId w:val="4"/>
              </w:numPr>
              <w:spacing w:before="0" w:beforeAutospacing="0" w:after="0" w:afterAutospacing="0"/>
              <w:jc w:val="both"/>
              <w:rPr>
                <w:i/>
              </w:rPr>
            </w:pPr>
            <w:r w:rsidRPr="001507F0">
              <w:rPr>
                <w:i/>
              </w:rPr>
              <w:t>Follow up on salary resolution</w:t>
            </w:r>
          </w:p>
          <w:p w:rsidR="001507F0" w:rsidRPr="001507F0" w:rsidRDefault="001507F0" w:rsidP="003F4EF4">
            <w:pPr>
              <w:pStyle w:val="xmsonormal"/>
              <w:numPr>
                <w:ilvl w:val="0"/>
                <w:numId w:val="4"/>
              </w:numPr>
              <w:spacing w:before="0" w:beforeAutospacing="0" w:after="0" w:afterAutospacing="0"/>
              <w:jc w:val="both"/>
              <w:rPr>
                <w:i/>
              </w:rPr>
            </w:pPr>
            <w:r w:rsidRPr="001507F0">
              <w:rPr>
                <w:i/>
              </w:rPr>
              <w:t>Faculty salaries</w:t>
            </w:r>
          </w:p>
          <w:p w:rsidR="001507F0" w:rsidRPr="001507F0" w:rsidRDefault="001507F0" w:rsidP="003F4EF4">
            <w:pPr>
              <w:pStyle w:val="xmsonormal"/>
              <w:numPr>
                <w:ilvl w:val="0"/>
                <w:numId w:val="4"/>
              </w:numPr>
              <w:spacing w:before="0" w:beforeAutospacing="0" w:after="0" w:afterAutospacing="0"/>
              <w:jc w:val="both"/>
              <w:rPr>
                <w:i/>
              </w:rPr>
            </w:pPr>
            <w:r w:rsidRPr="001507F0">
              <w:rPr>
                <w:i/>
              </w:rPr>
              <w:t>AAUP (American Association of University Professors)</w:t>
            </w:r>
          </w:p>
          <w:p w:rsidR="001507F0" w:rsidRPr="001507F0" w:rsidRDefault="001507F0" w:rsidP="003F4EF4">
            <w:pPr>
              <w:pStyle w:val="xmsonormal"/>
              <w:numPr>
                <w:ilvl w:val="0"/>
                <w:numId w:val="4"/>
              </w:numPr>
              <w:spacing w:before="0" w:beforeAutospacing="0" w:after="0" w:afterAutospacing="0"/>
              <w:jc w:val="both"/>
              <w:rPr>
                <w:i/>
              </w:rPr>
            </w:pPr>
            <w:r w:rsidRPr="001507F0">
              <w:rPr>
                <w:i/>
              </w:rPr>
              <w:t>Shared Governance</w:t>
            </w:r>
          </w:p>
          <w:p w:rsidR="00CB533E" w:rsidRDefault="001507F0" w:rsidP="003F4EF4">
            <w:pPr>
              <w:pStyle w:val="xmsonormal"/>
              <w:numPr>
                <w:ilvl w:val="0"/>
                <w:numId w:val="4"/>
              </w:numPr>
              <w:spacing w:before="0" w:beforeAutospacing="0" w:after="0" w:afterAutospacing="0"/>
              <w:jc w:val="both"/>
              <w:rPr>
                <w:i/>
              </w:rPr>
            </w:pPr>
            <w:r w:rsidRPr="001507F0">
              <w:rPr>
                <w:i/>
              </w:rPr>
              <w:t>Healthcare updates and</w:t>
            </w:r>
          </w:p>
          <w:p w:rsidR="001507F0" w:rsidRPr="001507F0" w:rsidRDefault="001507F0" w:rsidP="003F4EF4">
            <w:pPr>
              <w:pStyle w:val="xmsonormal"/>
              <w:numPr>
                <w:ilvl w:val="0"/>
                <w:numId w:val="4"/>
              </w:numPr>
              <w:spacing w:before="0" w:beforeAutospacing="0" w:after="0" w:afterAutospacing="0"/>
              <w:jc w:val="both"/>
              <w:rPr>
                <w:i/>
              </w:rPr>
            </w:pPr>
            <w:r w:rsidRPr="001507F0">
              <w:rPr>
                <w:i/>
              </w:rPr>
              <w:t>Other fiscal matters such as funding for faculty travel and development.</w:t>
            </w:r>
          </w:p>
          <w:p w:rsidR="001507F0" w:rsidRPr="001507F0" w:rsidRDefault="001507F0" w:rsidP="001507F0">
            <w:pPr>
              <w:pStyle w:val="xmsonormal"/>
              <w:spacing w:before="0" w:beforeAutospacing="0" w:after="0" w:afterAutospacing="0"/>
              <w:jc w:val="both"/>
              <w:rPr>
                <w:i/>
              </w:rPr>
            </w:pPr>
            <w:r w:rsidRPr="001507F0">
              <w:rPr>
                <w:i/>
              </w:rPr>
              <w:t>I request that suggestions for additional agenda items be forwarded to me by 28 Sep 2015.</w:t>
            </w:r>
          </w:p>
          <w:p w:rsidR="001507F0" w:rsidRDefault="001507F0" w:rsidP="001507F0">
            <w:pPr>
              <w:pStyle w:val="xmsonormal"/>
              <w:spacing w:before="0" w:beforeAutospacing="0" w:after="0" w:afterAutospacing="0"/>
              <w:jc w:val="both"/>
            </w:pPr>
          </w:p>
          <w:p w:rsidR="001507F0" w:rsidRDefault="001507F0" w:rsidP="001507F0">
            <w:pPr>
              <w:pStyle w:val="xmsonormal"/>
              <w:spacing w:before="0" w:beforeAutospacing="0" w:after="0" w:afterAutospacing="0"/>
              <w:jc w:val="both"/>
              <w:rPr>
                <w:b/>
                <w:u w:val="single"/>
              </w:rPr>
            </w:pPr>
            <w:r w:rsidRPr="001507F0">
              <w:rPr>
                <w:b/>
                <w:u w:val="single"/>
              </w:rPr>
              <w:t>2 Oct 2015</w:t>
            </w:r>
          </w:p>
          <w:p w:rsidR="001507F0" w:rsidRPr="001507F0" w:rsidRDefault="004A2386" w:rsidP="004A2386">
            <w:pPr>
              <w:pStyle w:val="xmsonormal"/>
              <w:spacing w:before="0" w:beforeAutospacing="0" w:after="0" w:afterAutospacing="0"/>
              <w:jc w:val="both"/>
            </w:pPr>
            <w:r>
              <w:t>T</w:t>
            </w:r>
            <w:r w:rsidRPr="004A2386">
              <w:t xml:space="preserve">he next meeting of the University System of Georgia Faculty Council (USGFC) has been rescheduled for </w:t>
            </w:r>
            <w:r>
              <w:t>24 Oct 2015</w:t>
            </w:r>
            <w:r w:rsidRPr="004A2386">
              <w:t xml:space="preserve"> and will be hosted by Armstrong State University</w:t>
            </w:r>
            <w:r>
              <w:t>. The tentative agenda for this meeting is anticipated today and I will circulate it for your information.</w:t>
            </w:r>
          </w:p>
        </w:tc>
        <w:tc>
          <w:tcPr>
            <w:tcW w:w="3484" w:type="dxa"/>
          </w:tcPr>
          <w:p w:rsidR="001507F0" w:rsidRPr="0037381E" w:rsidRDefault="001507F0" w:rsidP="001507F0">
            <w:pPr>
              <w:spacing w:after="200" w:line="276" w:lineRule="auto"/>
            </w:pPr>
          </w:p>
        </w:tc>
        <w:tc>
          <w:tcPr>
            <w:tcW w:w="2816" w:type="dxa"/>
          </w:tcPr>
          <w:p w:rsidR="001507F0" w:rsidRPr="0037381E" w:rsidRDefault="001507F0" w:rsidP="001507F0">
            <w:pPr>
              <w:jc w:val="both"/>
            </w:pPr>
          </w:p>
        </w:tc>
      </w:tr>
      <w:tr w:rsidR="001507F0" w:rsidRPr="0037381E" w:rsidTr="00DB2C34">
        <w:trPr>
          <w:trHeight w:val="540"/>
        </w:trPr>
        <w:tc>
          <w:tcPr>
            <w:tcW w:w="3037" w:type="dxa"/>
            <w:tcBorders>
              <w:left w:val="double" w:sz="4" w:space="0" w:color="auto"/>
            </w:tcBorders>
          </w:tcPr>
          <w:p w:rsidR="001507F0" w:rsidRDefault="001507F0" w:rsidP="001507F0">
            <w:pPr>
              <w:rPr>
                <w:b/>
                <w:bCs/>
              </w:rPr>
            </w:pPr>
            <w:r>
              <w:rPr>
                <w:b/>
                <w:bCs/>
              </w:rPr>
              <w:t>Secretary Report</w:t>
            </w:r>
          </w:p>
          <w:p w:rsidR="001507F0" w:rsidRDefault="001507F0" w:rsidP="001507F0">
            <w:pPr>
              <w:rPr>
                <w:b/>
                <w:bCs/>
              </w:rPr>
            </w:pPr>
          </w:p>
          <w:p w:rsidR="001507F0" w:rsidRPr="0037381E" w:rsidRDefault="001507F0" w:rsidP="001507F0">
            <w:pPr>
              <w:rPr>
                <w:b/>
                <w:bCs/>
              </w:rPr>
            </w:pPr>
            <w:r>
              <w:rPr>
                <w:b/>
                <w:bCs/>
              </w:rPr>
              <w:t>Craig Turner</w:t>
            </w:r>
          </w:p>
        </w:tc>
        <w:tc>
          <w:tcPr>
            <w:tcW w:w="4703" w:type="dxa"/>
          </w:tcPr>
          <w:p w:rsidR="001507F0" w:rsidRPr="00C9774F" w:rsidRDefault="001507F0" w:rsidP="001507F0">
            <w:pPr>
              <w:jc w:val="both"/>
            </w:pPr>
            <w:r>
              <w:t xml:space="preserve">Craig Turner indicated that </w:t>
            </w:r>
            <w:r w:rsidRPr="00C9774F">
              <w:t xml:space="preserve">he had nothing to report as </w:t>
            </w:r>
            <w:r>
              <w:t>University Senate Secretary</w:t>
            </w:r>
            <w:r w:rsidRPr="00C9774F">
              <w:t>.</w:t>
            </w:r>
          </w:p>
        </w:tc>
        <w:tc>
          <w:tcPr>
            <w:tcW w:w="3484" w:type="dxa"/>
          </w:tcPr>
          <w:p w:rsidR="001507F0" w:rsidRPr="009A395B" w:rsidRDefault="001507F0" w:rsidP="001507F0">
            <w:pPr>
              <w:jc w:val="both"/>
              <w:rPr>
                <w:i/>
              </w:rPr>
            </w:pPr>
          </w:p>
        </w:tc>
        <w:tc>
          <w:tcPr>
            <w:tcW w:w="2816" w:type="dxa"/>
          </w:tcPr>
          <w:p w:rsidR="001507F0" w:rsidRPr="00AB5984" w:rsidRDefault="001507F0" w:rsidP="001507F0">
            <w:pPr>
              <w:jc w:val="both"/>
              <w:rPr>
                <w:i/>
              </w:rPr>
            </w:pPr>
          </w:p>
        </w:tc>
      </w:tr>
      <w:tr w:rsidR="001507F0" w:rsidRPr="0037381E" w:rsidTr="00DB2C34">
        <w:trPr>
          <w:trHeight w:val="540"/>
        </w:trPr>
        <w:tc>
          <w:tcPr>
            <w:tcW w:w="3037" w:type="dxa"/>
            <w:tcBorders>
              <w:left w:val="double" w:sz="4" w:space="0" w:color="auto"/>
            </w:tcBorders>
          </w:tcPr>
          <w:p w:rsidR="001507F0" w:rsidRDefault="001507F0" w:rsidP="001507F0">
            <w:pPr>
              <w:rPr>
                <w:b/>
                <w:bCs/>
              </w:rPr>
            </w:pPr>
            <w:r>
              <w:rPr>
                <w:b/>
                <w:bCs/>
              </w:rPr>
              <w:t>Library Senator Report</w:t>
            </w:r>
          </w:p>
          <w:p w:rsidR="001507F0" w:rsidRDefault="001507F0" w:rsidP="001507F0">
            <w:pPr>
              <w:rPr>
                <w:b/>
                <w:bCs/>
              </w:rPr>
            </w:pPr>
          </w:p>
          <w:p w:rsidR="001507F0" w:rsidRPr="0037381E" w:rsidRDefault="001507F0" w:rsidP="001507F0">
            <w:pPr>
              <w:rPr>
                <w:b/>
                <w:bCs/>
              </w:rPr>
            </w:pPr>
            <w:r>
              <w:rPr>
                <w:b/>
                <w:bCs/>
              </w:rPr>
              <w:t>Jolene Cole</w:t>
            </w:r>
          </w:p>
        </w:tc>
        <w:tc>
          <w:tcPr>
            <w:tcW w:w="4703" w:type="dxa"/>
          </w:tcPr>
          <w:p w:rsidR="001507F0" w:rsidRPr="00C9774F" w:rsidRDefault="001507F0" w:rsidP="001507F0">
            <w:pPr>
              <w:jc w:val="both"/>
            </w:pPr>
            <w:r>
              <w:t>Jolene Cole indicated that s</w:t>
            </w:r>
            <w:r w:rsidRPr="00C9774F">
              <w:t xml:space="preserve">he had nothing to report as </w:t>
            </w:r>
            <w:r>
              <w:t>Library Senator</w:t>
            </w:r>
            <w:r w:rsidRPr="00C9774F">
              <w:t>.</w:t>
            </w:r>
          </w:p>
        </w:tc>
        <w:tc>
          <w:tcPr>
            <w:tcW w:w="3484" w:type="dxa"/>
          </w:tcPr>
          <w:p w:rsidR="001507F0" w:rsidRPr="0037381E" w:rsidRDefault="001507F0" w:rsidP="001507F0">
            <w:pPr>
              <w:jc w:val="both"/>
            </w:pPr>
          </w:p>
        </w:tc>
        <w:tc>
          <w:tcPr>
            <w:tcW w:w="2816" w:type="dxa"/>
          </w:tcPr>
          <w:p w:rsidR="001507F0" w:rsidRPr="0037381E" w:rsidRDefault="001507F0" w:rsidP="001507F0">
            <w:pPr>
              <w:jc w:val="both"/>
            </w:pPr>
          </w:p>
        </w:tc>
      </w:tr>
      <w:tr w:rsidR="007E483C" w:rsidRPr="0037381E" w:rsidTr="00DB2C34">
        <w:trPr>
          <w:trHeight w:val="540"/>
        </w:trPr>
        <w:tc>
          <w:tcPr>
            <w:tcW w:w="3037" w:type="dxa"/>
            <w:tcBorders>
              <w:left w:val="double" w:sz="4" w:space="0" w:color="auto"/>
            </w:tcBorders>
          </w:tcPr>
          <w:p w:rsidR="007E483C" w:rsidRDefault="007E483C" w:rsidP="001507F0">
            <w:pPr>
              <w:rPr>
                <w:b/>
                <w:bCs/>
              </w:rPr>
            </w:pPr>
            <w:r>
              <w:rPr>
                <w:b/>
                <w:bCs/>
              </w:rPr>
              <w:t>Diversity Action Plan Update</w:t>
            </w:r>
          </w:p>
          <w:p w:rsidR="007E483C" w:rsidRDefault="007E483C" w:rsidP="001507F0">
            <w:pPr>
              <w:rPr>
                <w:b/>
                <w:bCs/>
              </w:rPr>
            </w:pPr>
          </w:p>
          <w:p w:rsidR="007E483C" w:rsidRDefault="007E483C" w:rsidP="001507F0">
            <w:pPr>
              <w:rPr>
                <w:b/>
                <w:bCs/>
              </w:rPr>
            </w:pPr>
            <w:r>
              <w:rPr>
                <w:b/>
                <w:bCs/>
              </w:rPr>
              <w:t>Veronica Womack</w:t>
            </w:r>
          </w:p>
        </w:tc>
        <w:tc>
          <w:tcPr>
            <w:tcW w:w="4703" w:type="dxa"/>
          </w:tcPr>
          <w:p w:rsidR="008C5796" w:rsidRDefault="008C5796" w:rsidP="008C5796">
            <w:pPr>
              <w:pStyle w:val="ListParagraph"/>
              <w:numPr>
                <w:ilvl w:val="0"/>
                <w:numId w:val="13"/>
              </w:numPr>
              <w:ind w:left="342"/>
              <w:jc w:val="both"/>
            </w:pPr>
            <w:r>
              <w:t>Veronica Womack distributed three documents to the committee members as supporting documents to her report. These documents are attached as supporting documents to these minutes a</w:t>
            </w:r>
            <w:r w:rsidR="00653539">
              <w:t>nd</w:t>
            </w:r>
            <w:r>
              <w:t xml:space="preserve"> are</w:t>
            </w:r>
          </w:p>
          <w:p w:rsidR="007E483C" w:rsidRDefault="008C5796" w:rsidP="00B52BE7">
            <w:pPr>
              <w:pStyle w:val="ListParagraph"/>
              <w:numPr>
                <w:ilvl w:val="1"/>
                <w:numId w:val="13"/>
              </w:numPr>
              <w:ind w:left="702"/>
              <w:jc w:val="both"/>
            </w:pPr>
            <w:r>
              <w:lastRenderedPageBreak/>
              <w:t>DAP</w:t>
            </w:r>
            <w:r w:rsidR="00711E8F">
              <w:t>_FirstR</w:t>
            </w:r>
            <w:r>
              <w:t>eport.p</w:t>
            </w:r>
            <w:r w:rsidR="00CA78EC">
              <w:t>df</w:t>
            </w:r>
            <w:r>
              <w:t xml:space="preserve"> A report titled </w:t>
            </w:r>
            <w:r w:rsidRPr="00B52BE7">
              <w:rPr>
                <w:i/>
              </w:rPr>
              <w:t>Catalyst for Inclusive Excellence: Leading the Transformation</w:t>
            </w:r>
            <w:r>
              <w:t>.</w:t>
            </w:r>
          </w:p>
          <w:p w:rsidR="008C5796" w:rsidRDefault="00711E8F" w:rsidP="00B52BE7">
            <w:pPr>
              <w:pStyle w:val="ListParagraph"/>
              <w:numPr>
                <w:ilvl w:val="1"/>
                <w:numId w:val="13"/>
              </w:numPr>
              <w:ind w:left="702"/>
              <w:jc w:val="both"/>
            </w:pPr>
            <w:r>
              <w:t xml:space="preserve">EquityInclusiveExcellence.pdf A report titled </w:t>
            </w:r>
            <w:r w:rsidRPr="00B52BE7">
              <w:rPr>
                <w:i/>
              </w:rPr>
              <w:t xml:space="preserve">Committing to Equity and Inclusive Excellence: </w:t>
            </w:r>
            <w:r w:rsidRPr="00B52BE7">
              <w:rPr>
                <w:i/>
                <w:caps/>
              </w:rPr>
              <w:t>A Campus Guide for Self-Study and Planning</w:t>
            </w:r>
          </w:p>
          <w:p w:rsidR="00711E8F" w:rsidRDefault="00711E8F" w:rsidP="00B52BE7">
            <w:pPr>
              <w:pStyle w:val="ListParagraph"/>
              <w:numPr>
                <w:ilvl w:val="1"/>
                <w:numId w:val="13"/>
              </w:numPr>
              <w:ind w:left="702"/>
              <w:jc w:val="both"/>
            </w:pPr>
            <w:r>
              <w:t>HRnarrative.</w:t>
            </w:r>
            <w:r w:rsidR="00845B03">
              <w:t>doc</w:t>
            </w:r>
            <w:bookmarkStart w:id="0" w:name="_GoBack"/>
            <w:bookmarkEnd w:id="0"/>
            <w:r w:rsidR="00CB533E">
              <w:t xml:space="preserve"> </w:t>
            </w:r>
            <w:r>
              <w:t xml:space="preserve">A report titled </w:t>
            </w:r>
            <w:r w:rsidRPr="00B52BE7">
              <w:rPr>
                <w:i/>
              </w:rPr>
              <w:t>Affirmative Action Programs</w:t>
            </w:r>
          </w:p>
          <w:p w:rsidR="00711E8F" w:rsidRDefault="00B52BE7" w:rsidP="00B52BE7">
            <w:pPr>
              <w:pStyle w:val="ListParagraph"/>
              <w:numPr>
                <w:ilvl w:val="0"/>
                <w:numId w:val="13"/>
              </w:numPr>
              <w:ind w:left="342"/>
              <w:jc w:val="both"/>
            </w:pPr>
            <w:r>
              <w:t>A summary of the talking points are as follows.</w:t>
            </w:r>
          </w:p>
          <w:p w:rsidR="00CB533E" w:rsidRDefault="00B52BE7" w:rsidP="00B52BE7">
            <w:pPr>
              <w:pStyle w:val="ListParagraph"/>
              <w:numPr>
                <w:ilvl w:val="1"/>
                <w:numId w:val="13"/>
              </w:numPr>
              <w:ind w:left="702"/>
              <w:jc w:val="both"/>
            </w:pPr>
            <w:r>
              <w:t>Veronica Womack thanked the members of ECUS for giving her an opportunity to speak on the Diversity Action Plan.</w:t>
            </w:r>
          </w:p>
          <w:p w:rsidR="00B52BE7" w:rsidRDefault="00B52BE7" w:rsidP="00B52BE7">
            <w:pPr>
              <w:pStyle w:val="ListParagraph"/>
              <w:numPr>
                <w:ilvl w:val="1"/>
                <w:numId w:val="13"/>
              </w:numPr>
              <w:ind w:left="702"/>
              <w:jc w:val="both"/>
            </w:pPr>
            <w:r>
              <w:t>We are in the midst of a year of transformative talks with two expert campus visitors as guest speakers.</w:t>
            </w:r>
          </w:p>
          <w:p w:rsidR="00B52BE7" w:rsidRDefault="00B52BE7" w:rsidP="00B52BE7">
            <w:pPr>
              <w:pStyle w:val="ListParagraph"/>
              <w:numPr>
                <w:ilvl w:val="1"/>
                <w:numId w:val="13"/>
              </w:numPr>
              <w:ind w:left="702"/>
              <w:jc w:val="both"/>
            </w:pPr>
            <w:r>
              <w:t>We want to gather stories to document the history and the present of diversity on campus</w:t>
            </w:r>
            <w:r w:rsidR="008355DB">
              <w:t>.</w:t>
            </w:r>
          </w:p>
          <w:p w:rsidR="00C6191C" w:rsidRDefault="00B52BE7" w:rsidP="00C6191C">
            <w:pPr>
              <w:pStyle w:val="ListParagraph"/>
              <w:numPr>
                <w:ilvl w:val="1"/>
                <w:numId w:val="13"/>
              </w:numPr>
              <w:ind w:left="702"/>
              <w:jc w:val="both"/>
            </w:pPr>
            <w:r>
              <w:t>We will get the word out via local radio (Daniel McDonald)</w:t>
            </w:r>
            <w:r w:rsidR="008355DB">
              <w:t>.</w:t>
            </w:r>
          </w:p>
          <w:p w:rsidR="00C6191C" w:rsidRDefault="00C6191C" w:rsidP="00C6191C">
            <w:pPr>
              <w:pStyle w:val="ListParagraph"/>
              <w:numPr>
                <w:ilvl w:val="1"/>
                <w:numId w:val="13"/>
              </w:numPr>
              <w:ind w:left="702"/>
              <w:jc w:val="both"/>
            </w:pPr>
            <w:r>
              <w:t xml:space="preserve">The book by James Finney entitled </w:t>
            </w:r>
            <w:r w:rsidRPr="008355DB">
              <w:rPr>
                <w:i/>
              </w:rPr>
              <w:t xml:space="preserve">The Making of </w:t>
            </w:r>
            <w:r w:rsidRPr="008355DB">
              <w:rPr>
                <w:i/>
                <w:caps/>
              </w:rPr>
              <w:t>Milledgeville</w:t>
            </w:r>
            <w:r w:rsidRPr="008355DB">
              <w:rPr>
                <w:i/>
              </w:rPr>
              <w:t xml:space="preserve"> The Pictorial History of Baldwin County in Pictures</w:t>
            </w:r>
            <w:r>
              <w:t xml:space="preserve"> is a wonderful resource</w:t>
            </w:r>
            <w:r w:rsidR="008355DB">
              <w:t>.</w:t>
            </w:r>
          </w:p>
          <w:p w:rsidR="00B52BE7" w:rsidRDefault="00C6191C" w:rsidP="00C6191C">
            <w:pPr>
              <w:pStyle w:val="ListParagraph"/>
              <w:numPr>
                <w:ilvl w:val="1"/>
                <w:numId w:val="13"/>
              </w:numPr>
              <w:ind w:left="702"/>
              <w:jc w:val="both"/>
            </w:pPr>
            <w:r>
              <w:t>My (Veronica Womack) role is new this year as I am now the Chief Diversity Officer and report directly to President Dorman. I maintain my role as Affirmative Action Officer. The EEO (Equal Employment Opportunity) Officer component of my former positon has been shifted to Human Resources.</w:t>
            </w:r>
          </w:p>
          <w:p w:rsidR="00C6191C" w:rsidRDefault="00C6191C" w:rsidP="00C6191C">
            <w:pPr>
              <w:pStyle w:val="ListParagraph"/>
              <w:numPr>
                <w:ilvl w:val="1"/>
                <w:numId w:val="13"/>
              </w:numPr>
              <w:ind w:left="702"/>
              <w:jc w:val="both"/>
            </w:pPr>
            <w:r>
              <w:lastRenderedPageBreak/>
              <w:t>Refer to page 11 of the Affirmative Action Programs document to see an illustrative example. We must be able to document certain details of our searches.</w:t>
            </w:r>
          </w:p>
          <w:p w:rsidR="00C6191C" w:rsidRDefault="00C6191C" w:rsidP="00C6191C">
            <w:pPr>
              <w:pStyle w:val="ListParagraph"/>
              <w:numPr>
                <w:ilvl w:val="1"/>
                <w:numId w:val="13"/>
              </w:numPr>
              <w:ind w:left="702"/>
              <w:jc w:val="both"/>
            </w:pPr>
            <w:r>
              <w:t>This year’s numbers are in preparation.</w:t>
            </w:r>
          </w:p>
          <w:p w:rsidR="00C6191C" w:rsidRDefault="00C6191C" w:rsidP="00C6191C">
            <w:pPr>
              <w:pStyle w:val="ListParagraph"/>
              <w:numPr>
                <w:ilvl w:val="1"/>
                <w:numId w:val="13"/>
              </w:numPr>
              <w:ind w:left="702"/>
              <w:jc w:val="both"/>
            </w:pPr>
            <w:r>
              <w:t>How were target rates determined? PeopleFluent compares qualifications for position to the pool of applicants in the appropriate universe to generate the numbers.</w:t>
            </w:r>
          </w:p>
          <w:p w:rsidR="00895D63" w:rsidRDefault="00895D63" w:rsidP="00895D63">
            <w:pPr>
              <w:pStyle w:val="ListParagraph"/>
              <w:numPr>
                <w:ilvl w:val="1"/>
                <w:numId w:val="13"/>
              </w:numPr>
              <w:ind w:left="702"/>
              <w:jc w:val="both"/>
            </w:pPr>
            <w:r>
              <w:t xml:space="preserve">Refer to the </w:t>
            </w:r>
            <w:r w:rsidR="00C6191C">
              <w:t>Catalyst for Inclusive Excellen</w:t>
            </w:r>
            <w:r>
              <w:t>ce</w:t>
            </w:r>
            <w:r w:rsidR="00C6191C">
              <w:t xml:space="preserve"> document</w:t>
            </w:r>
            <w:r>
              <w:t xml:space="preserve"> to note that we (Georgia College) are the least diverse in the University System of Georgia by certain measures.</w:t>
            </w:r>
          </w:p>
          <w:p w:rsidR="00C6191C" w:rsidRDefault="00895D63" w:rsidP="00895D63">
            <w:pPr>
              <w:pStyle w:val="ListParagraph"/>
              <w:numPr>
                <w:ilvl w:val="1"/>
                <w:numId w:val="13"/>
              </w:numPr>
              <w:ind w:left="702"/>
              <w:jc w:val="both"/>
            </w:pPr>
            <w:r>
              <w:t>We do not face this challenge alone, all institutions are challenged to improve their diversity profile.</w:t>
            </w:r>
          </w:p>
          <w:p w:rsidR="00895D63" w:rsidRDefault="00895D63" w:rsidP="00895D63">
            <w:pPr>
              <w:pStyle w:val="ListParagraph"/>
              <w:numPr>
                <w:ilvl w:val="1"/>
                <w:numId w:val="13"/>
              </w:numPr>
              <w:ind w:left="702"/>
              <w:jc w:val="both"/>
            </w:pPr>
            <w:r>
              <w:t>Asking questions like “Is our process defensible</w:t>
            </w:r>
            <w:r w:rsidR="008355DB">
              <w:t>?</w:t>
            </w:r>
            <w:r>
              <w:t>” (Are we able to document that we are making a good faith effort to identify and target diverse applicants?)</w:t>
            </w:r>
          </w:p>
          <w:p w:rsidR="00895D63" w:rsidRDefault="00895D63" w:rsidP="00895D63">
            <w:pPr>
              <w:pStyle w:val="ListParagraph"/>
              <w:numPr>
                <w:ilvl w:val="1"/>
                <w:numId w:val="13"/>
              </w:numPr>
              <w:ind w:left="702"/>
              <w:jc w:val="both"/>
            </w:pPr>
            <w:r>
              <w:t>One strategy may be to groom our own “diverse” students to credential and return to Georgia College as employees.</w:t>
            </w:r>
          </w:p>
          <w:p w:rsidR="00895D63" w:rsidRDefault="00895D63" w:rsidP="00895D63">
            <w:pPr>
              <w:pStyle w:val="ListParagraph"/>
              <w:numPr>
                <w:ilvl w:val="1"/>
                <w:numId w:val="13"/>
              </w:numPr>
              <w:ind w:left="702"/>
              <w:jc w:val="both"/>
            </w:pPr>
            <w:r>
              <w:t>Just as important as recruitment is retention. We are intending to enhance the exit interview to collect this data.</w:t>
            </w:r>
          </w:p>
          <w:p w:rsidR="00895D63" w:rsidRDefault="00895D63" w:rsidP="00895D63">
            <w:pPr>
              <w:pStyle w:val="ListParagraph"/>
              <w:numPr>
                <w:ilvl w:val="1"/>
                <w:numId w:val="13"/>
              </w:numPr>
              <w:ind w:left="702"/>
              <w:jc w:val="both"/>
            </w:pPr>
            <w:r>
              <w:t>In Nursing, Men are the minority (not women) – is the data agile enough to account for this? Yes, the data is agile and uses an appropriately contextual definition of diversity.</w:t>
            </w:r>
          </w:p>
          <w:p w:rsidR="00A10A87" w:rsidRDefault="00895D63" w:rsidP="00A10A87">
            <w:pPr>
              <w:pStyle w:val="ListParagraph"/>
              <w:numPr>
                <w:ilvl w:val="1"/>
                <w:numId w:val="13"/>
              </w:numPr>
              <w:ind w:left="702"/>
              <w:jc w:val="both"/>
            </w:pPr>
            <w:r>
              <w:t xml:space="preserve">Have you considered informing this historical diversity data collection with </w:t>
            </w:r>
            <w:r>
              <w:lastRenderedPageBreak/>
              <w:t xml:space="preserve">consultation of university archives? Yes, in fact consultation with the university archives is ongoing and has assisted in gathering information on firsts: first African American student, etc. We are still gathering voices to inform the ongoing diversity conversation. </w:t>
            </w:r>
            <w:r w:rsidR="00A10A87">
              <w:t>If you have any</w:t>
            </w:r>
            <w:r>
              <w:t xml:space="preserve"> recommendations on voices that</w:t>
            </w:r>
            <w:r w:rsidR="00A10A87">
              <w:t xml:space="preserve"> should inform the conversation, please share them with me</w:t>
            </w:r>
            <w:r w:rsidR="009D770E">
              <w:t xml:space="preserve"> (Veronica Womack)</w:t>
            </w:r>
            <w:r w:rsidR="00A10A87">
              <w:t>.</w:t>
            </w:r>
          </w:p>
        </w:tc>
        <w:tc>
          <w:tcPr>
            <w:tcW w:w="3484" w:type="dxa"/>
          </w:tcPr>
          <w:p w:rsidR="007E483C" w:rsidRPr="0037381E" w:rsidRDefault="007E483C" w:rsidP="001507F0">
            <w:pPr>
              <w:jc w:val="both"/>
            </w:pPr>
          </w:p>
        </w:tc>
        <w:tc>
          <w:tcPr>
            <w:tcW w:w="2816" w:type="dxa"/>
          </w:tcPr>
          <w:p w:rsidR="007E483C" w:rsidRPr="0037381E" w:rsidRDefault="007E483C" w:rsidP="001507F0">
            <w:pPr>
              <w:jc w:val="both"/>
            </w:pPr>
          </w:p>
        </w:tc>
      </w:tr>
      <w:tr w:rsidR="001507F0" w:rsidRPr="0037381E" w:rsidTr="00DB2C34">
        <w:trPr>
          <w:trHeight w:val="540"/>
        </w:trPr>
        <w:tc>
          <w:tcPr>
            <w:tcW w:w="3037" w:type="dxa"/>
            <w:tcBorders>
              <w:left w:val="double" w:sz="4" w:space="0" w:color="auto"/>
            </w:tcBorders>
          </w:tcPr>
          <w:p w:rsidR="001507F0" w:rsidRPr="0037381E" w:rsidRDefault="001507F0" w:rsidP="001507F0">
            <w:pPr>
              <w:rPr>
                <w:b/>
                <w:bCs/>
              </w:rPr>
            </w:pPr>
            <w:r w:rsidRPr="0037381E">
              <w:rPr>
                <w:b/>
                <w:bCs/>
              </w:rPr>
              <w:lastRenderedPageBreak/>
              <w:t>V.</w:t>
            </w:r>
            <w:r>
              <w:rPr>
                <w:b/>
                <w:bCs/>
              </w:rPr>
              <w:t xml:space="preserve"> Information Items</w:t>
            </w:r>
          </w:p>
          <w:p w:rsidR="001507F0" w:rsidRPr="0037381E" w:rsidRDefault="001507F0" w:rsidP="001507F0">
            <w:pPr>
              <w:pStyle w:val="Heading1"/>
              <w:rPr>
                <w:b w:val="0"/>
                <w:bCs w:val="0"/>
              </w:rPr>
            </w:pPr>
            <w:r w:rsidRPr="0037381E">
              <w:rPr>
                <w:b w:val="0"/>
                <w:bCs w:val="0"/>
              </w:rPr>
              <w:t>Actions/Recommendations</w:t>
            </w:r>
          </w:p>
          <w:p w:rsidR="001507F0" w:rsidRPr="0037381E" w:rsidRDefault="001507F0" w:rsidP="001507F0">
            <w:pPr>
              <w:tabs>
                <w:tab w:val="left" w:pos="0"/>
              </w:tabs>
            </w:pPr>
          </w:p>
        </w:tc>
        <w:tc>
          <w:tcPr>
            <w:tcW w:w="4703" w:type="dxa"/>
          </w:tcPr>
          <w:p w:rsidR="001507F0" w:rsidRPr="0037381E" w:rsidRDefault="001507F0" w:rsidP="001507F0">
            <w:pPr>
              <w:jc w:val="both"/>
            </w:pPr>
          </w:p>
        </w:tc>
        <w:tc>
          <w:tcPr>
            <w:tcW w:w="3484" w:type="dxa"/>
          </w:tcPr>
          <w:p w:rsidR="001507F0" w:rsidRPr="0037381E" w:rsidRDefault="001507F0" w:rsidP="001507F0">
            <w:pPr>
              <w:jc w:val="both"/>
            </w:pPr>
          </w:p>
        </w:tc>
        <w:tc>
          <w:tcPr>
            <w:tcW w:w="2816" w:type="dxa"/>
          </w:tcPr>
          <w:p w:rsidR="001507F0" w:rsidRPr="0037381E" w:rsidRDefault="001507F0" w:rsidP="001507F0">
            <w:pPr>
              <w:jc w:val="both"/>
            </w:pPr>
          </w:p>
        </w:tc>
      </w:tr>
      <w:tr w:rsidR="001507F0" w:rsidRPr="0037381E" w:rsidTr="00DB2C34">
        <w:trPr>
          <w:trHeight w:val="1133"/>
        </w:trPr>
        <w:tc>
          <w:tcPr>
            <w:tcW w:w="3037" w:type="dxa"/>
            <w:tcBorders>
              <w:left w:val="double" w:sz="4" w:space="0" w:color="auto"/>
            </w:tcBorders>
          </w:tcPr>
          <w:p w:rsidR="001507F0" w:rsidRDefault="00F16D4D" w:rsidP="001507F0">
            <w:pPr>
              <w:rPr>
                <w:b/>
                <w:bCs/>
              </w:rPr>
            </w:pPr>
            <w:r>
              <w:rPr>
                <w:b/>
                <w:bCs/>
              </w:rPr>
              <w:t>Operating Procedures for 2015-2016 Committees</w:t>
            </w:r>
          </w:p>
        </w:tc>
        <w:tc>
          <w:tcPr>
            <w:tcW w:w="4703" w:type="dxa"/>
          </w:tcPr>
          <w:p w:rsidR="0059638A" w:rsidRPr="005E0DF0" w:rsidRDefault="00F16D4D" w:rsidP="00F16D4D">
            <w:pPr>
              <w:spacing w:line="276" w:lineRule="auto"/>
              <w:jc w:val="both"/>
            </w:pPr>
            <w:r>
              <w:t>John R. Swinton reported that each of the university senate committees had filed its operating procedures for 2015-2016.</w:t>
            </w:r>
          </w:p>
        </w:tc>
        <w:tc>
          <w:tcPr>
            <w:tcW w:w="3484" w:type="dxa"/>
          </w:tcPr>
          <w:p w:rsidR="001507F0" w:rsidRPr="0037381E" w:rsidRDefault="001507F0" w:rsidP="001507F0">
            <w:pPr>
              <w:jc w:val="both"/>
            </w:pPr>
          </w:p>
        </w:tc>
        <w:tc>
          <w:tcPr>
            <w:tcW w:w="2816" w:type="dxa"/>
          </w:tcPr>
          <w:p w:rsidR="001507F0" w:rsidRPr="0037381E" w:rsidRDefault="001507F0" w:rsidP="001507F0">
            <w:pPr>
              <w:jc w:val="both"/>
            </w:pPr>
          </w:p>
        </w:tc>
      </w:tr>
      <w:tr w:rsidR="00F16D4D" w:rsidRPr="0037381E" w:rsidTr="00DB2C34">
        <w:trPr>
          <w:trHeight w:val="1133"/>
        </w:trPr>
        <w:tc>
          <w:tcPr>
            <w:tcW w:w="3037" w:type="dxa"/>
            <w:tcBorders>
              <w:left w:val="double" w:sz="4" w:space="0" w:color="auto"/>
            </w:tcBorders>
          </w:tcPr>
          <w:p w:rsidR="00F16D4D" w:rsidRDefault="00F16D4D" w:rsidP="001507F0">
            <w:pPr>
              <w:rPr>
                <w:b/>
                <w:bCs/>
              </w:rPr>
            </w:pPr>
            <w:r>
              <w:rPr>
                <w:b/>
                <w:bCs/>
              </w:rPr>
              <w:t>Annual Reports from 2014-2015 Committees</w:t>
            </w:r>
          </w:p>
        </w:tc>
        <w:tc>
          <w:tcPr>
            <w:tcW w:w="4703" w:type="dxa"/>
          </w:tcPr>
          <w:p w:rsidR="00F16D4D" w:rsidRDefault="00F16D4D" w:rsidP="00F16D4D">
            <w:pPr>
              <w:spacing w:line="276" w:lineRule="auto"/>
              <w:jc w:val="both"/>
            </w:pPr>
            <w:r>
              <w:t xml:space="preserve">John R. Swinton reported that annual reports from the 2014-2015 ECUS and 2014-2015 RPIPC had been received yet he was still awaiting reception of the 2014-2015 SAPC report. Craig Turner noted that all reports that had been received from 2014-15 committees are posted online on the university senate Green Page accessible via </w:t>
            </w:r>
            <w:hyperlink r:id="rId8" w:history="1">
              <w:r w:rsidRPr="00132BA5">
                <w:rPr>
                  <w:rStyle w:val="Hyperlink"/>
                </w:rPr>
                <w:t>http://us.gcsu.edu</w:t>
              </w:r>
            </w:hyperlink>
            <w:r>
              <w:t xml:space="preserve"> </w:t>
            </w:r>
          </w:p>
        </w:tc>
        <w:tc>
          <w:tcPr>
            <w:tcW w:w="3484" w:type="dxa"/>
          </w:tcPr>
          <w:p w:rsidR="00F16D4D" w:rsidRPr="0037381E" w:rsidRDefault="00F16D4D" w:rsidP="001507F0">
            <w:pPr>
              <w:jc w:val="both"/>
            </w:pPr>
          </w:p>
        </w:tc>
        <w:tc>
          <w:tcPr>
            <w:tcW w:w="2816" w:type="dxa"/>
          </w:tcPr>
          <w:p w:rsidR="00F16D4D" w:rsidRPr="0037381E" w:rsidRDefault="00F16D4D" w:rsidP="001507F0">
            <w:pPr>
              <w:jc w:val="both"/>
            </w:pPr>
          </w:p>
        </w:tc>
      </w:tr>
      <w:tr w:rsidR="001507F0" w:rsidRPr="0037381E" w:rsidTr="00DB2C34">
        <w:trPr>
          <w:trHeight w:val="503"/>
        </w:trPr>
        <w:tc>
          <w:tcPr>
            <w:tcW w:w="3037" w:type="dxa"/>
            <w:tcBorders>
              <w:left w:val="double" w:sz="4" w:space="0" w:color="auto"/>
            </w:tcBorders>
          </w:tcPr>
          <w:p w:rsidR="001507F0" w:rsidRDefault="001507F0" w:rsidP="001507F0">
            <w:pPr>
              <w:tabs>
                <w:tab w:val="left" w:pos="0"/>
              </w:tabs>
              <w:rPr>
                <w:b/>
                <w:bCs/>
              </w:rPr>
            </w:pPr>
            <w:r>
              <w:rPr>
                <w:b/>
                <w:bCs/>
              </w:rPr>
              <w:t>University Senate Budget</w:t>
            </w:r>
          </w:p>
          <w:p w:rsidR="001507F0" w:rsidRDefault="001507F0" w:rsidP="001507F0">
            <w:pPr>
              <w:tabs>
                <w:tab w:val="left" w:pos="0"/>
              </w:tabs>
              <w:rPr>
                <w:b/>
                <w:bCs/>
              </w:rPr>
            </w:pPr>
          </w:p>
          <w:p w:rsidR="001507F0" w:rsidRDefault="001507F0" w:rsidP="001507F0">
            <w:pPr>
              <w:tabs>
                <w:tab w:val="left" w:pos="0"/>
              </w:tabs>
              <w:rPr>
                <w:b/>
                <w:bCs/>
              </w:rPr>
            </w:pPr>
            <w:r>
              <w:rPr>
                <w:b/>
                <w:bCs/>
              </w:rPr>
              <w:t>John R. Swinton</w:t>
            </w:r>
          </w:p>
          <w:p w:rsidR="001507F0" w:rsidRPr="0037381E" w:rsidRDefault="001507F0" w:rsidP="001507F0">
            <w:pPr>
              <w:tabs>
                <w:tab w:val="left" w:pos="0"/>
              </w:tabs>
              <w:rPr>
                <w:b/>
                <w:bCs/>
              </w:rPr>
            </w:pPr>
          </w:p>
        </w:tc>
        <w:tc>
          <w:tcPr>
            <w:tcW w:w="4703" w:type="dxa"/>
          </w:tcPr>
          <w:p w:rsidR="0059638A" w:rsidRPr="0059638A" w:rsidRDefault="0059638A" w:rsidP="001507F0">
            <w:pPr>
              <w:jc w:val="both"/>
              <w:rPr>
                <w:b/>
                <w:i/>
                <w:u w:val="single"/>
              </w:rPr>
            </w:pPr>
            <w:r w:rsidRPr="0059638A">
              <w:rPr>
                <w:b/>
                <w:i/>
                <w:u w:val="single"/>
              </w:rPr>
              <w:t>4 Sep 2015</w:t>
            </w:r>
          </w:p>
          <w:p w:rsidR="001507F0" w:rsidRPr="0059638A" w:rsidRDefault="001507F0" w:rsidP="001507F0">
            <w:pPr>
              <w:jc w:val="both"/>
              <w:rPr>
                <w:i/>
              </w:rPr>
            </w:pPr>
            <w:r w:rsidRPr="0059638A">
              <w:rPr>
                <w:i/>
              </w:rPr>
              <w:t>The university senate has an operating budget of $5000 per annum. The expenses of the 2015 governance retreat (bus transit, retreat print materials, facilities use of Rock Eagle, etc.) have been paid. The current balance is $2667.30.</w:t>
            </w:r>
          </w:p>
          <w:p w:rsidR="0059638A" w:rsidRPr="0059638A" w:rsidRDefault="001507F0" w:rsidP="001507F0">
            <w:pPr>
              <w:jc w:val="both"/>
              <w:rPr>
                <w:i/>
              </w:rPr>
            </w:pPr>
            <w:r w:rsidRPr="0059638A">
              <w:rPr>
                <w:i/>
              </w:rPr>
              <w:t xml:space="preserve">A question about the existence of a foundations account in the amount of $500 per annum was posed by the previous two university senate presiding officers (Susan Steele and Lyndall </w:t>
            </w:r>
            <w:r w:rsidRPr="0059638A">
              <w:rPr>
                <w:i/>
              </w:rPr>
              <w:lastRenderedPageBreak/>
              <w:t>Muschell). ECUS Secretary Craig Turner confirmed that a foundation account ($500) had been documented in the executive committee minutes for the two previous years. John R. Swinton indicated that Monica Starley had indicated to him that there was no foundation account for the university senate for 2015-2016. John R. Swinton was encouraged to clarify this information with Monica Starley and other appropriate budget personnel (if necessary) as the previous two university senate presiding officers recalled that such an account existed under their terms.</w:t>
            </w:r>
          </w:p>
        </w:tc>
        <w:tc>
          <w:tcPr>
            <w:tcW w:w="3484" w:type="dxa"/>
          </w:tcPr>
          <w:p w:rsidR="001507F0" w:rsidRPr="0059638A" w:rsidRDefault="001507F0" w:rsidP="001507F0">
            <w:pPr>
              <w:jc w:val="both"/>
              <w:rPr>
                <w:i/>
              </w:rPr>
            </w:pPr>
          </w:p>
        </w:tc>
        <w:tc>
          <w:tcPr>
            <w:tcW w:w="2816" w:type="dxa"/>
          </w:tcPr>
          <w:p w:rsidR="0059638A" w:rsidRPr="0059638A" w:rsidRDefault="0059638A" w:rsidP="0059638A">
            <w:pPr>
              <w:jc w:val="both"/>
              <w:rPr>
                <w:b/>
                <w:i/>
                <w:u w:val="single"/>
              </w:rPr>
            </w:pPr>
            <w:r w:rsidRPr="0059638A">
              <w:rPr>
                <w:b/>
                <w:i/>
                <w:u w:val="single"/>
              </w:rPr>
              <w:t>4 Sep 2015</w:t>
            </w:r>
          </w:p>
          <w:p w:rsidR="001507F0" w:rsidRPr="0059638A" w:rsidRDefault="001507F0" w:rsidP="001507F0">
            <w:pPr>
              <w:jc w:val="both"/>
              <w:rPr>
                <w:i/>
              </w:rPr>
            </w:pPr>
            <w:r w:rsidRPr="0059638A">
              <w:rPr>
                <w:i/>
              </w:rPr>
              <w:t>John R. Swinton to check with Monica Starley and other appropriate budget personnel (if necessary) on the existence of a foundation account ($500) for the university senate.</w:t>
            </w:r>
          </w:p>
        </w:tc>
      </w:tr>
      <w:tr w:rsidR="001507F0" w:rsidRPr="0037381E" w:rsidTr="00DB2C34">
        <w:trPr>
          <w:trHeight w:val="503"/>
        </w:trPr>
        <w:tc>
          <w:tcPr>
            <w:tcW w:w="3037" w:type="dxa"/>
            <w:tcBorders>
              <w:left w:val="double" w:sz="4" w:space="0" w:color="auto"/>
            </w:tcBorders>
          </w:tcPr>
          <w:p w:rsidR="001507F0" w:rsidRDefault="001507F0" w:rsidP="001507F0">
            <w:pPr>
              <w:tabs>
                <w:tab w:val="left" w:pos="0"/>
              </w:tabs>
              <w:rPr>
                <w:b/>
                <w:bCs/>
                <w:sz w:val="22"/>
                <w:szCs w:val="22"/>
              </w:rPr>
            </w:pPr>
            <w:r w:rsidRPr="0037381E">
              <w:rPr>
                <w:b/>
                <w:bCs/>
              </w:rPr>
              <w:lastRenderedPageBreak/>
              <w:t>V</w:t>
            </w:r>
            <w:r>
              <w:rPr>
                <w:b/>
                <w:bCs/>
              </w:rPr>
              <w:t>I</w:t>
            </w:r>
            <w:r w:rsidRPr="0037381E">
              <w:rPr>
                <w:b/>
                <w:bCs/>
              </w:rPr>
              <w:t xml:space="preserve">. </w:t>
            </w:r>
            <w:r>
              <w:rPr>
                <w:b/>
                <w:bCs/>
              </w:rPr>
              <w:t>Unfinished</w:t>
            </w:r>
            <w:r w:rsidRPr="0037381E">
              <w:rPr>
                <w:b/>
                <w:bCs/>
              </w:rPr>
              <w:t xml:space="preserve"> Business</w:t>
            </w:r>
            <w:r>
              <w:rPr>
                <w:b/>
                <w:bCs/>
              </w:rPr>
              <w:t xml:space="preserve"> </w:t>
            </w:r>
            <w:r w:rsidRPr="0037381E">
              <w:rPr>
                <w:b/>
                <w:bCs/>
                <w:sz w:val="22"/>
                <w:szCs w:val="22"/>
              </w:rPr>
              <w:t>Review of Action</w:t>
            </w:r>
            <w:r>
              <w:rPr>
                <w:b/>
                <w:bCs/>
                <w:sz w:val="22"/>
                <w:szCs w:val="22"/>
              </w:rPr>
              <w:t xml:space="preserve"> &amp; </w:t>
            </w:r>
            <w:r w:rsidRPr="0037381E">
              <w:rPr>
                <w:b/>
                <w:bCs/>
                <w:sz w:val="22"/>
                <w:szCs w:val="22"/>
              </w:rPr>
              <w:t>Recommendations</w:t>
            </w:r>
            <w:r>
              <w:rPr>
                <w:b/>
                <w:bCs/>
                <w:sz w:val="22"/>
                <w:szCs w:val="22"/>
              </w:rPr>
              <w:t>, Provide updates (if any) to Follow-up</w:t>
            </w:r>
          </w:p>
          <w:p w:rsidR="001507F0" w:rsidRDefault="001507F0" w:rsidP="001507F0">
            <w:pPr>
              <w:rPr>
                <w:b/>
                <w:bCs/>
              </w:rPr>
            </w:pPr>
          </w:p>
        </w:tc>
        <w:tc>
          <w:tcPr>
            <w:tcW w:w="4703" w:type="dxa"/>
          </w:tcPr>
          <w:p w:rsidR="001507F0" w:rsidRPr="0037381E" w:rsidRDefault="001507F0" w:rsidP="001507F0">
            <w:pPr>
              <w:jc w:val="both"/>
            </w:pPr>
          </w:p>
        </w:tc>
        <w:tc>
          <w:tcPr>
            <w:tcW w:w="3484" w:type="dxa"/>
          </w:tcPr>
          <w:p w:rsidR="001507F0" w:rsidRPr="0037381E" w:rsidRDefault="001507F0" w:rsidP="001507F0">
            <w:pPr>
              <w:jc w:val="both"/>
            </w:pPr>
          </w:p>
        </w:tc>
        <w:tc>
          <w:tcPr>
            <w:tcW w:w="2816" w:type="dxa"/>
          </w:tcPr>
          <w:p w:rsidR="001507F0" w:rsidRPr="0037381E" w:rsidRDefault="001507F0" w:rsidP="001507F0">
            <w:pPr>
              <w:jc w:val="both"/>
            </w:pPr>
          </w:p>
        </w:tc>
      </w:tr>
      <w:tr w:rsidR="001507F0" w:rsidRPr="0037381E" w:rsidTr="00DB2C34">
        <w:trPr>
          <w:trHeight w:val="503"/>
        </w:trPr>
        <w:tc>
          <w:tcPr>
            <w:tcW w:w="3037" w:type="dxa"/>
            <w:tcBorders>
              <w:left w:val="double" w:sz="4" w:space="0" w:color="auto"/>
            </w:tcBorders>
          </w:tcPr>
          <w:p w:rsidR="001507F0" w:rsidRPr="0073353C" w:rsidRDefault="001507F0" w:rsidP="001507F0">
            <w:pPr>
              <w:rPr>
                <w:b/>
                <w:bCs/>
                <w:i/>
              </w:rPr>
            </w:pPr>
            <w:r w:rsidRPr="0073353C">
              <w:rPr>
                <w:b/>
                <w:bCs/>
                <w:i/>
              </w:rPr>
              <w:t>ECUS Operating Procedures</w:t>
            </w:r>
          </w:p>
          <w:p w:rsidR="001507F0" w:rsidRPr="0073353C" w:rsidRDefault="001507F0" w:rsidP="001507F0">
            <w:pPr>
              <w:rPr>
                <w:b/>
                <w:bCs/>
                <w:i/>
              </w:rPr>
            </w:pPr>
          </w:p>
          <w:p w:rsidR="001507F0" w:rsidRPr="0073353C" w:rsidRDefault="001507F0" w:rsidP="001507F0">
            <w:pPr>
              <w:rPr>
                <w:b/>
                <w:bCs/>
                <w:i/>
              </w:rPr>
            </w:pPr>
            <w:r w:rsidRPr="0073353C">
              <w:rPr>
                <w:b/>
                <w:bCs/>
                <w:i/>
              </w:rPr>
              <w:t>John R. Swinton</w:t>
            </w:r>
          </w:p>
        </w:tc>
        <w:tc>
          <w:tcPr>
            <w:tcW w:w="4703" w:type="dxa"/>
          </w:tcPr>
          <w:p w:rsidR="0073353C" w:rsidRPr="0073353C" w:rsidRDefault="0073353C" w:rsidP="0073353C">
            <w:pPr>
              <w:jc w:val="both"/>
              <w:rPr>
                <w:b/>
                <w:u w:val="single"/>
              </w:rPr>
            </w:pPr>
            <w:r w:rsidRPr="0073353C">
              <w:rPr>
                <w:b/>
                <w:u w:val="single"/>
              </w:rPr>
              <w:t>4 Sep 2015</w:t>
            </w:r>
          </w:p>
          <w:p w:rsidR="001507F0" w:rsidRPr="0073353C" w:rsidRDefault="001507F0" w:rsidP="001507F0">
            <w:pPr>
              <w:jc w:val="both"/>
              <w:rPr>
                <w:i/>
              </w:rPr>
            </w:pPr>
            <w:r w:rsidRPr="0073353C">
              <w:rPr>
                <w:i/>
              </w:rPr>
              <w:t>John R. Swinton reminded committee members that at the ECUS committee session of the governance retreat, the committee had agreed to adopt the operating procedures from the 2014-15 ECUS. These proposed operating procedures were now available in print for committee review. Two editorial suggestions were offered and accepted by the committee:</w:t>
            </w:r>
          </w:p>
          <w:p w:rsidR="001507F0" w:rsidRPr="0073353C" w:rsidRDefault="001507F0" w:rsidP="003F4EF4">
            <w:pPr>
              <w:pStyle w:val="ListParagraph"/>
              <w:numPr>
                <w:ilvl w:val="0"/>
                <w:numId w:val="1"/>
              </w:numPr>
              <w:jc w:val="both"/>
              <w:rPr>
                <w:i/>
              </w:rPr>
            </w:pPr>
            <w:r w:rsidRPr="0073353C">
              <w:rPr>
                <w:i/>
              </w:rPr>
              <w:t>Replace susan.steele@gcsu.edu with john.swinton@gcsu.edu in the sentence detailing regrets notification under Communication.</w:t>
            </w:r>
          </w:p>
          <w:p w:rsidR="001507F0" w:rsidRPr="0073353C" w:rsidRDefault="001507F0" w:rsidP="003F4EF4">
            <w:pPr>
              <w:pStyle w:val="ListParagraph"/>
              <w:numPr>
                <w:ilvl w:val="0"/>
                <w:numId w:val="1"/>
              </w:numPr>
              <w:jc w:val="both"/>
              <w:rPr>
                <w:i/>
              </w:rPr>
            </w:pPr>
            <w:r w:rsidRPr="0073353C">
              <w:rPr>
                <w:i/>
              </w:rPr>
              <w:t>.Change the adoption date from 08/15/2015 to 09/04/2015.</w:t>
            </w:r>
          </w:p>
          <w:p w:rsidR="00CB533E" w:rsidRDefault="001507F0" w:rsidP="001507F0">
            <w:pPr>
              <w:jc w:val="both"/>
              <w:rPr>
                <w:i/>
              </w:rPr>
            </w:pPr>
            <w:r w:rsidRPr="0073353C">
              <w:rPr>
                <w:i/>
              </w:rPr>
              <w:t>During the preparation of these minutes, it is noted that additional editorial modifications may be necessary:</w:t>
            </w:r>
          </w:p>
          <w:p w:rsidR="00CB533E" w:rsidRDefault="001507F0" w:rsidP="003F4EF4">
            <w:pPr>
              <w:pStyle w:val="ListParagraph"/>
              <w:numPr>
                <w:ilvl w:val="0"/>
                <w:numId w:val="5"/>
              </w:numPr>
              <w:jc w:val="both"/>
              <w:rPr>
                <w:i/>
              </w:rPr>
            </w:pPr>
            <w:r w:rsidRPr="0073353C">
              <w:rPr>
                <w:i/>
              </w:rPr>
              <w:lastRenderedPageBreak/>
              <w:t>to replace 2014-2015 with 2015-2016 in the title preceding ECUS Operating Procedures and</w:t>
            </w:r>
          </w:p>
          <w:p w:rsidR="001507F0" w:rsidRPr="0073353C" w:rsidRDefault="001507F0" w:rsidP="003F4EF4">
            <w:pPr>
              <w:pStyle w:val="ListParagraph"/>
              <w:numPr>
                <w:ilvl w:val="0"/>
                <w:numId w:val="5"/>
              </w:numPr>
              <w:jc w:val="both"/>
              <w:rPr>
                <w:i/>
              </w:rPr>
            </w:pPr>
            <w:r w:rsidRPr="0073353C">
              <w:rPr>
                <w:i/>
              </w:rPr>
              <w:t xml:space="preserve">replace “Endorsed by 2014-15 ECUS at its 08/22/2014 meeting” with “Endorsed by 2015-16 ECUS at its 09/04/2015 meeting” </w:t>
            </w:r>
          </w:p>
        </w:tc>
        <w:tc>
          <w:tcPr>
            <w:tcW w:w="3484" w:type="dxa"/>
          </w:tcPr>
          <w:p w:rsidR="0073353C" w:rsidRPr="0073353C" w:rsidRDefault="0073353C" w:rsidP="0073353C">
            <w:pPr>
              <w:jc w:val="both"/>
              <w:rPr>
                <w:b/>
                <w:u w:val="single"/>
              </w:rPr>
            </w:pPr>
            <w:r w:rsidRPr="0073353C">
              <w:rPr>
                <w:b/>
                <w:u w:val="single"/>
              </w:rPr>
              <w:lastRenderedPageBreak/>
              <w:t>4 Sep 2015</w:t>
            </w:r>
          </w:p>
          <w:p w:rsidR="001507F0" w:rsidRPr="0073353C" w:rsidRDefault="001507F0" w:rsidP="001507F0">
            <w:pPr>
              <w:jc w:val="both"/>
              <w:rPr>
                <w:i/>
              </w:rPr>
            </w:pPr>
            <w:r w:rsidRPr="0073353C">
              <w:rPr>
                <w:i/>
              </w:rPr>
              <w:t>The committee adopted the 2014-15 ECUS operating procedures as amended to be the 2015-16 ECUS operating procedures.</w:t>
            </w:r>
          </w:p>
        </w:tc>
        <w:tc>
          <w:tcPr>
            <w:tcW w:w="2816" w:type="dxa"/>
          </w:tcPr>
          <w:p w:rsidR="0073353C" w:rsidRPr="0073353C" w:rsidRDefault="0073353C" w:rsidP="0073353C">
            <w:pPr>
              <w:jc w:val="both"/>
              <w:rPr>
                <w:b/>
                <w:u w:val="single"/>
              </w:rPr>
            </w:pPr>
            <w:r w:rsidRPr="0073353C">
              <w:rPr>
                <w:b/>
                <w:u w:val="single"/>
              </w:rPr>
              <w:t>4 Sep 2015</w:t>
            </w:r>
          </w:p>
          <w:p w:rsidR="001507F0" w:rsidRPr="0073353C" w:rsidRDefault="001507F0" w:rsidP="001507F0">
            <w:pPr>
              <w:jc w:val="both"/>
              <w:rPr>
                <w:i/>
              </w:rPr>
            </w:pPr>
            <w:r w:rsidRPr="0073353C">
              <w:rPr>
                <w:i/>
              </w:rPr>
              <w:t>John R. Swinton to ensure that these 2015-16 ECUS operating procedures are updated and posted.</w:t>
            </w:r>
          </w:p>
        </w:tc>
      </w:tr>
      <w:tr w:rsidR="0073353C" w:rsidRPr="0037381E" w:rsidTr="00DB2C34">
        <w:trPr>
          <w:trHeight w:val="503"/>
        </w:trPr>
        <w:tc>
          <w:tcPr>
            <w:tcW w:w="3037" w:type="dxa"/>
            <w:tcBorders>
              <w:left w:val="double" w:sz="4" w:space="0" w:color="auto"/>
            </w:tcBorders>
          </w:tcPr>
          <w:p w:rsidR="0073353C" w:rsidRDefault="0073353C" w:rsidP="0073353C">
            <w:pPr>
              <w:rPr>
                <w:b/>
                <w:bCs/>
              </w:rPr>
            </w:pPr>
            <w:r>
              <w:rPr>
                <w:b/>
                <w:bCs/>
              </w:rPr>
              <w:lastRenderedPageBreak/>
              <w:t>University Senate Bylaws</w:t>
            </w:r>
          </w:p>
          <w:p w:rsidR="0073353C" w:rsidRDefault="0073353C" w:rsidP="0073353C">
            <w:pPr>
              <w:rPr>
                <w:b/>
                <w:bCs/>
              </w:rPr>
            </w:pPr>
          </w:p>
          <w:p w:rsidR="00CB533E" w:rsidRDefault="0073353C" w:rsidP="0073353C">
            <w:pPr>
              <w:rPr>
                <w:b/>
                <w:bCs/>
              </w:rPr>
            </w:pPr>
            <w:r>
              <w:rPr>
                <w:b/>
                <w:bCs/>
              </w:rPr>
              <w:t>Elected Faculty Senator Eligibility</w:t>
            </w:r>
          </w:p>
          <w:p w:rsidR="0073353C" w:rsidRDefault="0073353C" w:rsidP="0073353C">
            <w:pPr>
              <w:rPr>
                <w:b/>
                <w:bCs/>
              </w:rPr>
            </w:pPr>
            <w:r>
              <w:rPr>
                <w:b/>
                <w:bCs/>
              </w:rPr>
              <w:t>And</w:t>
            </w:r>
          </w:p>
          <w:p w:rsidR="0073353C" w:rsidRDefault="0073353C" w:rsidP="0073353C">
            <w:pPr>
              <w:rPr>
                <w:b/>
                <w:bCs/>
              </w:rPr>
            </w:pPr>
            <w:r>
              <w:rPr>
                <w:b/>
                <w:bCs/>
              </w:rPr>
              <w:t>SCoN Composition</w:t>
            </w:r>
          </w:p>
          <w:p w:rsidR="0073353C" w:rsidRDefault="0073353C" w:rsidP="0073353C">
            <w:pPr>
              <w:rPr>
                <w:b/>
                <w:bCs/>
              </w:rPr>
            </w:pPr>
          </w:p>
          <w:p w:rsidR="0073353C" w:rsidRPr="0037381E" w:rsidRDefault="0073353C" w:rsidP="0073353C">
            <w:pPr>
              <w:rPr>
                <w:b/>
                <w:bCs/>
              </w:rPr>
            </w:pPr>
            <w:r>
              <w:rPr>
                <w:b/>
                <w:bCs/>
              </w:rPr>
              <w:t>Craig Turner</w:t>
            </w:r>
          </w:p>
        </w:tc>
        <w:tc>
          <w:tcPr>
            <w:tcW w:w="4703" w:type="dxa"/>
          </w:tcPr>
          <w:p w:rsidR="0073353C" w:rsidRPr="0073353C" w:rsidRDefault="0073353C" w:rsidP="0073353C">
            <w:pPr>
              <w:jc w:val="both"/>
              <w:rPr>
                <w:b/>
                <w:i/>
                <w:u w:val="single"/>
              </w:rPr>
            </w:pPr>
            <w:r w:rsidRPr="0073353C">
              <w:rPr>
                <w:b/>
                <w:i/>
                <w:u w:val="single"/>
              </w:rPr>
              <w:t>4 Sep 2015</w:t>
            </w:r>
          </w:p>
          <w:p w:rsidR="0073353C" w:rsidRPr="0073353C" w:rsidRDefault="0073353C" w:rsidP="003F4EF4">
            <w:pPr>
              <w:pStyle w:val="ListParagraph"/>
              <w:numPr>
                <w:ilvl w:val="0"/>
                <w:numId w:val="3"/>
              </w:numPr>
              <w:ind w:left="342"/>
              <w:jc w:val="both"/>
              <w:rPr>
                <w:i/>
              </w:rPr>
            </w:pPr>
            <w:r w:rsidRPr="0073353C">
              <w:rPr>
                <w:b/>
                <w:i/>
                <w:u w:val="single"/>
              </w:rPr>
              <w:t>Elected Faculty Senator Eligibility</w:t>
            </w:r>
            <w:r w:rsidRPr="0073353C">
              <w:rPr>
                <w:i/>
              </w:rPr>
              <w:t xml:space="preserve"> Late in the 2014-2015 academic year, it was noted that there is presently ambiguity in the language articulating the two year eligibility requirement of an elected faculty senator as can be found in II.Section1.A.2. In the last election cycle, this had been an issue for two academic departments. There was general consensus that the language should be redrafted to attempt to remove ambiguity. John Swinton and Chavonda Mills were willing to draft proposed replacement bylaws language for ECUS review.</w:t>
            </w:r>
          </w:p>
          <w:p w:rsidR="0073353C" w:rsidRDefault="0073353C" w:rsidP="003F4EF4">
            <w:pPr>
              <w:pStyle w:val="ListParagraph"/>
              <w:numPr>
                <w:ilvl w:val="0"/>
                <w:numId w:val="3"/>
              </w:numPr>
              <w:ind w:left="342"/>
              <w:jc w:val="both"/>
              <w:rPr>
                <w:i/>
              </w:rPr>
            </w:pPr>
            <w:r w:rsidRPr="0073353C">
              <w:rPr>
                <w:b/>
                <w:i/>
                <w:u w:val="single"/>
              </w:rPr>
              <w:t>SCoN Minimal Composition</w:t>
            </w:r>
            <w:r w:rsidRPr="0073353C">
              <w:rPr>
                <w:i/>
              </w:rPr>
              <w:t xml:space="preserve"> Since the establishment of the Subcommittee on the Core Curriculum (SoCC), the SoCC Chair has been appointed by ECUS to serve on the Subcommittee on Nominations (SCoN), Given this practice has become routine, Craig Turner proposed that the SoCC Chair be added to the minimal membership of SCoN articulated in V.Section1.D.1.a of the university senate bylaws. All present were in agreement. Craig Turner was willing to draft proposed replacement bylaws language for ECUS review.</w:t>
            </w:r>
          </w:p>
          <w:p w:rsidR="0073353C" w:rsidRDefault="0073353C" w:rsidP="0073353C">
            <w:pPr>
              <w:jc w:val="both"/>
              <w:rPr>
                <w:i/>
              </w:rPr>
            </w:pPr>
          </w:p>
          <w:p w:rsidR="0073353C" w:rsidRDefault="0073353C" w:rsidP="0073353C">
            <w:pPr>
              <w:jc w:val="both"/>
              <w:rPr>
                <w:b/>
                <w:u w:val="single"/>
              </w:rPr>
            </w:pPr>
            <w:r>
              <w:rPr>
                <w:b/>
                <w:u w:val="single"/>
              </w:rPr>
              <w:t>2 Oct 2015</w:t>
            </w:r>
          </w:p>
          <w:p w:rsidR="0073353C" w:rsidRDefault="0073353C" w:rsidP="003F4EF4">
            <w:pPr>
              <w:pStyle w:val="ListParagraph"/>
              <w:numPr>
                <w:ilvl w:val="0"/>
                <w:numId w:val="7"/>
              </w:numPr>
              <w:jc w:val="both"/>
            </w:pPr>
            <w:r>
              <w:rPr>
                <w:b/>
                <w:u w:val="single"/>
              </w:rPr>
              <w:lastRenderedPageBreak/>
              <w:t xml:space="preserve">Elected Faculty Senator Eligibility </w:t>
            </w:r>
            <w:r>
              <w:t>Chavonda Mills circulated paper copies of the three drafts of proposed bylaws replacement language</w:t>
            </w:r>
            <w:r w:rsidR="00E2466F">
              <w:t>,</w:t>
            </w:r>
            <w:r>
              <w:t xml:space="preserve"> </w:t>
            </w:r>
            <w:r w:rsidR="00F83790">
              <w:t xml:space="preserve">drafted jointly by </w:t>
            </w:r>
            <w:r w:rsidR="00E2466F">
              <w:t>her</w:t>
            </w:r>
            <w:r w:rsidR="00F83790">
              <w:t xml:space="preserve"> and John. R. Swinton</w:t>
            </w:r>
            <w:r w:rsidR="00E2466F">
              <w:t>,</w:t>
            </w:r>
            <w:r w:rsidR="00F83790">
              <w:t xml:space="preserve"> </w:t>
            </w:r>
            <w:r w:rsidR="003F0703">
              <w:t>to ECUS members for review.</w:t>
            </w:r>
          </w:p>
          <w:p w:rsidR="0073353C" w:rsidRPr="0073353C" w:rsidRDefault="0073353C" w:rsidP="0073353C">
            <w:pPr>
              <w:pStyle w:val="ListParagraph"/>
              <w:jc w:val="both"/>
            </w:pPr>
            <w:r>
              <w:rPr>
                <w:b/>
                <w:u w:val="single"/>
              </w:rPr>
              <w:t>Current Language</w:t>
            </w:r>
            <w:r>
              <w:t xml:space="preserve"> II.Section.A.2. </w:t>
            </w:r>
            <w:r w:rsidRPr="0073353C">
              <w:rPr>
                <w:i/>
              </w:rPr>
              <w:t>Elected Faculty Senators</w:t>
            </w:r>
            <w:r>
              <w:t>. The eligibility requirements for an elected faculty senator are membership in the Corps of Instruction as detailed in II.Section2.A.1 and the completion of at least two (2) years of service at the university at the time her/his term of service begins.</w:t>
            </w:r>
          </w:p>
          <w:p w:rsidR="0073353C" w:rsidRPr="0073353C" w:rsidRDefault="0073353C" w:rsidP="0073353C">
            <w:pPr>
              <w:pStyle w:val="ListParagraph"/>
              <w:jc w:val="both"/>
            </w:pPr>
            <w:r>
              <w:rPr>
                <w:b/>
                <w:u w:val="single"/>
              </w:rPr>
              <w:t>DRAFT 1</w:t>
            </w:r>
            <w:r w:rsidRPr="0073353C">
              <w:rPr>
                <w:b/>
              </w:rPr>
              <w:t xml:space="preserve"> </w:t>
            </w:r>
            <w:r>
              <w:t xml:space="preserve">II.Section.A.2. </w:t>
            </w:r>
            <w:r w:rsidRPr="0073353C">
              <w:rPr>
                <w:i/>
              </w:rPr>
              <w:t>Elected Faculty Senators</w:t>
            </w:r>
            <w:r>
              <w:t xml:space="preserve">. The eligibility requirements for an elected faculty senator are membership in the Corps of Instruction as detailed in II.Section2.A.1 and the completion of at least two (2) years of service at the university at the time her/his term of service begins. </w:t>
            </w:r>
            <w:r w:rsidRPr="0073353C">
              <w:rPr>
                <w:highlight w:val="yellow"/>
              </w:rPr>
              <w:t>However, election of a faculty senator in her/his second year can be made so she/he will have completed two (2) years of service by the start of the upcoming academic year.</w:t>
            </w:r>
          </w:p>
          <w:p w:rsidR="0073353C" w:rsidRPr="0073353C" w:rsidRDefault="0073353C" w:rsidP="0073353C">
            <w:pPr>
              <w:pStyle w:val="ListParagraph"/>
              <w:jc w:val="both"/>
            </w:pPr>
            <w:r>
              <w:rPr>
                <w:b/>
                <w:u w:val="single"/>
              </w:rPr>
              <w:t>DRAFT 2</w:t>
            </w:r>
            <w:r>
              <w:t xml:space="preserve"> II.Section.A.2. </w:t>
            </w:r>
            <w:r w:rsidRPr="0073353C">
              <w:rPr>
                <w:i/>
              </w:rPr>
              <w:t>Elected Faculty Senators</w:t>
            </w:r>
            <w:r>
              <w:t xml:space="preserve">. The eligibility requirements for an elected faculty senator are membership in the Corps of Instruction as detailed in II.Section2.A.1 and the completion </w:t>
            </w:r>
            <w:r w:rsidR="00F83790" w:rsidRPr="00F83790">
              <w:rPr>
                <w:highlight w:val="yellow"/>
              </w:rPr>
              <w:t>or near completion</w:t>
            </w:r>
            <w:r w:rsidR="00F83790">
              <w:t xml:space="preserve"> </w:t>
            </w:r>
            <w:r>
              <w:t>of at least two (2) years of service at the university at the time her/his term of service begins.</w:t>
            </w:r>
          </w:p>
          <w:p w:rsidR="0073353C" w:rsidRDefault="0073353C" w:rsidP="0073353C">
            <w:pPr>
              <w:pStyle w:val="ListParagraph"/>
              <w:jc w:val="both"/>
              <w:rPr>
                <w:b/>
                <w:u w:val="single"/>
              </w:rPr>
            </w:pPr>
            <w:r>
              <w:rPr>
                <w:b/>
                <w:u w:val="single"/>
              </w:rPr>
              <w:lastRenderedPageBreak/>
              <w:t>DRAFT 3</w:t>
            </w:r>
            <w:r>
              <w:t xml:space="preserve"> II.Section.A.2. </w:t>
            </w:r>
            <w:r w:rsidRPr="0073353C">
              <w:rPr>
                <w:i/>
              </w:rPr>
              <w:t>Elected Faculty Senators</w:t>
            </w:r>
            <w:r>
              <w:t>. The eligibility requirements for an elected faculty senator are membership in the Corps of Instruction as detailed in II.Section2.A.1 and the completion of at least two (2) years of se</w:t>
            </w:r>
            <w:r w:rsidR="00F83790">
              <w:t xml:space="preserve">rvice at the university </w:t>
            </w:r>
            <w:r w:rsidR="00F83790" w:rsidRPr="00F83790">
              <w:rPr>
                <w:highlight w:val="yellow"/>
              </w:rPr>
              <w:t>at the beginning of the fall semester following</w:t>
            </w:r>
            <w:r w:rsidRPr="00F83790">
              <w:rPr>
                <w:highlight w:val="yellow"/>
              </w:rPr>
              <w:t xml:space="preserve"> her/his </w:t>
            </w:r>
            <w:r w:rsidR="00F83790" w:rsidRPr="00F83790">
              <w:rPr>
                <w:highlight w:val="yellow"/>
              </w:rPr>
              <w:t>election as a Senator.</w:t>
            </w:r>
          </w:p>
          <w:p w:rsidR="00CB533E" w:rsidRDefault="00F83790" w:rsidP="0073353C">
            <w:pPr>
              <w:pStyle w:val="ListParagraph"/>
              <w:jc w:val="both"/>
            </w:pPr>
            <w:r>
              <w:rPr>
                <w:b/>
                <w:u w:val="single"/>
              </w:rPr>
              <w:t>Selection</w:t>
            </w:r>
            <w:r w:rsidRPr="00F83790">
              <w:rPr>
                <w:u w:val="single"/>
              </w:rPr>
              <w:t xml:space="preserve"> </w:t>
            </w:r>
            <w:r>
              <w:t>The consensus preference of those present was DRAFT 3. There was agreement to seek further counsel from Standing Committee Chairs before formalizing this recommendation as a</w:t>
            </w:r>
            <w:r w:rsidR="0003502D">
              <w:t>n</w:t>
            </w:r>
            <w:r>
              <w:t xml:space="preserve"> ECUS-sponsored university senate motion </w:t>
            </w:r>
            <w:r w:rsidR="003F0703">
              <w:t>proposing a</w:t>
            </w:r>
            <w:r>
              <w:t xml:space="preserve"> revision to the university senate bylaws.</w:t>
            </w:r>
          </w:p>
          <w:p w:rsidR="0073353C" w:rsidRDefault="0073353C" w:rsidP="003F4EF4">
            <w:pPr>
              <w:pStyle w:val="ListParagraph"/>
              <w:numPr>
                <w:ilvl w:val="0"/>
                <w:numId w:val="7"/>
              </w:numPr>
              <w:jc w:val="both"/>
            </w:pPr>
            <w:r>
              <w:rPr>
                <w:b/>
                <w:u w:val="single"/>
              </w:rPr>
              <w:t>SCoN Minimal Composition</w:t>
            </w:r>
            <w:r w:rsidR="00F83790">
              <w:t xml:space="preserve"> The draft replacement language prepared by Craig Turner had been circulated by John R. Swinton with the tentative agenda of this meeting.</w:t>
            </w:r>
          </w:p>
          <w:p w:rsidR="00CB533E" w:rsidRDefault="00F83790" w:rsidP="00F83790">
            <w:pPr>
              <w:pStyle w:val="ListParagraph"/>
              <w:jc w:val="both"/>
            </w:pPr>
            <w:r w:rsidRPr="00F83790">
              <w:rPr>
                <w:b/>
                <w:u w:val="single"/>
              </w:rPr>
              <w:t>Current Language</w:t>
            </w:r>
            <w:r>
              <w:t xml:space="preserve"> V.Section1.D.1.a </w:t>
            </w:r>
            <w:r w:rsidRPr="00F83790">
              <w:rPr>
                <w:i/>
                <w:u w:val="single"/>
              </w:rPr>
              <w:t>Minimal</w:t>
            </w:r>
            <w:r>
              <w:t>. The membership of the Subcommittee on Nominations shall include, but not be limited to the Executive Committee, the Standing Committee Chairs, the Student Government Association President and the Staff Council Chair.</w:t>
            </w:r>
          </w:p>
          <w:p w:rsidR="00F83790" w:rsidRDefault="00F83790" w:rsidP="00F83790">
            <w:pPr>
              <w:pStyle w:val="ListParagraph"/>
              <w:jc w:val="both"/>
            </w:pPr>
            <w:r w:rsidRPr="00E2466F">
              <w:rPr>
                <w:b/>
                <w:u w:val="single"/>
              </w:rPr>
              <w:t>Proposed Language</w:t>
            </w:r>
            <w:r>
              <w:t xml:space="preserve"> V.Section1.D.1.a </w:t>
            </w:r>
            <w:r w:rsidRPr="00F83790">
              <w:rPr>
                <w:i/>
                <w:u w:val="single"/>
              </w:rPr>
              <w:t>Minimal</w:t>
            </w:r>
            <w:r>
              <w:t xml:space="preserve">. The membership of the Subcommittee on Nominations shall include, but not be limited to the Executive Committee, the Standing Committee Chairs, </w:t>
            </w:r>
            <w:r w:rsidRPr="00F83790">
              <w:rPr>
                <w:highlight w:val="yellow"/>
              </w:rPr>
              <w:t>the Subcommittee on the Core Curriculum Chair</w:t>
            </w:r>
            <w:r w:rsidR="001615BF">
              <w:t>,</w:t>
            </w:r>
            <w:r>
              <w:t xml:space="preserve"> the </w:t>
            </w:r>
            <w:r>
              <w:lastRenderedPageBreak/>
              <w:t>Student Government Association President and the Staff Council Chair.</w:t>
            </w:r>
          </w:p>
          <w:p w:rsidR="0073353C" w:rsidRPr="00F83790" w:rsidRDefault="00F83790" w:rsidP="003F0703">
            <w:pPr>
              <w:pStyle w:val="ListParagraph"/>
              <w:jc w:val="both"/>
            </w:pPr>
            <w:r>
              <w:rPr>
                <w:b/>
                <w:u w:val="single"/>
              </w:rPr>
              <w:t>Selection</w:t>
            </w:r>
            <w:r w:rsidRPr="00F83790">
              <w:t xml:space="preserve"> </w:t>
            </w:r>
            <w:r>
              <w:t>All present were supportive of the proposed revision. There was agreement to seek further counsel from Standing Committee Chairs before formalizing this recommendation as a</w:t>
            </w:r>
            <w:r w:rsidR="0003502D">
              <w:t>n</w:t>
            </w:r>
            <w:r>
              <w:t xml:space="preserve"> ECUS-sponsored university senate motion </w:t>
            </w:r>
            <w:r w:rsidR="003F0703">
              <w:t>proposing a</w:t>
            </w:r>
            <w:r>
              <w:t xml:space="preserve"> revision to the university senate bylaws.</w:t>
            </w:r>
          </w:p>
        </w:tc>
        <w:tc>
          <w:tcPr>
            <w:tcW w:w="3484" w:type="dxa"/>
          </w:tcPr>
          <w:p w:rsidR="0073353C" w:rsidRPr="0073353C" w:rsidRDefault="0073353C" w:rsidP="0073353C">
            <w:pPr>
              <w:jc w:val="both"/>
              <w:rPr>
                <w:i/>
              </w:rPr>
            </w:pPr>
          </w:p>
        </w:tc>
        <w:tc>
          <w:tcPr>
            <w:tcW w:w="2816" w:type="dxa"/>
          </w:tcPr>
          <w:p w:rsidR="0073353C" w:rsidRPr="0073353C" w:rsidRDefault="0073353C" w:rsidP="0073353C">
            <w:pPr>
              <w:jc w:val="both"/>
              <w:rPr>
                <w:b/>
                <w:i/>
                <w:u w:val="single"/>
              </w:rPr>
            </w:pPr>
            <w:r w:rsidRPr="0073353C">
              <w:rPr>
                <w:b/>
                <w:i/>
                <w:u w:val="single"/>
              </w:rPr>
              <w:t>4 Sep 2015</w:t>
            </w:r>
          </w:p>
          <w:p w:rsidR="0073353C" w:rsidRPr="0073353C" w:rsidRDefault="0073353C" w:rsidP="003F4EF4">
            <w:pPr>
              <w:pStyle w:val="ListParagraph"/>
              <w:numPr>
                <w:ilvl w:val="0"/>
                <w:numId w:val="2"/>
              </w:numPr>
              <w:ind w:left="345"/>
              <w:jc w:val="both"/>
              <w:rPr>
                <w:i/>
              </w:rPr>
            </w:pPr>
            <w:r w:rsidRPr="0073353C">
              <w:rPr>
                <w:i/>
              </w:rPr>
              <w:t>John Swinton and Chavonda Mills to draft replacement language for II.Section1.A.2 for ECUS review.</w:t>
            </w:r>
          </w:p>
          <w:p w:rsidR="0073353C" w:rsidRDefault="0073353C" w:rsidP="003F4EF4">
            <w:pPr>
              <w:pStyle w:val="ListParagraph"/>
              <w:numPr>
                <w:ilvl w:val="0"/>
                <w:numId w:val="2"/>
              </w:numPr>
              <w:ind w:left="345"/>
              <w:jc w:val="both"/>
              <w:rPr>
                <w:i/>
              </w:rPr>
            </w:pPr>
            <w:r w:rsidRPr="0073353C">
              <w:rPr>
                <w:i/>
              </w:rPr>
              <w:t>Craig Turner to draft replacement language for V.Section1.D.1.a for ECUS review</w:t>
            </w:r>
          </w:p>
          <w:p w:rsidR="0073353C" w:rsidRDefault="0073353C" w:rsidP="0073353C">
            <w:pPr>
              <w:jc w:val="both"/>
              <w:rPr>
                <w:i/>
              </w:rPr>
            </w:pPr>
          </w:p>
          <w:p w:rsidR="0073353C" w:rsidRDefault="0073353C" w:rsidP="0073353C">
            <w:pPr>
              <w:jc w:val="both"/>
              <w:rPr>
                <w:b/>
                <w:u w:val="single"/>
              </w:rPr>
            </w:pPr>
            <w:r>
              <w:rPr>
                <w:b/>
                <w:u w:val="single"/>
              </w:rPr>
              <w:t>2 Oct 2015</w:t>
            </w:r>
          </w:p>
          <w:p w:rsidR="00F83790" w:rsidRPr="00E2466F" w:rsidRDefault="00F83790" w:rsidP="003F4EF4">
            <w:pPr>
              <w:pStyle w:val="ListParagraph"/>
              <w:numPr>
                <w:ilvl w:val="0"/>
                <w:numId w:val="8"/>
              </w:numPr>
              <w:ind w:left="345"/>
              <w:jc w:val="both"/>
            </w:pPr>
            <w:r w:rsidRPr="00E2466F">
              <w:t xml:space="preserve">John Swinton and Chavonda Mills </w:t>
            </w:r>
            <w:r w:rsidR="00E2466F">
              <w:t>did</w:t>
            </w:r>
            <w:r w:rsidRPr="00E2466F">
              <w:t xml:space="preserve"> draft replacement language for II.Section1.A.2 for ECUS review.</w:t>
            </w:r>
          </w:p>
          <w:p w:rsidR="00F83790" w:rsidRPr="00E2466F" w:rsidRDefault="00F83790" w:rsidP="003F4EF4">
            <w:pPr>
              <w:pStyle w:val="ListParagraph"/>
              <w:numPr>
                <w:ilvl w:val="0"/>
                <w:numId w:val="8"/>
              </w:numPr>
              <w:ind w:left="345"/>
              <w:jc w:val="both"/>
            </w:pPr>
            <w:r w:rsidRPr="00E2466F">
              <w:t xml:space="preserve">Craig Turner </w:t>
            </w:r>
            <w:r w:rsidR="00E2466F">
              <w:t>did</w:t>
            </w:r>
            <w:r w:rsidRPr="00E2466F">
              <w:t xml:space="preserve"> draft replacement language for V.Section1.D.1.a for ECUS review</w:t>
            </w:r>
            <w:r w:rsidR="00E2466F">
              <w:t>.</w:t>
            </w:r>
          </w:p>
          <w:p w:rsidR="0073353C" w:rsidRDefault="0073353C" w:rsidP="0073353C">
            <w:pPr>
              <w:jc w:val="both"/>
              <w:rPr>
                <w:i/>
              </w:rPr>
            </w:pPr>
          </w:p>
          <w:p w:rsidR="0073353C" w:rsidRPr="0073353C" w:rsidRDefault="0073353C" w:rsidP="0073353C">
            <w:pPr>
              <w:jc w:val="both"/>
              <w:rPr>
                <w:i/>
              </w:rPr>
            </w:pPr>
          </w:p>
        </w:tc>
      </w:tr>
      <w:tr w:rsidR="006353DC" w:rsidRPr="0037381E" w:rsidTr="00DB2C34">
        <w:trPr>
          <w:trHeight w:val="503"/>
        </w:trPr>
        <w:tc>
          <w:tcPr>
            <w:tcW w:w="3037" w:type="dxa"/>
            <w:tcBorders>
              <w:left w:val="double" w:sz="4" w:space="0" w:color="auto"/>
            </w:tcBorders>
          </w:tcPr>
          <w:p w:rsidR="006353DC" w:rsidRDefault="006353DC" w:rsidP="006353DC">
            <w:pPr>
              <w:rPr>
                <w:b/>
                <w:bCs/>
              </w:rPr>
            </w:pPr>
            <w:r>
              <w:rPr>
                <w:b/>
                <w:bCs/>
              </w:rPr>
              <w:lastRenderedPageBreak/>
              <w:t>Appoint Georgia College Story Archivist</w:t>
            </w:r>
          </w:p>
          <w:p w:rsidR="006353DC" w:rsidRDefault="006353DC" w:rsidP="006353DC">
            <w:pPr>
              <w:rPr>
                <w:b/>
                <w:bCs/>
              </w:rPr>
            </w:pPr>
          </w:p>
          <w:p w:rsidR="006353DC" w:rsidRPr="0037381E" w:rsidRDefault="006353DC" w:rsidP="006353DC">
            <w:pPr>
              <w:rPr>
                <w:b/>
                <w:bCs/>
              </w:rPr>
            </w:pPr>
            <w:r>
              <w:rPr>
                <w:b/>
                <w:bCs/>
              </w:rPr>
              <w:t>John R. Swinton</w:t>
            </w:r>
          </w:p>
        </w:tc>
        <w:tc>
          <w:tcPr>
            <w:tcW w:w="4703" w:type="dxa"/>
          </w:tcPr>
          <w:p w:rsidR="006353DC" w:rsidRPr="006353DC" w:rsidRDefault="006353DC" w:rsidP="006353DC">
            <w:pPr>
              <w:jc w:val="both"/>
              <w:rPr>
                <w:b/>
                <w:i/>
                <w:u w:val="single"/>
              </w:rPr>
            </w:pPr>
            <w:r w:rsidRPr="006353DC">
              <w:rPr>
                <w:b/>
                <w:i/>
                <w:u w:val="single"/>
              </w:rPr>
              <w:t>4 Sep 2015</w:t>
            </w:r>
          </w:p>
          <w:p w:rsidR="006353DC" w:rsidRDefault="006353DC" w:rsidP="006353DC">
            <w:pPr>
              <w:jc w:val="both"/>
              <w:rPr>
                <w:i/>
              </w:rPr>
            </w:pPr>
            <w:r w:rsidRPr="006353DC">
              <w:rPr>
                <w:i/>
              </w:rPr>
              <w:t>At the 2015 Governance Retreat, a proposal to appoint a Georgia College Story Archivist was made. The library representative (Jolene Cole) had indicated the library had some recommendations on this appointment. It was agreed to postpone further deliberation on this appointment to the next ECUS meeting so that the library perspective could inform the appointment.</w:t>
            </w:r>
          </w:p>
          <w:p w:rsidR="006D3AE7" w:rsidRDefault="006D3AE7" w:rsidP="006353DC">
            <w:pPr>
              <w:jc w:val="both"/>
              <w:rPr>
                <w:i/>
              </w:rPr>
            </w:pPr>
          </w:p>
          <w:p w:rsidR="006D3AE7" w:rsidRDefault="006D3AE7" w:rsidP="006353DC">
            <w:pPr>
              <w:jc w:val="both"/>
              <w:rPr>
                <w:b/>
                <w:u w:val="single"/>
              </w:rPr>
            </w:pPr>
            <w:r w:rsidRPr="006D3AE7">
              <w:rPr>
                <w:b/>
                <w:u w:val="single"/>
              </w:rPr>
              <w:t>2 Oct 2015</w:t>
            </w:r>
          </w:p>
          <w:p w:rsidR="006D3AE7" w:rsidRPr="006D3AE7" w:rsidRDefault="006D3AE7" w:rsidP="006B6FF1">
            <w:pPr>
              <w:jc w:val="both"/>
            </w:pPr>
            <w:r>
              <w:t xml:space="preserve">John R. Swinton summarized the discussion on this matter that took place at earlier ECUS meetings including the governance retreat and the 2 Sep 2015 ECUS meeting. Jolene Cole indicated that with the recent departure of the University Archivist, she had in consultation with Nancy Davis Bray learned that storyteller is a function that will be included in the qualifications desired for the new position for which a search is beginning. It was noted that Dr. Robert J. Wilson III, who is our university historian, had recently retired and would now be serving in only a 49% capacity. Jolene Cole was invited to follow up on this issue to gather more information to report back to ECUS. The </w:t>
            </w:r>
            <w:r w:rsidR="006B6FF1">
              <w:t>plan</w:t>
            </w:r>
            <w:r>
              <w:t xml:space="preserve"> is to </w:t>
            </w:r>
            <w:r w:rsidR="006B6FF1">
              <w:t xml:space="preserve">continue to monitor this situation </w:t>
            </w:r>
            <w:r w:rsidR="006B6FF1">
              <w:lastRenderedPageBreak/>
              <w:t>with a goal of seeing a storyteller function come to fruition. A reminder that this emerged from the observation that a storyteller was present in at least one other USG institution.</w:t>
            </w:r>
            <w:r>
              <w:t xml:space="preserve"> </w:t>
            </w:r>
          </w:p>
        </w:tc>
        <w:tc>
          <w:tcPr>
            <w:tcW w:w="3484" w:type="dxa"/>
          </w:tcPr>
          <w:p w:rsidR="006353DC" w:rsidRPr="006353DC" w:rsidRDefault="006353DC" w:rsidP="006353DC">
            <w:pPr>
              <w:jc w:val="both"/>
              <w:rPr>
                <w:i/>
              </w:rPr>
            </w:pPr>
          </w:p>
        </w:tc>
        <w:tc>
          <w:tcPr>
            <w:tcW w:w="2816" w:type="dxa"/>
          </w:tcPr>
          <w:p w:rsidR="006353DC" w:rsidRPr="006353DC" w:rsidRDefault="006353DC" w:rsidP="006353DC">
            <w:pPr>
              <w:jc w:val="both"/>
              <w:rPr>
                <w:b/>
                <w:i/>
                <w:u w:val="single"/>
              </w:rPr>
            </w:pPr>
            <w:r w:rsidRPr="006353DC">
              <w:rPr>
                <w:b/>
                <w:i/>
                <w:u w:val="single"/>
              </w:rPr>
              <w:t>4 Sep 2015</w:t>
            </w:r>
          </w:p>
          <w:p w:rsidR="006353DC" w:rsidRDefault="006353DC" w:rsidP="006353DC">
            <w:pPr>
              <w:jc w:val="both"/>
              <w:rPr>
                <w:i/>
              </w:rPr>
            </w:pPr>
            <w:r w:rsidRPr="006353DC">
              <w:rPr>
                <w:i/>
              </w:rPr>
              <w:t>John R. Swinton to ensure that this appointment of a Georgia College Story Archivist be considered at a future meeting of ECUS.</w:t>
            </w:r>
          </w:p>
          <w:p w:rsidR="006353DC" w:rsidRDefault="006353DC" w:rsidP="006353DC">
            <w:pPr>
              <w:jc w:val="both"/>
              <w:rPr>
                <w:i/>
              </w:rPr>
            </w:pPr>
          </w:p>
          <w:p w:rsidR="006353DC" w:rsidRPr="006353DC" w:rsidRDefault="006353DC" w:rsidP="006353DC">
            <w:pPr>
              <w:jc w:val="both"/>
              <w:rPr>
                <w:b/>
                <w:u w:val="single"/>
              </w:rPr>
            </w:pPr>
            <w:r w:rsidRPr="006353DC">
              <w:rPr>
                <w:b/>
                <w:u w:val="single"/>
              </w:rPr>
              <w:t>2 Oct 2015</w:t>
            </w:r>
          </w:p>
          <w:p w:rsidR="006353DC" w:rsidRDefault="006353DC" w:rsidP="003F4EF4">
            <w:pPr>
              <w:pStyle w:val="ListParagraph"/>
              <w:numPr>
                <w:ilvl w:val="0"/>
                <w:numId w:val="11"/>
              </w:numPr>
              <w:ind w:left="345"/>
              <w:jc w:val="both"/>
            </w:pPr>
            <w:r w:rsidRPr="006353DC">
              <w:t xml:space="preserve">John R. Swinton </w:t>
            </w:r>
            <w:r w:rsidR="006D3AE7">
              <w:t>did</w:t>
            </w:r>
            <w:r w:rsidRPr="006353DC">
              <w:t xml:space="preserve"> </w:t>
            </w:r>
            <w:r w:rsidR="006D3AE7">
              <w:t>place consideration of the</w:t>
            </w:r>
            <w:r w:rsidRPr="006353DC">
              <w:t xml:space="preserve"> appointment of a Georgia College Story Archivist </w:t>
            </w:r>
            <w:r w:rsidR="006D3AE7">
              <w:t>on the agenda of this</w:t>
            </w:r>
            <w:r w:rsidRPr="006353DC">
              <w:t xml:space="preserve"> meeting of ECUS.</w:t>
            </w:r>
          </w:p>
          <w:p w:rsidR="006D3AE7" w:rsidRPr="006353DC" w:rsidRDefault="006D3AE7" w:rsidP="003F4EF4">
            <w:pPr>
              <w:pStyle w:val="ListParagraph"/>
              <w:numPr>
                <w:ilvl w:val="0"/>
                <w:numId w:val="11"/>
              </w:numPr>
              <w:ind w:left="345"/>
              <w:jc w:val="both"/>
            </w:pPr>
            <w:r>
              <w:t>Jolene Cole to consult with appropriate university personnel to gather information to inform further deliberation on this matter at a future ECUS meeting.</w:t>
            </w:r>
          </w:p>
          <w:p w:rsidR="006353DC" w:rsidRPr="006353DC" w:rsidRDefault="006353DC" w:rsidP="006353DC">
            <w:pPr>
              <w:jc w:val="both"/>
              <w:rPr>
                <w:i/>
              </w:rPr>
            </w:pPr>
          </w:p>
        </w:tc>
      </w:tr>
      <w:tr w:rsidR="001E5766" w:rsidRPr="0037381E" w:rsidTr="00DB2C34">
        <w:trPr>
          <w:trHeight w:val="503"/>
        </w:trPr>
        <w:tc>
          <w:tcPr>
            <w:tcW w:w="3037" w:type="dxa"/>
            <w:tcBorders>
              <w:left w:val="double" w:sz="4" w:space="0" w:color="auto"/>
            </w:tcBorders>
          </w:tcPr>
          <w:p w:rsidR="001E5766" w:rsidRDefault="001E5766" w:rsidP="001E5766">
            <w:pPr>
              <w:rPr>
                <w:b/>
                <w:bCs/>
              </w:rPr>
            </w:pPr>
            <w:r>
              <w:rPr>
                <w:b/>
                <w:bCs/>
              </w:rPr>
              <w:lastRenderedPageBreak/>
              <w:t>University Senate Representatives to Task Forces and Committees</w:t>
            </w:r>
          </w:p>
          <w:p w:rsidR="001E5766" w:rsidRDefault="001E5766" w:rsidP="001E5766">
            <w:pPr>
              <w:rPr>
                <w:b/>
                <w:bCs/>
              </w:rPr>
            </w:pPr>
          </w:p>
          <w:p w:rsidR="001E5766" w:rsidRPr="0037381E" w:rsidRDefault="001E5766" w:rsidP="001E5766">
            <w:pPr>
              <w:rPr>
                <w:b/>
                <w:bCs/>
              </w:rPr>
            </w:pPr>
            <w:r>
              <w:rPr>
                <w:b/>
                <w:bCs/>
              </w:rPr>
              <w:t>John R. Swinton</w:t>
            </w:r>
          </w:p>
        </w:tc>
        <w:tc>
          <w:tcPr>
            <w:tcW w:w="4703" w:type="dxa"/>
          </w:tcPr>
          <w:p w:rsidR="001E5766" w:rsidRPr="001E5766" w:rsidRDefault="001E5766" w:rsidP="001E5766">
            <w:pPr>
              <w:jc w:val="both"/>
              <w:rPr>
                <w:b/>
                <w:bCs/>
                <w:i/>
              </w:rPr>
            </w:pPr>
            <w:r w:rsidRPr="001E5766">
              <w:rPr>
                <w:b/>
                <w:u w:val="single"/>
              </w:rPr>
              <w:t xml:space="preserve">4 Sep </w:t>
            </w:r>
            <w:r w:rsidRPr="001E5766">
              <w:rPr>
                <w:b/>
                <w:i/>
                <w:u w:val="single"/>
              </w:rPr>
              <w:t>2015</w:t>
            </w:r>
            <w:r w:rsidRPr="001E5766">
              <w:rPr>
                <w:i/>
              </w:rPr>
              <w:t xml:space="preserve"> (</w:t>
            </w:r>
            <w:r w:rsidRPr="001E5766">
              <w:rPr>
                <w:b/>
                <w:bCs/>
                <w:i/>
              </w:rPr>
              <w:t>Elect University Senate Representative to LARP</w:t>
            </w:r>
            <w:r>
              <w:rPr>
                <w:b/>
                <w:bCs/>
                <w:i/>
              </w:rPr>
              <w:t>)</w:t>
            </w:r>
          </w:p>
          <w:p w:rsidR="001E5766" w:rsidRDefault="001E5766" w:rsidP="001E5766">
            <w:pPr>
              <w:jc w:val="both"/>
              <w:rPr>
                <w:i/>
              </w:rPr>
            </w:pPr>
            <w:r w:rsidRPr="001E5766">
              <w:rPr>
                <w:i/>
              </w:rPr>
              <w:t>An email call for a volunteer of the university senate to represent it on the LARP (Liberal Arts Renewal Project) Committee had not identified a particular individual. In short, no one had volunteered to serve. Those present supported the proposal to seek volunteer(s) at the 18 Sep 2015 university senate meeting and elect a university senate representative to serve on the LARP committee.</w:t>
            </w:r>
          </w:p>
          <w:p w:rsidR="001E5766" w:rsidRDefault="001E5766" w:rsidP="001E5766">
            <w:pPr>
              <w:jc w:val="both"/>
              <w:rPr>
                <w:i/>
              </w:rPr>
            </w:pPr>
          </w:p>
          <w:p w:rsidR="001E5766" w:rsidRPr="001E5766" w:rsidRDefault="001E5766" w:rsidP="001E5766">
            <w:pPr>
              <w:jc w:val="both"/>
              <w:rPr>
                <w:b/>
                <w:u w:val="single"/>
              </w:rPr>
            </w:pPr>
            <w:r w:rsidRPr="001E5766">
              <w:rPr>
                <w:b/>
                <w:u w:val="single"/>
              </w:rPr>
              <w:t>2 Oct 2015</w:t>
            </w:r>
          </w:p>
          <w:p w:rsidR="001E5766" w:rsidRDefault="001E5766" w:rsidP="001E5766">
            <w:pPr>
              <w:jc w:val="both"/>
            </w:pPr>
            <w:r>
              <w:t>Since the 4 Sep 2015 ECUS meeting, other requests for university senate representatives had emerged and were advertised at the 18 Sep 2015 university senate meeting. The following slate of volunteers was provided by John R. Swinton for ECUS review.</w:t>
            </w:r>
          </w:p>
          <w:p w:rsidR="00530ADA" w:rsidRDefault="00530ADA" w:rsidP="003F4EF4">
            <w:pPr>
              <w:pStyle w:val="ListParagraph"/>
              <w:numPr>
                <w:ilvl w:val="1"/>
                <w:numId w:val="12"/>
              </w:numPr>
              <w:ind w:left="342"/>
              <w:jc w:val="both"/>
            </w:pPr>
            <w:r>
              <w:t>Parking and Transportation Advisory Committee: Alex Blazer (faculty) and Daniel Simpson (staff)</w:t>
            </w:r>
          </w:p>
          <w:p w:rsidR="00530ADA" w:rsidRDefault="00530ADA" w:rsidP="003F4EF4">
            <w:pPr>
              <w:pStyle w:val="ListParagraph"/>
              <w:numPr>
                <w:ilvl w:val="1"/>
                <w:numId w:val="12"/>
              </w:numPr>
              <w:ind w:left="342"/>
              <w:jc w:val="both"/>
            </w:pPr>
            <w:r>
              <w:t>Administrative Systems and Banner Advisory Committee: Patrick Simmons (faculty)</w:t>
            </w:r>
          </w:p>
          <w:p w:rsidR="00530ADA" w:rsidRDefault="00530ADA" w:rsidP="003F4EF4">
            <w:pPr>
              <w:pStyle w:val="ListParagraph"/>
              <w:numPr>
                <w:ilvl w:val="1"/>
                <w:numId w:val="12"/>
              </w:numPr>
              <w:ind w:left="342"/>
              <w:jc w:val="both"/>
            </w:pPr>
            <w:r>
              <w:t>Mandatory Fee Committee: Craig Turner and David McIntyre (both faculty)</w:t>
            </w:r>
          </w:p>
          <w:p w:rsidR="00530ADA" w:rsidRDefault="00530ADA" w:rsidP="003F4EF4">
            <w:pPr>
              <w:pStyle w:val="ListParagraph"/>
              <w:numPr>
                <w:ilvl w:val="1"/>
                <w:numId w:val="12"/>
              </w:numPr>
              <w:ind w:left="342"/>
              <w:jc w:val="both"/>
            </w:pPr>
            <w:r>
              <w:t>LARP: Jim Winchester (faculty)</w:t>
            </w:r>
          </w:p>
          <w:p w:rsidR="001E5766" w:rsidRPr="0037381E" w:rsidRDefault="003C23DA" w:rsidP="00684BB9">
            <w:pPr>
              <w:jc w:val="both"/>
            </w:pPr>
            <w:r w:rsidRPr="003C23DA">
              <w:t>The</w:t>
            </w:r>
            <w:r w:rsidR="00AD347E" w:rsidRPr="003C23DA">
              <w:t xml:space="preserve"> </w:t>
            </w:r>
            <w:r w:rsidR="00530ADA" w:rsidRPr="003C23DA">
              <w:t>issue</w:t>
            </w:r>
            <w:r w:rsidR="00530ADA">
              <w:t xml:space="preserve"> of whether or not there needs to be a </w:t>
            </w:r>
            <w:r w:rsidR="00AD347E">
              <w:t>formal</w:t>
            </w:r>
            <w:r w:rsidR="00530ADA">
              <w:t xml:space="preserve"> procedure for confirming people who represent </w:t>
            </w:r>
            <w:r>
              <w:t xml:space="preserve">the </w:t>
            </w:r>
            <w:r w:rsidR="00530ADA">
              <w:t>university senate on university-wide committees</w:t>
            </w:r>
            <w:r w:rsidR="00AD347E">
              <w:t xml:space="preserve"> was briefly discussed noting that recent practice was for either the Presiding Officer to appoint a representative (possibly in </w:t>
            </w:r>
            <w:r w:rsidR="00AD347E">
              <w:lastRenderedPageBreak/>
              <w:t>consultation with ECUS) OR for the university senate to elect its representative (typically only in the presence of more individuals than positions available emerging as volunteers or nominees)</w:t>
            </w:r>
            <w:r w:rsidR="00530ADA">
              <w:t xml:space="preserve">. As getting people to volunteer in the first place seems to be </w:t>
            </w:r>
            <w:r w:rsidR="00684BB9">
              <w:t>a challeng</w:t>
            </w:r>
            <w:r w:rsidR="00530ADA">
              <w:t>e, at th</w:t>
            </w:r>
            <w:r w:rsidR="00684BB9">
              <w:t>is</w:t>
            </w:r>
            <w:r w:rsidR="00530ADA">
              <w:t xml:space="preserve"> time there is little interest in </w:t>
            </w:r>
            <w:r w:rsidR="00684BB9">
              <w:t>formalizing</w:t>
            </w:r>
            <w:r w:rsidR="00530ADA">
              <w:t xml:space="preserve"> a procedure. It was agreed that in the case</w:t>
            </w:r>
            <w:r w:rsidR="00684BB9">
              <w:t xml:space="preserve"> that</w:t>
            </w:r>
            <w:r w:rsidR="00530ADA">
              <w:t xml:space="preserve"> more than one person would like to fill a spot that the </w:t>
            </w:r>
            <w:r w:rsidR="00684BB9">
              <w:t>Presiding Officer will</w:t>
            </w:r>
            <w:r w:rsidR="00530ADA">
              <w:t xml:space="preserve"> initiate a survey (probably electronic) to determine the university senate’s preference.</w:t>
            </w:r>
          </w:p>
        </w:tc>
        <w:tc>
          <w:tcPr>
            <w:tcW w:w="3484" w:type="dxa"/>
          </w:tcPr>
          <w:p w:rsidR="001E5766" w:rsidRPr="0037381E" w:rsidRDefault="001E5766" w:rsidP="001E5766">
            <w:pPr>
              <w:jc w:val="both"/>
            </w:pPr>
          </w:p>
        </w:tc>
        <w:tc>
          <w:tcPr>
            <w:tcW w:w="2816" w:type="dxa"/>
          </w:tcPr>
          <w:p w:rsidR="001E5766" w:rsidRPr="001E5766" w:rsidRDefault="001E5766" w:rsidP="001E5766">
            <w:pPr>
              <w:jc w:val="both"/>
              <w:rPr>
                <w:b/>
                <w:i/>
                <w:u w:val="single"/>
              </w:rPr>
            </w:pPr>
            <w:r w:rsidRPr="001E5766">
              <w:rPr>
                <w:b/>
                <w:i/>
                <w:u w:val="single"/>
              </w:rPr>
              <w:t>4 Sep 2015</w:t>
            </w:r>
          </w:p>
          <w:p w:rsidR="001E5766" w:rsidRPr="001E5766" w:rsidRDefault="001E5766" w:rsidP="001E5766">
            <w:pPr>
              <w:jc w:val="both"/>
              <w:rPr>
                <w:i/>
              </w:rPr>
            </w:pPr>
            <w:r w:rsidRPr="001E5766">
              <w:rPr>
                <w:i/>
              </w:rPr>
              <w:t>John R. Swinton to ensure that an effort is made to elect a university senator to represent the university senate on the LARP committee at the 18 Sep 2015 meeting of the university senate.</w:t>
            </w:r>
          </w:p>
          <w:p w:rsidR="001E5766" w:rsidRDefault="001E5766" w:rsidP="001E5766">
            <w:pPr>
              <w:jc w:val="both"/>
            </w:pPr>
          </w:p>
          <w:p w:rsidR="001E5766" w:rsidRPr="001E5766" w:rsidRDefault="001E5766" w:rsidP="001E5766">
            <w:pPr>
              <w:jc w:val="both"/>
              <w:rPr>
                <w:b/>
                <w:u w:val="single"/>
              </w:rPr>
            </w:pPr>
            <w:r w:rsidRPr="001E5766">
              <w:rPr>
                <w:b/>
                <w:u w:val="single"/>
              </w:rPr>
              <w:t>2 Oct 2015</w:t>
            </w:r>
          </w:p>
          <w:p w:rsidR="001E5766" w:rsidRPr="0037381E" w:rsidRDefault="001E5766" w:rsidP="001E5766">
            <w:pPr>
              <w:jc w:val="both"/>
            </w:pPr>
            <w:r>
              <w:t>John R. Swinton did ensure that an effort was made to elect a university senator to represent the university senate on the LARP committee at the 18 Sep 2015 meeting of the university senate.</w:t>
            </w:r>
          </w:p>
        </w:tc>
      </w:tr>
      <w:tr w:rsidR="001E5766" w:rsidRPr="008B1877" w:rsidTr="00DB2C34">
        <w:trPr>
          <w:trHeight w:val="530"/>
        </w:trPr>
        <w:tc>
          <w:tcPr>
            <w:tcW w:w="3037" w:type="dxa"/>
            <w:tcBorders>
              <w:left w:val="double" w:sz="4" w:space="0" w:color="auto"/>
            </w:tcBorders>
          </w:tcPr>
          <w:p w:rsidR="001E5766" w:rsidRPr="0037381E" w:rsidRDefault="001E5766" w:rsidP="001E5766">
            <w:pPr>
              <w:rPr>
                <w:b/>
                <w:bCs/>
              </w:rPr>
            </w:pPr>
            <w:r w:rsidRPr="0037381E">
              <w:rPr>
                <w:b/>
                <w:bCs/>
              </w:rPr>
              <w:lastRenderedPageBreak/>
              <w:t>V</w:t>
            </w:r>
            <w:r>
              <w:rPr>
                <w:b/>
                <w:bCs/>
              </w:rPr>
              <w:t xml:space="preserve">II. </w:t>
            </w:r>
            <w:r w:rsidRPr="0037381E">
              <w:rPr>
                <w:b/>
                <w:bCs/>
              </w:rPr>
              <w:t>New Business</w:t>
            </w:r>
          </w:p>
          <w:p w:rsidR="001E5766" w:rsidRPr="00187BE4" w:rsidRDefault="001E5766" w:rsidP="001E5766">
            <w:pPr>
              <w:pStyle w:val="Heading1"/>
              <w:rPr>
                <w:b w:val="0"/>
                <w:bCs w:val="0"/>
              </w:rPr>
            </w:pPr>
            <w:r w:rsidRPr="0037381E">
              <w:rPr>
                <w:b w:val="0"/>
                <w:bCs w:val="0"/>
              </w:rPr>
              <w:t>Actions/Recommendations</w:t>
            </w:r>
          </w:p>
        </w:tc>
        <w:tc>
          <w:tcPr>
            <w:tcW w:w="4703" w:type="dxa"/>
          </w:tcPr>
          <w:p w:rsidR="001E5766" w:rsidRPr="0037381E" w:rsidRDefault="001E5766" w:rsidP="001E5766">
            <w:pPr>
              <w:jc w:val="both"/>
            </w:pPr>
          </w:p>
        </w:tc>
        <w:tc>
          <w:tcPr>
            <w:tcW w:w="3484" w:type="dxa"/>
          </w:tcPr>
          <w:p w:rsidR="001E5766" w:rsidRPr="0037381E" w:rsidRDefault="001E5766" w:rsidP="001E5766">
            <w:pPr>
              <w:jc w:val="both"/>
            </w:pPr>
          </w:p>
        </w:tc>
        <w:tc>
          <w:tcPr>
            <w:tcW w:w="2816" w:type="dxa"/>
          </w:tcPr>
          <w:p w:rsidR="001E5766" w:rsidRPr="0037381E" w:rsidRDefault="001E5766" w:rsidP="001E5766">
            <w:pPr>
              <w:jc w:val="both"/>
            </w:pPr>
          </w:p>
        </w:tc>
      </w:tr>
      <w:tr w:rsidR="001E5766" w:rsidRPr="008B1877" w:rsidTr="00DB2C34">
        <w:trPr>
          <w:trHeight w:val="530"/>
        </w:trPr>
        <w:tc>
          <w:tcPr>
            <w:tcW w:w="3037" w:type="dxa"/>
            <w:tcBorders>
              <w:left w:val="double" w:sz="4" w:space="0" w:color="auto"/>
            </w:tcBorders>
          </w:tcPr>
          <w:p w:rsidR="001E5766" w:rsidRDefault="001E5766" w:rsidP="001E5766">
            <w:pPr>
              <w:rPr>
                <w:b/>
                <w:bCs/>
              </w:rPr>
            </w:pPr>
            <w:r>
              <w:rPr>
                <w:b/>
                <w:bCs/>
              </w:rPr>
              <w:t>Steering: Policy/Procedure on Applying for and Garnering Academic Department Status (or other relevant status changes)</w:t>
            </w:r>
          </w:p>
          <w:p w:rsidR="001E5766" w:rsidRDefault="001E5766" w:rsidP="001E5766">
            <w:pPr>
              <w:rPr>
                <w:b/>
                <w:bCs/>
              </w:rPr>
            </w:pPr>
          </w:p>
          <w:p w:rsidR="001E5766" w:rsidRDefault="001E5766" w:rsidP="001E5766">
            <w:pPr>
              <w:rPr>
                <w:b/>
                <w:bCs/>
              </w:rPr>
            </w:pPr>
            <w:r>
              <w:rPr>
                <w:b/>
                <w:bCs/>
              </w:rPr>
              <w:t>John R. Swinton</w:t>
            </w:r>
          </w:p>
          <w:p w:rsidR="001E5766" w:rsidRDefault="001E5766" w:rsidP="001E5766">
            <w:pPr>
              <w:rPr>
                <w:b/>
                <w:bCs/>
              </w:rPr>
            </w:pPr>
          </w:p>
        </w:tc>
        <w:tc>
          <w:tcPr>
            <w:tcW w:w="4703" w:type="dxa"/>
          </w:tcPr>
          <w:p w:rsidR="001E5766" w:rsidRPr="0059638A" w:rsidRDefault="001E5766" w:rsidP="001E5766">
            <w:pPr>
              <w:spacing w:line="276" w:lineRule="auto"/>
              <w:jc w:val="both"/>
              <w:rPr>
                <w:b/>
                <w:i/>
                <w:u w:val="single"/>
              </w:rPr>
            </w:pPr>
            <w:r w:rsidRPr="0059638A">
              <w:rPr>
                <w:b/>
                <w:i/>
                <w:u w:val="single"/>
              </w:rPr>
              <w:t>4 Sep 2015</w:t>
            </w:r>
            <w:r>
              <w:rPr>
                <w:b/>
                <w:i/>
                <w:u w:val="single"/>
              </w:rPr>
              <w:t xml:space="preserve"> (Creation of New Department)</w:t>
            </w:r>
          </w:p>
          <w:p w:rsidR="001E5766" w:rsidRPr="0059638A" w:rsidRDefault="001E5766" w:rsidP="001E5766">
            <w:pPr>
              <w:spacing w:line="276" w:lineRule="auto"/>
              <w:jc w:val="both"/>
              <w:rPr>
                <w:i/>
              </w:rPr>
            </w:pPr>
            <w:r w:rsidRPr="0059638A">
              <w:rPr>
                <w:i/>
              </w:rPr>
              <w:t>One of the supporting documents articulated support from College of Arts and Sciences Dean Ken Procter of a proposal from Program Coordinator Sunita Manian of a proposed designation change of the Philosophy and Liberal Studies program to the Department of Philosophy and Liberal Studies. This program already has an administrative assistant and it is proposed that the coordinator title become department chair. This was shared as an information item.</w:t>
            </w:r>
          </w:p>
          <w:p w:rsidR="001E5766" w:rsidRDefault="001E5766" w:rsidP="001E5766">
            <w:pPr>
              <w:spacing w:line="276" w:lineRule="auto"/>
              <w:jc w:val="both"/>
              <w:rPr>
                <w:i/>
              </w:rPr>
            </w:pPr>
            <w:r w:rsidRPr="0059638A">
              <w:rPr>
                <w:i/>
              </w:rPr>
              <w:t xml:space="preserve">There was a philosophical discussion on the lack of an existing policy/procedure for a group requesting or garnering status as an academic department. In some cases, the cost of department status may require allocation of resources (such as funding for a department chair position and/or an administrative assistant position and/or an operating budget, etc.). That was not the case in the current </w:t>
            </w:r>
            <w:r w:rsidRPr="0059638A">
              <w:rPr>
                <w:i/>
              </w:rPr>
              <w:lastRenderedPageBreak/>
              <w:t>proposal. While there was a concern of the lack of a policy/procedure for requesting or garnering academic department status, there was no formal recommendation regarding the establishment of such a policy/procedure. It was noted that there is an existing task force authorized by President Dorman working on taxonomy and nomenclature and bringing consistency to the naming of units on campus such as division, department, etc. and noting that this task force may not be considering policy/procedure for the establishment of such units.</w:t>
            </w:r>
          </w:p>
          <w:p w:rsidR="001E5766" w:rsidRPr="001B43EA" w:rsidRDefault="001E5766" w:rsidP="001E5766">
            <w:pPr>
              <w:spacing w:line="276" w:lineRule="auto"/>
              <w:jc w:val="both"/>
              <w:rPr>
                <w:b/>
                <w:u w:val="single"/>
              </w:rPr>
            </w:pPr>
            <w:r w:rsidRPr="001B43EA">
              <w:rPr>
                <w:b/>
                <w:u w:val="single"/>
              </w:rPr>
              <w:t>2 Oct 2015</w:t>
            </w:r>
          </w:p>
          <w:p w:rsidR="001E5766" w:rsidRPr="005E0DF0" w:rsidRDefault="001E5766" w:rsidP="0059085E">
            <w:pPr>
              <w:spacing w:line="276" w:lineRule="auto"/>
              <w:jc w:val="both"/>
            </w:pPr>
            <w:r>
              <w:t>A proposal to steer the development of a policy/procedure on applying for and garnering academic department status which was discussed (see above) at the previous meeting to the appropriate standing committee was made. Provost Brown indicated that Interim Associate Provost Costas Spirou is pulling together into a document the current practice on this matter and related matters. There was general agreement to postpone the steering of this matter until such time as it can be informed by th</w:t>
            </w:r>
            <w:r w:rsidR="00653539">
              <w:t>e aforemen</w:t>
            </w:r>
            <w:r w:rsidR="0059085E">
              <w:t>tioned</w:t>
            </w:r>
            <w:r>
              <w:t xml:space="preserve"> document that is in preparation.</w:t>
            </w:r>
          </w:p>
        </w:tc>
        <w:tc>
          <w:tcPr>
            <w:tcW w:w="3484" w:type="dxa"/>
          </w:tcPr>
          <w:p w:rsidR="001E5766" w:rsidRPr="0037381E" w:rsidRDefault="001E5766" w:rsidP="001E5766">
            <w:pPr>
              <w:jc w:val="both"/>
            </w:pPr>
          </w:p>
        </w:tc>
        <w:tc>
          <w:tcPr>
            <w:tcW w:w="2816" w:type="dxa"/>
          </w:tcPr>
          <w:p w:rsidR="001E5766" w:rsidRPr="00526059" w:rsidRDefault="001E5766" w:rsidP="001E5766">
            <w:pPr>
              <w:jc w:val="both"/>
              <w:rPr>
                <w:b/>
                <w:u w:val="single"/>
              </w:rPr>
            </w:pPr>
            <w:r w:rsidRPr="00526059">
              <w:rPr>
                <w:b/>
                <w:u w:val="single"/>
              </w:rPr>
              <w:t>2 Oct 2015</w:t>
            </w:r>
          </w:p>
          <w:p w:rsidR="001E5766" w:rsidRPr="0037381E" w:rsidRDefault="001E5766" w:rsidP="001E5766">
            <w:pPr>
              <w:jc w:val="both"/>
            </w:pPr>
            <w:r>
              <w:t xml:space="preserve">John R. Swinton to place this matter on the tentative agenda of a future ECUS or ECUS-SCC meeting once the document that Costas Spirou is preparing is available. </w:t>
            </w:r>
          </w:p>
        </w:tc>
      </w:tr>
      <w:tr w:rsidR="001E5766" w:rsidRPr="008B1877" w:rsidTr="00DB2C34">
        <w:trPr>
          <w:trHeight w:val="530"/>
        </w:trPr>
        <w:tc>
          <w:tcPr>
            <w:tcW w:w="3037" w:type="dxa"/>
            <w:tcBorders>
              <w:left w:val="double" w:sz="4" w:space="0" w:color="auto"/>
            </w:tcBorders>
          </w:tcPr>
          <w:p w:rsidR="001E5766" w:rsidRDefault="001E5766" w:rsidP="001E5766">
            <w:pPr>
              <w:rPr>
                <w:b/>
                <w:bCs/>
              </w:rPr>
            </w:pPr>
            <w:r>
              <w:rPr>
                <w:b/>
                <w:bCs/>
              </w:rPr>
              <w:lastRenderedPageBreak/>
              <w:t>Apportionment of Elected Faculty Senators</w:t>
            </w:r>
          </w:p>
          <w:p w:rsidR="001E5766" w:rsidRDefault="001E5766" w:rsidP="001E5766">
            <w:pPr>
              <w:rPr>
                <w:b/>
                <w:bCs/>
              </w:rPr>
            </w:pPr>
          </w:p>
          <w:p w:rsidR="001E5766" w:rsidRDefault="001E5766" w:rsidP="001E5766">
            <w:pPr>
              <w:rPr>
                <w:b/>
                <w:bCs/>
              </w:rPr>
            </w:pPr>
            <w:r>
              <w:rPr>
                <w:b/>
                <w:bCs/>
              </w:rPr>
              <w:t>Craig Turner</w:t>
            </w:r>
          </w:p>
          <w:p w:rsidR="001E5766" w:rsidRDefault="001E5766" w:rsidP="001E5766">
            <w:pPr>
              <w:rPr>
                <w:b/>
                <w:bCs/>
              </w:rPr>
            </w:pPr>
          </w:p>
        </w:tc>
        <w:tc>
          <w:tcPr>
            <w:tcW w:w="4703" w:type="dxa"/>
          </w:tcPr>
          <w:p w:rsidR="001E5766" w:rsidRDefault="001E5766" w:rsidP="001E5766">
            <w:pPr>
              <w:jc w:val="both"/>
            </w:pPr>
            <w:r>
              <w:t xml:space="preserve">Prior to the meeting, John R. Swinton had circulated by email the 2015-2016 Corps of Instruction List. Two versions of the apportionment document had been prepared by Craig Turner for ECUS review. In this case the elected faculty senators were being </w:t>
            </w:r>
            <w:r>
              <w:lastRenderedPageBreak/>
              <w:t>apportioned to the academic units (library, colleges), a recurring ECUS function.</w:t>
            </w:r>
          </w:p>
          <w:p w:rsidR="001E5766" w:rsidRDefault="001E5766" w:rsidP="001E5766">
            <w:pPr>
              <w:jc w:val="both"/>
            </w:pPr>
          </w:p>
          <w:p w:rsidR="001E5766" w:rsidRDefault="001E5766" w:rsidP="001E5766">
            <w:pPr>
              <w:jc w:val="both"/>
            </w:pPr>
            <w:r>
              <w:t>Craig Turner provided the following update:</w:t>
            </w:r>
          </w:p>
          <w:p w:rsidR="001E5766" w:rsidRDefault="001E5766" w:rsidP="003F4EF4">
            <w:pPr>
              <w:pStyle w:val="ListParagraph"/>
              <w:numPr>
                <w:ilvl w:val="0"/>
                <w:numId w:val="9"/>
              </w:numPr>
              <w:jc w:val="both"/>
            </w:pPr>
            <w:r>
              <w:t>The presence of a “College of Administration” in the Corps of Instruction List supplied by the Office of Academic Affairs breeds two versions of apportionment, one including the members of the College of Administration in the counts of the number of faculty within an academic unit (library, colleges) and one not.</w:t>
            </w:r>
          </w:p>
          <w:p w:rsidR="00CB533E" w:rsidRDefault="001E5766" w:rsidP="003F4EF4">
            <w:pPr>
              <w:pStyle w:val="ListParagraph"/>
              <w:numPr>
                <w:ilvl w:val="0"/>
                <w:numId w:val="9"/>
              </w:numPr>
              <w:jc w:val="both"/>
            </w:pPr>
            <w:r>
              <w:t>There were ten (10) individuals in the College of Administration in the 2015-201</w:t>
            </w:r>
            <w:r w:rsidR="001228D9">
              <w:t>6</w:t>
            </w:r>
            <w:r>
              <w:t xml:space="preserve"> Corps of Instruction List. They are:</w:t>
            </w:r>
          </w:p>
          <w:p w:rsidR="001E5766" w:rsidRDefault="001E5766" w:rsidP="003F4EF4">
            <w:pPr>
              <w:pStyle w:val="ListParagraph"/>
              <w:numPr>
                <w:ilvl w:val="1"/>
                <w:numId w:val="9"/>
              </w:numPr>
              <w:jc w:val="both"/>
            </w:pPr>
            <w:r>
              <w:t>CoAS (3): Steven Jones; Julia Metzker, Carolyn Denard.</w:t>
            </w:r>
          </w:p>
          <w:p w:rsidR="001E5766" w:rsidRDefault="001E5766" w:rsidP="003F4EF4">
            <w:pPr>
              <w:pStyle w:val="ListParagraph"/>
              <w:numPr>
                <w:ilvl w:val="1"/>
                <w:numId w:val="9"/>
              </w:numPr>
              <w:jc w:val="both"/>
            </w:pPr>
            <w:r>
              <w:t>CoE (4): Paul Jones, Sharon Jones, Charlie Martin, Cara Meade;</w:t>
            </w:r>
          </w:p>
          <w:p w:rsidR="001E5766" w:rsidRDefault="001E5766" w:rsidP="003F4EF4">
            <w:pPr>
              <w:pStyle w:val="ListParagraph"/>
              <w:numPr>
                <w:ilvl w:val="1"/>
                <w:numId w:val="9"/>
              </w:numPr>
              <w:jc w:val="both"/>
            </w:pPr>
            <w:r>
              <w:t>CoHS (3): Kelli Brown, Tom Ormond, Kendra Russell.</w:t>
            </w:r>
          </w:p>
          <w:p w:rsidR="001E5766" w:rsidRDefault="001E5766" w:rsidP="003F4EF4">
            <w:pPr>
              <w:pStyle w:val="ListParagraph"/>
              <w:numPr>
                <w:ilvl w:val="0"/>
                <w:numId w:val="9"/>
              </w:numPr>
              <w:jc w:val="both"/>
            </w:pPr>
            <w:r>
              <w:t>The Huntington-Hill method of apportionment is used. This method has been in use by the United States Congress since 1941.</w:t>
            </w:r>
          </w:p>
          <w:p w:rsidR="00CB533E" w:rsidRDefault="001E5766" w:rsidP="003F4EF4">
            <w:pPr>
              <w:pStyle w:val="ListParagraph"/>
              <w:numPr>
                <w:ilvl w:val="1"/>
                <w:numId w:val="9"/>
              </w:numPr>
              <w:jc w:val="both"/>
            </w:pPr>
            <w:r>
              <w:t>This apportionment method increases the threshold for an academic unit (library, colleges) to be apportioned one more elected faculty senator with an increase in its lower quota (minimum number of elected faculty senators assigned to an academic unit).</w:t>
            </w:r>
          </w:p>
          <w:p w:rsidR="001E5766" w:rsidRDefault="001E5766" w:rsidP="003F4EF4">
            <w:pPr>
              <w:pStyle w:val="ListParagraph"/>
              <w:numPr>
                <w:ilvl w:val="1"/>
                <w:numId w:val="9"/>
              </w:numPr>
              <w:jc w:val="both"/>
            </w:pPr>
            <w:r>
              <w:lastRenderedPageBreak/>
              <w:t>Specifically the geometric mean (square root of the product) of the lower and upper quotas for an academic unit is used as the threshold.</w:t>
            </w:r>
          </w:p>
          <w:p w:rsidR="001E5766" w:rsidRDefault="001E5766" w:rsidP="003F4EF4">
            <w:pPr>
              <w:pStyle w:val="ListParagraph"/>
              <w:numPr>
                <w:ilvl w:val="0"/>
                <w:numId w:val="9"/>
              </w:numPr>
              <w:jc w:val="both"/>
            </w:pPr>
            <w:r>
              <w:t>In both versions, the number of elected faculty senators apportioned to the College of Education was reduced by one from five (5) to four (4), the number apportioned to the College of Arts and Sciences was increased by one from seventeen (17) to eighteen (18), while the number apportioned to the library (2), College of Business (5) and College of Health Sciences (5) were unchanged from last year’s (2014-2015) apportionment</w:t>
            </w:r>
          </w:p>
          <w:p w:rsidR="001E5766" w:rsidRDefault="001E5766" w:rsidP="003F4EF4">
            <w:pPr>
              <w:pStyle w:val="ListParagraph"/>
              <w:numPr>
                <w:ilvl w:val="0"/>
                <w:numId w:val="9"/>
              </w:numPr>
              <w:jc w:val="both"/>
            </w:pPr>
            <w:r>
              <w:t>Given our charge to base the apportionment on the Corps of Instruction List, it has become recent practice to incorporate into academic unit (library, colleges) counts the relevant members of the “College of Administration” as these individuals are listed as members of the Corps of Instruction.</w:t>
            </w:r>
          </w:p>
          <w:p w:rsidR="001E5766" w:rsidRPr="004F619E" w:rsidRDefault="001E5766" w:rsidP="001E5766">
            <w:pPr>
              <w:jc w:val="both"/>
            </w:pPr>
            <w:r>
              <w:t xml:space="preserve">A </w:t>
            </w:r>
            <w:r w:rsidRPr="00AC270A">
              <w:rPr>
                <w:b/>
                <w:smallCaps/>
                <w:u w:val="single"/>
              </w:rPr>
              <w:t>motion</w:t>
            </w:r>
            <w:r w:rsidRPr="0037381E">
              <w:t xml:space="preserve"> </w:t>
            </w:r>
            <w:r w:rsidRPr="00AC270A">
              <w:rPr>
                <w:i/>
              </w:rPr>
              <w:t xml:space="preserve">to </w:t>
            </w:r>
            <w:r w:rsidRPr="002A546C">
              <w:rPr>
                <w:i/>
              </w:rPr>
              <w:t>approve the version with the individuals assigned to the “College of Administration” incorporated into the academic unit (library, colleges) counts as the official apportionment of elected faculty senators to academic units (library, colleges) for the 201</w:t>
            </w:r>
            <w:r>
              <w:rPr>
                <w:i/>
              </w:rPr>
              <w:t>5</w:t>
            </w:r>
            <w:r w:rsidRPr="002A546C">
              <w:rPr>
                <w:i/>
              </w:rPr>
              <w:t>-201</w:t>
            </w:r>
            <w:r>
              <w:rPr>
                <w:i/>
              </w:rPr>
              <w:t>6</w:t>
            </w:r>
            <w:r w:rsidRPr="002A546C">
              <w:rPr>
                <w:i/>
              </w:rPr>
              <w:t xml:space="preserve"> academic year </w:t>
            </w:r>
            <w:r>
              <w:t>was made and seconded.</w:t>
            </w:r>
          </w:p>
        </w:tc>
        <w:tc>
          <w:tcPr>
            <w:tcW w:w="3484" w:type="dxa"/>
          </w:tcPr>
          <w:p w:rsidR="001E5766" w:rsidRPr="002A546C" w:rsidRDefault="001E5766" w:rsidP="001E5766">
            <w:pPr>
              <w:jc w:val="both"/>
            </w:pPr>
            <w:r w:rsidRPr="002A546C">
              <w:lastRenderedPageBreak/>
              <w:t xml:space="preserve">The </w:t>
            </w:r>
            <w:r>
              <w:t xml:space="preserve">apportionment motion </w:t>
            </w:r>
            <w:r w:rsidRPr="002A546C">
              <w:t>was approved with no discussion.</w:t>
            </w:r>
          </w:p>
          <w:p w:rsidR="001E5766" w:rsidRPr="004F619E" w:rsidRDefault="001E5766" w:rsidP="001E5766">
            <w:pPr>
              <w:jc w:val="both"/>
            </w:pPr>
          </w:p>
        </w:tc>
        <w:tc>
          <w:tcPr>
            <w:tcW w:w="2816" w:type="dxa"/>
          </w:tcPr>
          <w:p w:rsidR="001E5766" w:rsidRDefault="001E5766" w:rsidP="003F4EF4">
            <w:pPr>
              <w:pStyle w:val="ListParagraph"/>
              <w:numPr>
                <w:ilvl w:val="0"/>
                <w:numId w:val="10"/>
              </w:numPr>
              <w:ind w:left="368"/>
              <w:jc w:val="both"/>
            </w:pPr>
            <w:r>
              <w:t xml:space="preserve">Provost Brown indicated her intent to consult with Neil Jones, who prepares the Corps of Instruction list, to obtain contextual </w:t>
            </w:r>
            <w:r>
              <w:lastRenderedPageBreak/>
              <w:t>information on the presence of the “College of Administration.”</w:t>
            </w:r>
          </w:p>
          <w:p w:rsidR="00CB533E" w:rsidRDefault="001E5766" w:rsidP="003F4EF4">
            <w:pPr>
              <w:pStyle w:val="ListParagraph"/>
              <w:numPr>
                <w:ilvl w:val="0"/>
                <w:numId w:val="10"/>
              </w:numPr>
              <w:ind w:left="368"/>
              <w:jc w:val="both"/>
            </w:pPr>
            <w:r>
              <w:t>John R. Swinton will ensure that the number of elected faculty senators that were apportioned to each of the academic units (library, colleges) is announced to the members of the University Senate.</w:t>
            </w:r>
          </w:p>
          <w:p w:rsidR="001E5766" w:rsidRPr="004A58D6" w:rsidRDefault="001E5766" w:rsidP="001E5766">
            <w:pPr>
              <w:jc w:val="both"/>
            </w:pPr>
          </w:p>
        </w:tc>
      </w:tr>
      <w:tr w:rsidR="001E5766" w:rsidRPr="008B1877" w:rsidTr="00DB2C34">
        <w:trPr>
          <w:trHeight w:val="530"/>
        </w:trPr>
        <w:tc>
          <w:tcPr>
            <w:tcW w:w="3037" w:type="dxa"/>
            <w:tcBorders>
              <w:left w:val="double" w:sz="4" w:space="0" w:color="auto"/>
            </w:tcBorders>
          </w:tcPr>
          <w:p w:rsidR="001E5766" w:rsidRPr="00D814AF" w:rsidRDefault="001E5766" w:rsidP="001E5766">
            <w:pPr>
              <w:rPr>
                <w:b/>
                <w:bCs/>
              </w:rPr>
            </w:pPr>
            <w:r w:rsidRPr="00D814AF">
              <w:rPr>
                <w:b/>
                <w:bCs/>
              </w:rPr>
              <w:lastRenderedPageBreak/>
              <w:t>AAUP Redbooks</w:t>
            </w:r>
            <w:r>
              <w:rPr>
                <w:b/>
                <w:bCs/>
              </w:rPr>
              <w:t xml:space="preserve"> for FAPC members</w:t>
            </w:r>
          </w:p>
          <w:p w:rsidR="001E5766" w:rsidRPr="00D814AF" w:rsidRDefault="001E5766" w:rsidP="001E5766">
            <w:pPr>
              <w:rPr>
                <w:b/>
                <w:bCs/>
              </w:rPr>
            </w:pPr>
          </w:p>
          <w:p w:rsidR="001E5766" w:rsidRPr="00D814AF" w:rsidRDefault="001E5766" w:rsidP="001E5766">
            <w:pPr>
              <w:rPr>
                <w:b/>
                <w:bCs/>
              </w:rPr>
            </w:pPr>
            <w:r w:rsidRPr="00D814AF">
              <w:rPr>
                <w:b/>
                <w:bCs/>
              </w:rPr>
              <w:t>John R. Swinton</w:t>
            </w:r>
          </w:p>
        </w:tc>
        <w:tc>
          <w:tcPr>
            <w:tcW w:w="4703" w:type="dxa"/>
          </w:tcPr>
          <w:p w:rsidR="001E5766" w:rsidRPr="00070766" w:rsidRDefault="001E5766" w:rsidP="001E5766">
            <w:pPr>
              <w:jc w:val="both"/>
              <w:rPr>
                <w:b/>
                <w:i/>
                <w:u w:val="single"/>
              </w:rPr>
            </w:pPr>
            <w:r w:rsidRPr="00070766">
              <w:rPr>
                <w:b/>
                <w:i/>
                <w:u w:val="single"/>
              </w:rPr>
              <w:t>4 Sep 2015 (contextual information)</w:t>
            </w:r>
          </w:p>
          <w:p w:rsidR="001E5766" w:rsidRPr="00070766" w:rsidRDefault="001E5766" w:rsidP="001E5766">
            <w:pPr>
              <w:jc w:val="both"/>
              <w:rPr>
                <w:i/>
              </w:rPr>
            </w:pPr>
            <w:r w:rsidRPr="00070766">
              <w:rPr>
                <w:i/>
              </w:rPr>
              <w:t>The American Association of University Professors (AAUP) celebrates the 100</w:t>
            </w:r>
            <w:r w:rsidRPr="00070766">
              <w:rPr>
                <w:i/>
                <w:vertAlign w:val="superscript"/>
              </w:rPr>
              <w:t>th</w:t>
            </w:r>
            <w:r w:rsidRPr="00070766">
              <w:rPr>
                <w:i/>
              </w:rPr>
              <w:t xml:space="preserve"> anniversary of its 1915 founding during 2015. </w:t>
            </w:r>
            <w:r w:rsidRPr="00070766">
              <w:rPr>
                <w:i/>
              </w:rPr>
              <w:lastRenderedPageBreak/>
              <w:t>As part of this celebration, a new (eleventh) edition of the Redbook (so called due to its red cover and more formally titled Policy Documents and Reports) was published in December 2014 and is now available for purchase. The Redbook is a compendium of statements of best practice for all things academic.</w:t>
            </w:r>
          </w:p>
          <w:p w:rsidR="001E5766" w:rsidRPr="00070766" w:rsidRDefault="001E5766" w:rsidP="001E5766">
            <w:pPr>
              <w:jc w:val="both"/>
              <w:rPr>
                <w:i/>
              </w:rPr>
            </w:pPr>
            <w:r w:rsidRPr="00070766">
              <w:rPr>
                <w:i/>
              </w:rPr>
              <w:t>During the 2014-2015 academic year, there was a suggestion (by John R. Swinton) at ECUS and ECUS-SCC meetings to consider adoption of the AAUP Redbook as guiding principles for Georgia College. This was steered to FAPC (Faculty Affairs Policy Committee) for review and disposition.</w:t>
            </w:r>
          </w:p>
          <w:p w:rsidR="001E5766" w:rsidRPr="00070766" w:rsidRDefault="001E5766" w:rsidP="001E5766">
            <w:pPr>
              <w:jc w:val="both"/>
              <w:rPr>
                <w:b/>
                <w:u w:val="single"/>
              </w:rPr>
            </w:pPr>
            <w:r w:rsidRPr="00070766">
              <w:rPr>
                <w:b/>
                <w:u w:val="single"/>
              </w:rPr>
              <w:t>2 Oct 2015</w:t>
            </w:r>
          </w:p>
          <w:p w:rsidR="001E5766" w:rsidRPr="00D814AF" w:rsidRDefault="001E5766" w:rsidP="001E5766">
            <w:pPr>
              <w:jc w:val="both"/>
            </w:pPr>
            <w:r>
              <w:t xml:space="preserve">John R. Swinton reminded ECUS members that the operating budget for the university senate had $2667.30 remaining in it and that Redbooks retail for $49.95 each and with AAUP member discount of 30% available can be obtained for $34.97 each. Neither price includes tax or shipping. Given that these books might be needed by FAPC members for only a brief time, it was proposed that the University Senate purchase ten </w:t>
            </w:r>
            <w:r w:rsidR="004840E1">
              <w:t>(11</w:t>
            </w:r>
            <w:r w:rsidR="004840E1" w:rsidRPr="004840E1">
              <w:rPr>
                <w:vertAlign w:val="superscript"/>
              </w:rPr>
              <w:t>th</w:t>
            </w:r>
            <w:r w:rsidR="004840E1">
              <w:t xml:space="preserve"> Edition) </w:t>
            </w:r>
            <w:r>
              <w:t>AAUP Redbooks to go into the University Senate library. In the short run, these ten books could be placed on reserve in the university library to make them accessible to FAPC members. John R. Swinton was charged to ensure that these books were purchased as soon as possible.</w:t>
            </w:r>
          </w:p>
        </w:tc>
        <w:tc>
          <w:tcPr>
            <w:tcW w:w="3484" w:type="dxa"/>
          </w:tcPr>
          <w:p w:rsidR="001E5766" w:rsidRPr="00D814AF" w:rsidRDefault="001E5766" w:rsidP="001E5766">
            <w:pPr>
              <w:jc w:val="both"/>
            </w:pPr>
          </w:p>
        </w:tc>
        <w:tc>
          <w:tcPr>
            <w:tcW w:w="2816" w:type="dxa"/>
          </w:tcPr>
          <w:p w:rsidR="001E5766" w:rsidRPr="006353DC" w:rsidRDefault="001E5766" w:rsidP="001E5766">
            <w:pPr>
              <w:jc w:val="both"/>
              <w:rPr>
                <w:b/>
                <w:u w:val="single"/>
              </w:rPr>
            </w:pPr>
            <w:r w:rsidRPr="006353DC">
              <w:rPr>
                <w:b/>
                <w:u w:val="single"/>
              </w:rPr>
              <w:t>2 Oct 2015</w:t>
            </w:r>
          </w:p>
          <w:p w:rsidR="001E5766" w:rsidRPr="00D814AF" w:rsidRDefault="001E5766" w:rsidP="001E5766">
            <w:pPr>
              <w:jc w:val="both"/>
            </w:pPr>
            <w:r>
              <w:t>John R. Swinton to ensure that ten AAUP Redbooks (11</w:t>
            </w:r>
            <w:r w:rsidRPr="006353DC">
              <w:rPr>
                <w:vertAlign w:val="superscript"/>
              </w:rPr>
              <w:t>th</w:t>
            </w:r>
            <w:r>
              <w:t xml:space="preserve"> edition) are ordered </w:t>
            </w:r>
            <w:r>
              <w:lastRenderedPageBreak/>
              <w:t>using funds from the university senate budget and made available to FAPC members as soon as possible.</w:t>
            </w:r>
          </w:p>
        </w:tc>
      </w:tr>
      <w:tr w:rsidR="001E5766" w:rsidRPr="008B1877" w:rsidTr="00DB2C34">
        <w:trPr>
          <w:trHeight w:val="530"/>
        </w:trPr>
        <w:tc>
          <w:tcPr>
            <w:tcW w:w="3037" w:type="dxa"/>
            <w:tcBorders>
              <w:left w:val="double" w:sz="4" w:space="0" w:color="auto"/>
            </w:tcBorders>
          </w:tcPr>
          <w:p w:rsidR="001E5766" w:rsidRDefault="001E5766" w:rsidP="001E5766">
            <w:pPr>
              <w:rPr>
                <w:b/>
                <w:bCs/>
              </w:rPr>
            </w:pPr>
            <w:r>
              <w:rPr>
                <w:b/>
                <w:bCs/>
              </w:rPr>
              <w:lastRenderedPageBreak/>
              <w:t>Steering: Review Posting of Office Hours Policy</w:t>
            </w:r>
          </w:p>
          <w:p w:rsidR="001E5766" w:rsidRDefault="001E5766" w:rsidP="001E5766">
            <w:pPr>
              <w:rPr>
                <w:b/>
                <w:bCs/>
              </w:rPr>
            </w:pPr>
          </w:p>
          <w:p w:rsidR="001E5766" w:rsidRPr="0037381E" w:rsidRDefault="001E5766" w:rsidP="001E5766">
            <w:pPr>
              <w:rPr>
                <w:b/>
                <w:bCs/>
              </w:rPr>
            </w:pPr>
            <w:r>
              <w:rPr>
                <w:b/>
                <w:bCs/>
              </w:rPr>
              <w:t>John R. Swinton</w:t>
            </w:r>
          </w:p>
        </w:tc>
        <w:tc>
          <w:tcPr>
            <w:tcW w:w="4703" w:type="dxa"/>
          </w:tcPr>
          <w:p w:rsidR="001E5766" w:rsidRDefault="001E5766" w:rsidP="001E5766">
            <w:pPr>
              <w:jc w:val="both"/>
            </w:pPr>
            <w:r>
              <w:t>The current university policy on the posting of office hour</w:t>
            </w:r>
            <w:r w:rsidR="004840E1">
              <w:t>s</w:t>
            </w:r>
            <w:r>
              <w:t xml:space="preserve"> found in the Policies, Procedures and Pra</w:t>
            </w:r>
            <w:r w:rsidR="004840E1">
              <w:t>ctices Manual reads as follows:</w:t>
            </w:r>
          </w:p>
          <w:p w:rsidR="001E5766" w:rsidRDefault="001E5766" w:rsidP="001E5766">
            <w:pPr>
              <w:jc w:val="both"/>
              <w:rPr>
                <w:i/>
              </w:rPr>
            </w:pPr>
            <w:r w:rsidRPr="006B6FF1">
              <w:rPr>
                <w:b/>
                <w:i/>
                <w:u w:val="single"/>
              </w:rPr>
              <w:t>Office Hours, Posting</w:t>
            </w:r>
            <w:r>
              <w:rPr>
                <w:i/>
              </w:rPr>
              <w:t xml:space="preserve"> </w:t>
            </w:r>
            <w:r w:rsidRPr="006B6FF1">
              <w:rPr>
                <w:i/>
              </w:rPr>
              <w:t xml:space="preserve">Each instructor shall post office hours on his/her door. The </w:t>
            </w:r>
            <w:r w:rsidRPr="006B6FF1">
              <w:rPr>
                <w:i/>
              </w:rPr>
              <w:lastRenderedPageBreak/>
              <w:t>instructor is responsible for maintaining adequate office hours to enable him/her to be available for meeting with any student who wishes to see him/her. In no case shall posted office hours for student consultation be less than a minimum of one clock hour a day</w:t>
            </w:r>
            <w:r>
              <w:rPr>
                <w:i/>
              </w:rPr>
              <w:t>.</w:t>
            </w:r>
          </w:p>
          <w:p w:rsidR="001E5766" w:rsidRPr="0037381E" w:rsidRDefault="001E5766" w:rsidP="001E5766">
            <w:pPr>
              <w:jc w:val="both"/>
            </w:pPr>
            <w:r>
              <w:t>Given that it is increasingly common for the contact between faculty and students to be virtual (electronic) and that the purpose of office hours is to promote accessibility of the faculty member to her/his students, it was proposed that the required minimum number of clock hours required for inclusion as posted office hours be reviewed and possibly reduced or eliminated OR that this policy be reconsidered to permit consideration of counting electronic access, i.e. virtual availability vs. face-to-face availability. This matter was unanimously steered for review and consideration to the Faculty Affairs Policy Committee (FAPC).</w:t>
            </w:r>
          </w:p>
        </w:tc>
        <w:tc>
          <w:tcPr>
            <w:tcW w:w="3484" w:type="dxa"/>
          </w:tcPr>
          <w:p w:rsidR="001E5766" w:rsidRPr="0037381E" w:rsidRDefault="001E5766" w:rsidP="001E5766">
            <w:pPr>
              <w:jc w:val="both"/>
            </w:pPr>
          </w:p>
        </w:tc>
        <w:tc>
          <w:tcPr>
            <w:tcW w:w="2816" w:type="dxa"/>
          </w:tcPr>
          <w:p w:rsidR="001E5766" w:rsidRPr="0037381E" w:rsidRDefault="001E5766" w:rsidP="001E5766">
            <w:pPr>
              <w:jc w:val="both"/>
            </w:pPr>
          </w:p>
        </w:tc>
      </w:tr>
      <w:tr w:rsidR="001E5766" w:rsidRPr="008B1877" w:rsidTr="00DB2C34">
        <w:trPr>
          <w:trHeight w:val="530"/>
        </w:trPr>
        <w:tc>
          <w:tcPr>
            <w:tcW w:w="3037" w:type="dxa"/>
            <w:tcBorders>
              <w:left w:val="double" w:sz="4" w:space="0" w:color="auto"/>
            </w:tcBorders>
          </w:tcPr>
          <w:p w:rsidR="001E5766" w:rsidRDefault="001E5766" w:rsidP="001E5766">
            <w:pPr>
              <w:rPr>
                <w:b/>
                <w:bCs/>
              </w:rPr>
            </w:pPr>
            <w:r>
              <w:rPr>
                <w:b/>
                <w:bCs/>
              </w:rPr>
              <w:lastRenderedPageBreak/>
              <w:t>Adopt as Official University Senate Documents</w:t>
            </w:r>
          </w:p>
          <w:p w:rsidR="001E5766" w:rsidRDefault="001E5766" w:rsidP="001E5766">
            <w:pPr>
              <w:rPr>
                <w:b/>
                <w:bCs/>
              </w:rPr>
            </w:pPr>
          </w:p>
          <w:p w:rsidR="001E5766" w:rsidRPr="0037381E" w:rsidRDefault="001E5766" w:rsidP="001E5766">
            <w:pPr>
              <w:rPr>
                <w:b/>
                <w:bCs/>
              </w:rPr>
            </w:pPr>
            <w:r>
              <w:rPr>
                <w:b/>
                <w:bCs/>
              </w:rPr>
              <w:t>John R. Swinton</w:t>
            </w:r>
          </w:p>
        </w:tc>
        <w:tc>
          <w:tcPr>
            <w:tcW w:w="4703" w:type="dxa"/>
          </w:tcPr>
          <w:p w:rsidR="00CB533E" w:rsidRDefault="001E5766" w:rsidP="001E5766">
            <w:pPr>
              <w:jc w:val="both"/>
              <w:rPr>
                <w:b/>
                <w:i/>
                <w:u w:val="single"/>
              </w:rPr>
            </w:pPr>
            <w:r w:rsidRPr="001E5766">
              <w:rPr>
                <w:b/>
                <w:i/>
                <w:u w:val="single"/>
              </w:rPr>
              <w:t>4 Sep 2015</w:t>
            </w:r>
          </w:p>
          <w:p w:rsidR="001E5766" w:rsidRPr="001E5766" w:rsidRDefault="001E5766" w:rsidP="001E5766">
            <w:pPr>
              <w:jc w:val="both"/>
              <w:rPr>
                <w:i/>
              </w:rPr>
            </w:pPr>
            <w:r w:rsidRPr="001E5766">
              <w:rPr>
                <w:i/>
              </w:rPr>
              <w:t xml:space="preserve">As part of the ECUS session of the governance retreat, two documents had been recommended for adoption (with periodic review) as official university senate documents: the governance history presently known as draft governance history and the university senator handbook as distributed to 2015 governance retreat participants. All present were in agreement that John R. Swinton be charged to present these as separate motions on behalf of ECUS for university senate consideration at its 18 Sep 2015 university senate meeting. </w:t>
            </w:r>
          </w:p>
        </w:tc>
        <w:tc>
          <w:tcPr>
            <w:tcW w:w="3484" w:type="dxa"/>
          </w:tcPr>
          <w:p w:rsidR="001E5766" w:rsidRPr="001E5766" w:rsidRDefault="001E5766" w:rsidP="001E5766">
            <w:pPr>
              <w:jc w:val="both"/>
              <w:rPr>
                <w:i/>
              </w:rPr>
            </w:pPr>
          </w:p>
        </w:tc>
        <w:tc>
          <w:tcPr>
            <w:tcW w:w="2816" w:type="dxa"/>
          </w:tcPr>
          <w:p w:rsidR="001E5766" w:rsidRDefault="001E5766" w:rsidP="001E5766">
            <w:pPr>
              <w:jc w:val="both"/>
              <w:rPr>
                <w:i/>
              </w:rPr>
            </w:pPr>
            <w:r w:rsidRPr="001E5766">
              <w:rPr>
                <w:b/>
                <w:i/>
                <w:u w:val="single"/>
              </w:rPr>
              <w:t>4 Sep 2015</w:t>
            </w:r>
          </w:p>
          <w:p w:rsidR="001E5766" w:rsidRDefault="001E5766" w:rsidP="001E5766">
            <w:pPr>
              <w:jc w:val="both"/>
              <w:rPr>
                <w:i/>
              </w:rPr>
            </w:pPr>
            <w:r w:rsidRPr="001E5766">
              <w:rPr>
                <w:i/>
              </w:rPr>
              <w:t>John R. Swinton to present at the 18 Sep 2015 university senate meeting as two separate motions sponsored by ECUS the adoption and periodic review of the Governance History and the adoption and periodic review of the University Senator Handbook as official university senate documents.</w:t>
            </w:r>
          </w:p>
          <w:p w:rsidR="001E5766" w:rsidRDefault="001E5766" w:rsidP="001E5766">
            <w:pPr>
              <w:jc w:val="both"/>
              <w:rPr>
                <w:i/>
              </w:rPr>
            </w:pPr>
          </w:p>
          <w:p w:rsidR="00CB533E" w:rsidRDefault="001E5766" w:rsidP="001E5766">
            <w:pPr>
              <w:jc w:val="both"/>
              <w:rPr>
                <w:b/>
                <w:u w:val="single"/>
              </w:rPr>
            </w:pPr>
            <w:r w:rsidRPr="001E5766">
              <w:rPr>
                <w:b/>
                <w:u w:val="single"/>
              </w:rPr>
              <w:t>2 Oct 2015</w:t>
            </w:r>
          </w:p>
          <w:p w:rsidR="001E5766" w:rsidRPr="001E5766" w:rsidRDefault="001E5766" w:rsidP="001E5766">
            <w:pPr>
              <w:jc w:val="both"/>
              <w:rPr>
                <w:i/>
              </w:rPr>
            </w:pPr>
            <w:r w:rsidRPr="001E5766">
              <w:lastRenderedPageBreak/>
              <w:t>John R. Swinton did present at the 18 Sep 2015 university senate meeting as two separate motions sponsored by ECUS the adoption and periodic review of the Governance History and the adoption and periodic review of the University Senator Handbook as official university senate documents</w:t>
            </w:r>
            <w:r>
              <w:t>.</w:t>
            </w:r>
          </w:p>
        </w:tc>
      </w:tr>
      <w:tr w:rsidR="001E5766" w:rsidRPr="008B1877" w:rsidTr="00DB2C34">
        <w:trPr>
          <w:trHeight w:val="530"/>
        </w:trPr>
        <w:tc>
          <w:tcPr>
            <w:tcW w:w="3037" w:type="dxa"/>
            <w:tcBorders>
              <w:left w:val="double" w:sz="4" w:space="0" w:color="auto"/>
            </w:tcBorders>
          </w:tcPr>
          <w:p w:rsidR="001E5766" w:rsidRPr="0037381E" w:rsidRDefault="003B1363" w:rsidP="001E5766">
            <w:pPr>
              <w:rPr>
                <w:b/>
                <w:bCs/>
              </w:rPr>
            </w:pPr>
            <w:r>
              <w:rPr>
                <w:b/>
                <w:bCs/>
              </w:rPr>
              <w:lastRenderedPageBreak/>
              <w:t xml:space="preserve">Elected Faculty Senator Oversight </w:t>
            </w:r>
          </w:p>
        </w:tc>
        <w:tc>
          <w:tcPr>
            <w:tcW w:w="4703" w:type="dxa"/>
          </w:tcPr>
          <w:p w:rsidR="001E5766" w:rsidRDefault="00B23018" w:rsidP="00B23018">
            <w:pPr>
              <w:jc w:val="both"/>
            </w:pPr>
            <w:r>
              <w:t xml:space="preserve">It was noted that the ECUS Calendar and Checklists document lists </w:t>
            </w:r>
            <w:r w:rsidRPr="004840E1">
              <w:rPr>
                <w:i/>
              </w:rPr>
              <w:t>Share information on election expectations in academic units (colleges and library) with a letter to college deans and the university librarian</w:t>
            </w:r>
            <w:r>
              <w:t xml:space="preserve"> as a recurring annual ECUS function to be completed in September. Given the reapportionment of a seat shifting from College of Education (CoE) to College of Arts and Sciences, a quick check was made to see if at least one CoE elected faculty senator had a term ending in 2016 (finding it was the case). At the meeting, the task of drafting these letters was assigned to Subcommittee on Nominations (SCoN) Chair Chavonda Mills.</w:t>
            </w:r>
          </w:p>
          <w:p w:rsidR="00B23018" w:rsidRPr="00B23018" w:rsidRDefault="00B23018" w:rsidP="00B23018">
            <w:pPr>
              <w:jc w:val="both"/>
              <w:rPr>
                <w:i/>
              </w:rPr>
            </w:pPr>
            <w:r w:rsidRPr="00B23018">
              <w:rPr>
                <w:i/>
              </w:rPr>
              <w:t>Note: Following the meeting and during the preparation of these minutes, it was clarified that this was an ECUS function not a SCoN function and so responsibility for ensuring these letters are drafted and sent shifted to ECUS Chair John R. Swinton.</w:t>
            </w:r>
          </w:p>
        </w:tc>
        <w:tc>
          <w:tcPr>
            <w:tcW w:w="3484" w:type="dxa"/>
          </w:tcPr>
          <w:p w:rsidR="001E5766" w:rsidRPr="0037381E" w:rsidRDefault="001E5766" w:rsidP="001E5766">
            <w:pPr>
              <w:jc w:val="both"/>
            </w:pPr>
          </w:p>
        </w:tc>
        <w:tc>
          <w:tcPr>
            <w:tcW w:w="2816" w:type="dxa"/>
          </w:tcPr>
          <w:p w:rsidR="001E5766" w:rsidRPr="0037381E" w:rsidRDefault="00B23018" w:rsidP="001E5766">
            <w:pPr>
              <w:jc w:val="both"/>
            </w:pPr>
            <w:r>
              <w:t>John. R. Swinton to ensure that elected faculty senator oversight letters (with the typical supporting documents) are sent to the college deans and university librarian.</w:t>
            </w:r>
          </w:p>
        </w:tc>
      </w:tr>
      <w:tr w:rsidR="001E5766" w:rsidRPr="008B1877" w:rsidTr="00DB2C34">
        <w:trPr>
          <w:trHeight w:val="530"/>
        </w:trPr>
        <w:tc>
          <w:tcPr>
            <w:tcW w:w="3037" w:type="dxa"/>
            <w:tcBorders>
              <w:left w:val="double" w:sz="4" w:space="0" w:color="auto"/>
            </w:tcBorders>
          </w:tcPr>
          <w:p w:rsidR="001E5766" w:rsidRPr="0037381E" w:rsidRDefault="00B23018" w:rsidP="00B23018">
            <w:pPr>
              <w:rPr>
                <w:b/>
                <w:bCs/>
              </w:rPr>
            </w:pPr>
            <w:r>
              <w:rPr>
                <w:b/>
                <w:bCs/>
              </w:rPr>
              <w:t>Selected Staff Senator Oversight</w:t>
            </w:r>
          </w:p>
        </w:tc>
        <w:tc>
          <w:tcPr>
            <w:tcW w:w="4703" w:type="dxa"/>
          </w:tcPr>
          <w:p w:rsidR="00A73825" w:rsidRDefault="00B23018" w:rsidP="00A73825">
            <w:pPr>
              <w:jc w:val="both"/>
            </w:pPr>
            <w:r>
              <w:t xml:space="preserve">It was noted that the ECUS Calendar and Checklists document lists </w:t>
            </w:r>
            <w:r w:rsidRPr="003D3A6B">
              <w:rPr>
                <w:i/>
              </w:rPr>
              <w:t xml:space="preserve">Share information on election expectations </w:t>
            </w:r>
            <w:r w:rsidR="0053545C" w:rsidRPr="003D3A6B">
              <w:rPr>
                <w:i/>
              </w:rPr>
              <w:t>with Staff Council Leadership</w:t>
            </w:r>
            <w:r w:rsidR="0053545C">
              <w:t xml:space="preserve"> to be completed in September.</w:t>
            </w:r>
            <w:r w:rsidR="00A73825">
              <w:t xml:space="preserve"> At </w:t>
            </w:r>
            <w:r w:rsidR="00A73825">
              <w:lastRenderedPageBreak/>
              <w:t>the meeting, the task of drafting these letters was assigned to Subcommittee on Nominations (SCoN) Chair Chavonda Mills.</w:t>
            </w:r>
          </w:p>
          <w:p w:rsidR="001E5766" w:rsidRPr="006353DC" w:rsidRDefault="00A73825" w:rsidP="00A73825">
            <w:pPr>
              <w:jc w:val="both"/>
              <w:rPr>
                <w:i/>
              </w:rPr>
            </w:pPr>
            <w:r w:rsidRPr="00B23018">
              <w:rPr>
                <w:i/>
              </w:rPr>
              <w:t>Note: Following the meeting and during the preparation of these minutes, it was clarified that this was an ECUS function not a SCoN function and so responsibility for ensuring these letters are drafted and sent shifted to ECUS Chair John R. Swinton.</w:t>
            </w:r>
          </w:p>
        </w:tc>
        <w:tc>
          <w:tcPr>
            <w:tcW w:w="3484" w:type="dxa"/>
          </w:tcPr>
          <w:p w:rsidR="001E5766" w:rsidRPr="006353DC" w:rsidRDefault="001E5766" w:rsidP="001E5766">
            <w:pPr>
              <w:jc w:val="both"/>
              <w:rPr>
                <w:i/>
              </w:rPr>
            </w:pPr>
          </w:p>
        </w:tc>
        <w:tc>
          <w:tcPr>
            <w:tcW w:w="2816" w:type="dxa"/>
          </w:tcPr>
          <w:p w:rsidR="001E5766" w:rsidRPr="006353DC" w:rsidRDefault="0053545C" w:rsidP="0053545C">
            <w:pPr>
              <w:jc w:val="both"/>
              <w:rPr>
                <w:i/>
              </w:rPr>
            </w:pPr>
            <w:r>
              <w:t xml:space="preserve">John. R. Swinton to ensure that selected staff senator selection information from the university senate </w:t>
            </w:r>
            <w:r>
              <w:lastRenderedPageBreak/>
              <w:t>bylaws is shared with the Staff Council Leadership.</w:t>
            </w:r>
          </w:p>
        </w:tc>
      </w:tr>
      <w:tr w:rsidR="001E5766" w:rsidRPr="008B1877" w:rsidTr="00DB2C34">
        <w:trPr>
          <w:trHeight w:val="530"/>
        </w:trPr>
        <w:tc>
          <w:tcPr>
            <w:tcW w:w="3037" w:type="dxa"/>
            <w:tcBorders>
              <w:left w:val="double" w:sz="4" w:space="0" w:color="auto"/>
            </w:tcBorders>
          </w:tcPr>
          <w:p w:rsidR="001E5766" w:rsidRPr="0037381E" w:rsidRDefault="001E5766" w:rsidP="001E5766">
            <w:pPr>
              <w:pStyle w:val="Heading1"/>
            </w:pPr>
            <w:r w:rsidRPr="0037381E">
              <w:lastRenderedPageBreak/>
              <w:t>VI</w:t>
            </w:r>
            <w:r>
              <w:t>II. Next</w:t>
            </w:r>
            <w:r w:rsidRPr="0037381E">
              <w:t xml:space="preserve"> Meeting</w:t>
            </w:r>
          </w:p>
          <w:p w:rsidR="001E5766" w:rsidRPr="0037381E" w:rsidRDefault="001E5766" w:rsidP="001E5766">
            <w:r>
              <w:t>(Tentative Agenda, Calendar)</w:t>
            </w:r>
          </w:p>
        </w:tc>
        <w:tc>
          <w:tcPr>
            <w:tcW w:w="4703" w:type="dxa"/>
          </w:tcPr>
          <w:p w:rsidR="001E5766" w:rsidRPr="0037381E" w:rsidRDefault="001E5766" w:rsidP="001E5766">
            <w:pPr>
              <w:jc w:val="both"/>
            </w:pPr>
          </w:p>
        </w:tc>
        <w:tc>
          <w:tcPr>
            <w:tcW w:w="3484" w:type="dxa"/>
          </w:tcPr>
          <w:p w:rsidR="001E5766" w:rsidRPr="0037381E" w:rsidRDefault="001E5766" w:rsidP="001E5766">
            <w:pPr>
              <w:jc w:val="both"/>
            </w:pPr>
          </w:p>
        </w:tc>
        <w:tc>
          <w:tcPr>
            <w:tcW w:w="2816" w:type="dxa"/>
          </w:tcPr>
          <w:p w:rsidR="001E5766" w:rsidRPr="0037381E" w:rsidRDefault="001E5766" w:rsidP="001E5766">
            <w:pPr>
              <w:jc w:val="both"/>
            </w:pPr>
          </w:p>
        </w:tc>
      </w:tr>
      <w:tr w:rsidR="001E5766" w:rsidRPr="008B1877" w:rsidTr="00DB2C34">
        <w:trPr>
          <w:trHeight w:val="530"/>
        </w:trPr>
        <w:tc>
          <w:tcPr>
            <w:tcW w:w="3037" w:type="dxa"/>
            <w:tcBorders>
              <w:left w:val="double" w:sz="4" w:space="0" w:color="auto"/>
            </w:tcBorders>
          </w:tcPr>
          <w:p w:rsidR="001E5766" w:rsidRPr="000226C8" w:rsidRDefault="001E5766" w:rsidP="001E5766">
            <w:pPr>
              <w:rPr>
                <w:b/>
                <w:bCs/>
              </w:rPr>
            </w:pPr>
            <w:r w:rsidRPr="000226C8">
              <w:rPr>
                <w:b/>
              </w:rPr>
              <w:t>1. Calendar</w:t>
            </w:r>
          </w:p>
        </w:tc>
        <w:tc>
          <w:tcPr>
            <w:tcW w:w="4703" w:type="dxa"/>
          </w:tcPr>
          <w:p w:rsidR="001E5766" w:rsidRDefault="001E5766" w:rsidP="001E5766">
            <w:pPr>
              <w:jc w:val="both"/>
              <w:rPr>
                <w:sz w:val="22"/>
                <w:szCs w:val="22"/>
              </w:rPr>
            </w:pPr>
            <w:r>
              <w:rPr>
                <w:sz w:val="22"/>
                <w:szCs w:val="22"/>
              </w:rPr>
              <w:t>1</w:t>
            </w:r>
            <w:r w:rsidR="001B140F">
              <w:rPr>
                <w:sz w:val="22"/>
                <w:szCs w:val="22"/>
              </w:rPr>
              <w:t>6</w:t>
            </w:r>
            <w:r>
              <w:rPr>
                <w:sz w:val="22"/>
                <w:szCs w:val="22"/>
              </w:rPr>
              <w:t xml:space="preserve"> </w:t>
            </w:r>
            <w:r w:rsidR="001B140F">
              <w:rPr>
                <w:sz w:val="22"/>
                <w:szCs w:val="22"/>
              </w:rPr>
              <w:t>Oct</w:t>
            </w:r>
            <w:r w:rsidRPr="00A63BDA">
              <w:rPr>
                <w:sz w:val="22"/>
                <w:szCs w:val="22"/>
              </w:rPr>
              <w:t xml:space="preserve"> 201</w:t>
            </w:r>
            <w:r>
              <w:rPr>
                <w:sz w:val="22"/>
                <w:szCs w:val="22"/>
              </w:rPr>
              <w:t>5</w:t>
            </w:r>
            <w:r w:rsidRPr="00A63BDA">
              <w:rPr>
                <w:sz w:val="22"/>
                <w:szCs w:val="22"/>
              </w:rPr>
              <w:t xml:space="preserve"> @ </w:t>
            </w:r>
            <w:r>
              <w:rPr>
                <w:sz w:val="22"/>
                <w:szCs w:val="22"/>
              </w:rPr>
              <w:t>3:30pm</w:t>
            </w:r>
            <w:r w:rsidRPr="00A63BDA">
              <w:rPr>
                <w:sz w:val="22"/>
                <w:szCs w:val="22"/>
              </w:rPr>
              <w:t xml:space="preserve"> Univ. Senate </w:t>
            </w:r>
            <w:r>
              <w:rPr>
                <w:sz w:val="22"/>
                <w:szCs w:val="22"/>
              </w:rPr>
              <w:t xml:space="preserve">in </w:t>
            </w:r>
            <w:r w:rsidRPr="00A63BDA">
              <w:rPr>
                <w:sz w:val="22"/>
                <w:szCs w:val="22"/>
              </w:rPr>
              <w:t>A&amp;S 2-72</w:t>
            </w:r>
          </w:p>
          <w:p w:rsidR="001E5766" w:rsidRPr="00A63BDA" w:rsidRDefault="001E5766" w:rsidP="001E5766">
            <w:pPr>
              <w:jc w:val="both"/>
              <w:rPr>
                <w:sz w:val="22"/>
                <w:szCs w:val="22"/>
              </w:rPr>
            </w:pPr>
            <w:r>
              <w:rPr>
                <w:sz w:val="22"/>
                <w:szCs w:val="22"/>
              </w:rPr>
              <w:t>0</w:t>
            </w:r>
            <w:r w:rsidR="001B140F">
              <w:rPr>
                <w:sz w:val="22"/>
                <w:szCs w:val="22"/>
              </w:rPr>
              <w:t>6</w:t>
            </w:r>
            <w:r>
              <w:rPr>
                <w:sz w:val="22"/>
                <w:szCs w:val="22"/>
              </w:rPr>
              <w:t xml:space="preserve"> </w:t>
            </w:r>
            <w:r w:rsidR="001B140F">
              <w:rPr>
                <w:sz w:val="22"/>
                <w:szCs w:val="22"/>
              </w:rPr>
              <w:t>Nov</w:t>
            </w:r>
            <w:r>
              <w:rPr>
                <w:sz w:val="22"/>
                <w:szCs w:val="22"/>
              </w:rPr>
              <w:t xml:space="preserve"> 2015 @ 2:00pm ECUS in 301 Parks</w:t>
            </w:r>
          </w:p>
          <w:p w:rsidR="001E5766" w:rsidRPr="00A63BDA" w:rsidRDefault="001E5766" w:rsidP="001B140F">
            <w:pPr>
              <w:jc w:val="both"/>
              <w:rPr>
                <w:sz w:val="22"/>
                <w:szCs w:val="22"/>
              </w:rPr>
            </w:pPr>
            <w:r>
              <w:rPr>
                <w:sz w:val="22"/>
                <w:szCs w:val="22"/>
              </w:rPr>
              <w:t>0</w:t>
            </w:r>
            <w:r w:rsidR="001B140F">
              <w:rPr>
                <w:sz w:val="22"/>
                <w:szCs w:val="22"/>
              </w:rPr>
              <w:t>6</w:t>
            </w:r>
            <w:r>
              <w:rPr>
                <w:sz w:val="22"/>
                <w:szCs w:val="22"/>
              </w:rPr>
              <w:t xml:space="preserve"> </w:t>
            </w:r>
            <w:r w:rsidR="001B140F">
              <w:rPr>
                <w:sz w:val="22"/>
                <w:szCs w:val="22"/>
              </w:rPr>
              <w:t>Nov</w:t>
            </w:r>
            <w:r>
              <w:rPr>
                <w:sz w:val="22"/>
                <w:szCs w:val="22"/>
              </w:rPr>
              <w:t xml:space="preserve"> 2015 @ 3:30pm ECUS-SCC in 301 Parks</w:t>
            </w:r>
          </w:p>
        </w:tc>
        <w:tc>
          <w:tcPr>
            <w:tcW w:w="3484" w:type="dxa"/>
          </w:tcPr>
          <w:p w:rsidR="001E5766" w:rsidRPr="0037381E" w:rsidRDefault="001E5766" w:rsidP="001E5766">
            <w:pPr>
              <w:jc w:val="both"/>
            </w:pPr>
          </w:p>
        </w:tc>
        <w:tc>
          <w:tcPr>
            <w:tcW w:w="2816" w:type="dxa"/>
          </w:tcPr>
          <w:p w:rsidR="001E5766" w:rsidRPr="0037381E" w:rsidRDefault="001E5766" w:rsidP="001E5766">
            <w:pPr>
              <w:jc w:val="both"/>
            </w:pPr>
          </w:p>
        </w:tc>
      </w:tr>
      <w:tr w:rsidR="001E5766" w:rsidRPr="008B1877" w:rsidTr="00DB2C34">
        <w:trPr>
          <w:trHeight w:val="530"/>
        </w:trPr>
        <w:tc>
          <w:tcPr>
            <w:tcW w:w="3037" w:type="dxa"/>
            <w:tcBorders>
              <w:left w:val="double" w:sz="4" w:space="0" w:color="auto"/>
            </w:tcBorders>
          </w:tcPr>
          <w:p w:rsidR="001E5766" w:rsidRPr="000226C8" w:rsidRDefault="001E5766" w:rsidP="001E5766">
            <w:pPr>
              <w:rPr>
                <w:b/>
              </w:rPr>
            </w:pPr>
            <w:r w:rsidRPr="000226C8">
              <w:rPr>
                <w:b/>
              </w:rPr>
              <w:t>2. Tentative Agenda</w:t>
            </w:r>
          </w:p>
        </w:tc>
        <w:tc>
          <w:tcPr>
            <w:tcW w:w="4703" w:type="dxa"/>
          </w:tcPr>
          <w:p w:rsidR="001E5766" w:rsidRPr="0037381E" w:rsidRDefault="001E5766" w:rsidP="001E5766">
            <w:pPr>
              <w:jc w:val="both"/>
            </w:pPr>
            <w:r>
              <w:t>Some of the deliberation today may have generated tentative agenda items for future ECUS and ECUS-SCC meetings.</w:t>
            </w:r>
          </w:p>
        </w:tc>
        <w:tc>
          <w:tcPr>
            <w:tcW w:w="3484" w:type="dxa"/>
          </w:tcPr>
          <w:p w:rsidR="001E5766" w:rsidRPr="0037381E" w:rsidRDefault="001E5766" w:rsidP="001E5766">
            <w:pPr>
              <w:jc w:val="both"/>
            </w:pPr>
          </w:p>
        </w:tc>
        <w:tc>
          <w:tcPr>
            <w:tcW w:w="2816" w:type="dxa"/>
          </w:tcPr>
          <w:p w:rsidR="001E5766" w:rsidRPr="0037381E" w:rsidRDefault="001E5766" w:rsidP="001E5766">
            <w:pPr>
              <w:jc w:val="both"/>
            </w:pPr>
            <w:r>
              <w:t>John R. Swinton to ensure that such items (if any) are added to agendas of an ECUS and/or ECUS-SCC meeting in the future.</w:t>
            </w:r>
          </w:p>
        </w:tc>
      </w:tr>
      <w:tr w:rsidR="001E5766" w:rsidRPr="008B1877" w:rsidTr="00DB2C34">
        <w:trPr>
          <w:trHeight w:val="530"/>
        </w:trPr>
        <w:tc>
          <w:tcPr>
            <w:tcW w:w="3037" w:type="dxa"/>
            <w:tcBorders>
              <w:left w:val="double" w:sz="4" w:space="0" w:color="auto"/>
            </w:tcBorders>
          </w:tcPr>
          <w:p w:rsidR="001E5766" w:rsidRPr="000226C8" w:rsidRDefault="001E5766" w:rsidP="001E5766">
            <w:pPr>
              <w:rPr>
                <w:b/>
                <w:bCs/>
              </w:rPr>
            </w:pPr>
            <w:r w:rsidRPr="000226C8">
              <w:rPr>
                <w:b/>
              </w:rPr>
              <w:t>IX. Adjournment</w:t>
            </w:r>
          </w:p>
        </w:tc>
        <w:tc>
          <w:tcPr>
            <w:tcW w:w="4703" w:type="dxa"/>
          </w:tcPr>
          <w:p w:rsidR="001E5766" w:rsidRPr="0037381E" w:rsidRDefault="001E5766" w:rsidP="001E5766">
            <w:pPr>
              <w:jc w:val="both"/>
            </w:pPr>
            <w:r>
              <w:t xml:space="preserve">As there was no further business to consider, a </w:t>
            </w:r>
            <w:r w:rsidRPr="00F3495E">
              <w:rPr>
                <w:b/>
                <w:smallCaps/>
                <w:u w:val="single"/>
              </w:rPr>
              <w:t xml:space="preserve">motion </w:t>
            </w:r>
            <w:r w:rsidRPr="00F3495E">
              <w:rPr>
                <w:i/>
              </w:rPr>
              <w:t>to adjourn</w:t>
            </w:r>
            <w:r>
              <w:t xml:space="preserve"> </w:t>
            </w:r>
            <w:r w:rsidRPr="00F3495E">
              <w:rPr>
                <w:i/>
              </w:rPr>
              <w:t>the meeting</w:t>
            </w:r>
            <w:r>
              <w:t xml:space="preserve"> was made and seconded</w:t>
            </w:r>
            <w:r w:rsidR="00CB533E">
              <w:t>.</w:t>
            </w:r>
          </w:p>
        </w:tc>
        <w:tc>
          <w:tcPr>
            <w:tcW w:w="3484" w:type="dxa"/>
          </w:tcPr>
          <w:p w:rsidR="001E5766" w:rsidRPr="0037381E" w:rsidRDefault="001E5766" w:rsidP="001E5766">
            <w:pPr>
              <w:jc w:val="both"/>
            </w:pPr>
            <w:r>
              <w:t>The motion to adjourn was approved and the meeting adjourned at 3:18 pm.</w:t>
            </w:r>
          </w:p>
        </w:tc>
        <w:tc>
          <w:tcPr>
            <w:tcW w:w="2816" w:type="dxa"/>
          </w:tcPr>
          <w:p w:rsidR="001E5766" w:rsidRPr="0037381E" w:rsidRDefault="001E5766" w:rsidP="001E5766">
            <w:pPr>
              <w:jc w:val="both"/>
            </w:pPr>
          </w:p>
        </w:tc>
      </w:tr>
    </w:tbl>
    <w:p w:rsidR="0014666D" w:rsidRPr="00CB2506" w:rsidRDefault="008B1877" w:rsidP="00871037">
      <w:pPr>
        <w:tabs>
          <w:tab w:val="left" w:pos="8500"/>
        </w:tabs>
        <w:rPr>
          <w:b/>
          <w:bCs/>
          <w:sz w:val="20"/>
          <w:szCs w:val="20"/>
        </w:rPr>
      </w:pPr>
      <w:r w:rsidRPr="008B1877">
        <w:rPr>
          <w:sz w:val="20"/>
        </w:rPr>
        <w:tab/>
      </w:r>
      <w:r w:rsidR="00D62C30" w:rsidRPr="00CB2506">
        <w:rPr>
          <w:b/>
          <w:bCs/>
          <w:sz w:val="20"/>
          <w:szCs w:val="20"/>
        </w:rPr>
        <w:t>Distribution</w:t>
      </w:r>
      <w:r w:rsidR="00973FD5" w:rsidRPr="00CB2506">
        <w:rPr>
          <w:b/>
          <w:bCs/>
          <w:sz w:val="20"/>
          <w:szCs w:val="20"/>
        </w:rPr>
        <w:t>:</w:t>
      </w:r>
      <w:r w:rsidR="00973FD5" w:rsidRPr="00CB2506">
        <w:rPr>
          <w:b/>
          <w:bCs/>
          <w:sz w:val="20"/>
          <w:szCs w:val="20"/>
        </w:rPr>
        <w:tab/>
      </w:r>
    </w:p>
    <w:p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55122" w:rsidRDefault="0014666D">
      <w:pPr>
        <w:rPr>
          <w:sz w:val="20"/>
          <w:szCs w:val="20"/>
        </w:rPr>
      </w:pPr>
      <w:r w:rsidRPr="00CB2506">
        <w:rPr>
          <w:sz w:val="20"/>
          <w:szCs w:val="20"/>
        </w:rPr>
        <w:t xml:space="preserve">Second: </w:t>
      </w:r>
      <w:r w:rsidRPr="00CB2506">
        <w:rPr>
          <w:sz w:val="20"/>
          <w:szCs w:val="20"/>
        </w:rPr>
        <w:tab/>
        <w:t>Posted to the Minutes Website</w:t>
      </w:r>
    </w:p>
    <w:p w:rsidR="00973FD5" w:rsidRPr="008B1877" w:rsidRDefault="00973FD5" w:rsidP="008B1877">
      <w:pPr>
        <w:ind w:left="6480" w:firstLine="720"/>
        <w:rPr>
          <w:sz w:val="20"/>
        </w:rPr>
      </w:pPr>
      <w:r w:rsidRPr="008B1877">
        <w:rPr>
          <w:b/>
          <w:bCs/>
          <w:sz w:val="20"/>
        </w:rPr>
        <w:t>Approved by:___________________________________</w:t>
      </w:r>
    </w:p>
    <w:p w:rsidR="00973FD5" w:rsidRPr="00833863"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r w:rsidR="00973FD5" w:rsidRPr="008B1877">
        <w:rPr>
          <w:sz w:val="20"/>
        </w:rPr>
        <w:br w:type="page"/>
      </w:r>
    </w:p>
    <w:p w:rsidR="00973FD5" w:rsidRPr="00866471" w:rsidRDefault="0014666D">
      <w:pPr>
        <w:rPr>
          <w:bCs/>
          <w:smallCaps/>
          <w:sz w:val="28"/>
          <w:szCs w:val="28"/>
          <w:u w:val="single"/>
        </w:rPr>
      </w:pPr>
      <w:r w:rsidRPr="00B11C50">
        <w:rPr>
          <w:b/>
          <w:bCs/>
          <w:smallCaps/>
          <w:sz w:val="28"/>
          <w:szCs w:val="28"/>
        </w:rPr>
        <w:lastRenderedPageBreak/>
        <w:t>Committee Name</w:t>
      </w:r>
      <w:r w:rsidR="00973FD5" w:rsidRPr="00B11C50">
        <w:rPr>
          <w:b/>
          <w:bCs/>
          <w:smallCaps/>
          <w:sz w:val="28"/>
          <w:szCs w:val="28"/>
        </w:rPr>
        <w:t>:</w:t>
      </w:r>
      <w:r w:rsidR="00870140">
        <w:rPr>
          <w:b/>
          <w:bCs/>
          <w:smallCaps/>
          <w:sz w:val="28"/>
          <w:szCs w:val="28"/>
        </w:rPr>
        <w:t xml:space="preserve"> </w:t>
      </w:r>
      <w:r w:rsidR="00866471" w:rsidRPr="00866471">
        <w:rPr>
          <w:bCs/>
          <w:smallCaps/>
          <w:sz w:val="28"/>
          <w:szCs w:val="28"/>
        </w:rPr>
        <w:t>Executive Committee of the University Senate (ECUS)</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AB5984">
        <w:rPr>
          <w:bCs/>
          <w:smallCaps/>
          <w:sz w:val="28"/>
          <w:szCs w:val="28"/>
        </w:rPr>
        <w:t>John R. Swinton</w:t>
      </w:r>
      <w:r w:rsidR="00AB5984" w:rsidRPr="00866471">
        <w:rPr>
          <w:bCs/>
          <w:smallCaps/>
          <w:sz w:val="28"/>
          <w:szCs w:val="28"/>
        </w:rPr>
        <w:t xml:space="preserve"> (Chair), </w:t>
      </w:r>
      <w:r w:rsidR="00AB5984">
        <w:rPr>
          <w:bCs/>
          <w:smallCaps/>
          <w:sz w:val="28"/>
          <w:szCs w:val="28"/>
        </w:rPr>
        <w:t>Chavonda Mills</w:t>
      </w:r>
      <w:r w:rsidR="00AB5984" w:rsidRPr="00866471">
        <w:rPr>
          <w:bCs/>
          <w:smallCaps/>
          <w:sz w:val="28"/>
          <w:szCs w:val="28"/>
        </w:rPr>
        <w:t xml:space="preserve"> (Vice-Chair</w:t>
      </w:r>
      <w:r w:rsidR="00866471" w:rsidRPr="00866471">
        <w:rPr>
          <w:bCs/>
          <w:smallCaps/>
          <w:sz w:val="28"/>
          <w:szCs w:val="28"/>
        </w:rPr>
        <w:t>)</w:t>
      </w:r>
      <w:r w:rsidR="00AB5984">
        <w:rPr>
          <w:bCs/>
          <w:smallCaps/>
          <w:sz w:val="28"/>
          <w:szCs w:val="28"/>
        </w:rPr>
        <w:t>,</w:t>
      </w:r>
      <w:r w:rsidR="00866471" w:rsidRPr="00866471">
        <w:rPr>
          <w:bCs/>
          <w:smallCaps/>
          <w:sz w:val="28"/>
          <w:szCs w:val="28"/>
        </w:rPr>
        <w:t xml:space="preserve"> Craig Turner (Secretary</w:t>
      </w:r>
      <w:r w:rsidR="00866471">
        <w:rPr>
          <w:b/>
          <w:bCs/>
          <w:smallCaps/>
          <w:sz w:val="28"/>
          <w:szCs w:val="28"/>
        </w:rPr>
        <w:t>)</w:t>
      </w:r>
    </w:p>
    <w:p w:rsidR="00973FD5" w:rsidRPr="00B11C50" w:rsidRDefault="0014666D">
      <w:pPr>
        <w:rPr>
          <w:b/>
          <w:bCs/>
          <w:smallCaps/>
          <w:sz w:val="28"/>
          <w:szCs w:val="28"/>
          <w:u w:val="single"/>
        </w:rPr>
      </w:pPr>
      <w:r w:rsidRPr="00B11C50">
        <w:rPr>
          <w:b/>
          <w:bCs/>
          <w:smallCaps/>
          <w:sz w:val="28"/>
          <w:szCs w:val="28"/>
        </w:rPr>
        <w:t>Academic Year</w:t>
      </w:r>
      <w:r w:rsidR="00973FD5" w:rsidRPr="00866471">
        <w:rPr>
          <w:b/>
          <w:bCs/>
          <w:smallCaps/>
          <w:sz w:val="28"/>
          <w:szCs w:val="28"/>
        </w:rPr>
        <w:t>:</w:t>
      </w:r>
      <w:r w:rsidR="005E16FB" w:rsidRPr="00866471">
        <w:rPr>
          <w:b/>
          <w:bCs/>
          <w:smallCaps/>
          <w:sz w:val="28"/>
          <w:szCs w:val="28"/>
        </w:rPr>
        <w:t xml:space="preserve"> </w:t>
      </w:r>
      <w:r w:rsidR="00866471" w:rsidRPr="00866471">
        <w:rPr>
          <w:bCs/>
          <w:smallCaps/>
          <w:sz w:val="28"/>
          <w:szCs w:val="28"/>
        </w:rPr>
        <w:t>201</w:t>
      </w:r>
      <w:r w:rsidR="00AB5984">
        <w:rPr>
          <w:bCs/>
          <w:smallCaps/>
          <w:sz w:val="28"/>
          <w:szCs w:val="28"/>
        </w:rPr>
        <w:t>5</w:t>
      </w:r>
      <w:r w:rsidR="00866471" w:rsidRPr="00866471">
        <w:rPr>
          <w:bCs/>
          <w:smallCaps/>
          <w:sz w:val="28"/>
          <w:szCs w:val="28"/>
        </w:rPr>
        <w:t>-201</w:t>
      </w:r>
      <w:r w:rsidR="00AB5984">
        <w:rPr>
          <w:bCs/>
          <w:smallCaps/>
          <w:sz w:val="28"/>
          <w:szCs w:val="28"/>
        </w:rPr>
        <w:t>6</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w:t>
      </w:r>
      <w:r w:rsidR="00870140">
        <w:rPr>
          <w:b/>
          <w:sz w:val="28"/>
          <w:szCs w:val="28"/>
        </w:rPr>
        <w:t xml:space="preserve"> </w:t>
      </w:r>
      <w:r>
        <w:rPr>
          <w:b/>
          <w:sz w:val="28"/>
          <w:szCs w:val="28"/>
        </w:rPr>
        <w:t>“A” denotes</w:t>
      </w:r>
      <w:r w:rsidRPr="00B11C50">
        <w:rPr>
          <w:b/>
          <w:sz w:val="28"/>
          <w:szCs w:val="28"/>
        </w:rPr>
        <w:t xml:space="preserve"> Absent,</w:t>
      </w:r>
      <w:r w:rsidR="00870140">
        <w:rPr>
          <w:b/>
          <w:sz w:val="28"/>
          <w:szCs w:val="28"/>
        </w:rPr>
        <w:t xml:space="preserve">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950"/>
        <w:gridCol w:w="60"/>
        <w:gridCol w:w="1010"/>
        <w:gridCol w:w="1010"/>
        <w:gridCol w:w="1010"/>
        <w:gridCol w:w="1010"/>
        <w:gridCol w:w="1010"/>
        <w:gridCol w:w="1010"/>
        <w:gridCol w:w="1010"/>
      </w:tblGrid>
      <w:tr w:rsidR="00AB5984" w:rsidRPr="0014666D" w:rsidTr="00AB5984">
        <w:trPr>
          <w:trHeight w:val="329"/>
        </w:trPr>
        <w:tc>
          <w:tcPr>
            <w:tcW w:w="1552" w:type="dxa"/>
            <w:vAlign w:val="center"/>
          </w:tcPr>
          <w:p w:rsidR="00AB5984" w:rsidRPr="008D5F30" w:rsidRDefault="00AB5984" w:rsidP="008D5F30">
            <w:pPr>
              <w:ind w:left="180"/>
              <w:jc w:val="center"/>
            </w:pPr>
            <w:r w:rsidRPr="008D5F30">
              <w:t>Acronyms</w:t>
            </w:r>
          </w:p>
        </w:tc>
        <w:tc>
          <w:tcPr>
            <w:tcW w:w="1010" w:type="dxa"/>
          </w:tcPr>
          <w:p w:rsidR="00AB5984" w:rsidRDefault="00AB5984" w:rsidP="008D5F30">
            <w:pPr>
              <w:rPr>
                <w:sz w:val="20"/>
              </w:rPr>
            </w:pPr>
          </w:p>
        </w:tc>
        <w:tc>
          <w:tcPr>
            <w:tcW w:w="11325" w:type="dxa"/>
            <w:gridSpan w:val="12"/>
            <w:shd w:val="clear" w:color="auto" w:fill="auto"/>
            <w:vAlign w:val="center"/>
          </w:tcPr>
          <w:p w:rsidR="00AB5984" w:rsidRDefault="00AB5984" w:rsidP="008D5F30">
            <w:pPr>
              <w:rPr>
                <w:sz w:val="20"/>
              </w:rPr>
            </w:pPr>
            <w:r>
              <w:rPr>
                <w:sz w:val="20"/>
              </w:rPr>
              <w:t xml:space="preserve"> </w:t>
            </w:r>
            <w:r w:rsidRPr="008D5F30">
              <w:rPr>
                <w:sz w:val="20"/>
              </w:rPr>
              <w:t>EFS = Elected Faculty Senator</w:t>
            </w:r>
            <w:r>
              <w:rPr>
                <w:sz w:val="20"/>
              </w:rPr>
              <w:t>;</w:t>
            </w:r>
          </w:p>
          <w:p w:rsidR="00AB5984" w:rsidRPr="008D5F30" w:rsidRDefault="00AB5984" w:rsidP="008D5F30">
            <w:pPr>
              <w:rPr>
                <w:sz w:val="20"/>
              </w:rPr>
            </w:pPr>
            <w:r>
              <w:rPr>
                <w:sz w:val="20"/>
              </w:rPr>
              <w:t xml:space="preserve"> CoAS = College of Arts &amp; Sciences, CoB = College of Business; CoE = College of Education; CoHS = College of Health Sciences</w:t>
            </w:r>
          </w:p>
        </w:tc>
      </w:tr>
      <w:tr w:rsidR="00AB5984" w:rsidRPr="0014666D"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AB5984" w:rsidRPr="0014666D" w:rsidRDefault="00AB5984" w:rsidP="00AB5984">
            <w:pPr>
              <w:rPr>
                <w:sz w:val="20"/>
              </w:rPr>
            </w:pPr>
            <w:r w:rsidRPr="0014666D">
              <w:rPr>
                <w:sz w:val="20"/>
              </w:rPr>
              <w:t>Meeting Dates</w:t>
            </w:r>
          </w:p>
        </w:tc>
        <w:tc>
          <w:tcPr>
            <w:tcW w:w="1010" w:type="dxa"/>
            <w:tcBorders>
              <w:bottom w:val="single" w:sz="4" w:space="0" w:color="auto"/>
            </w:tcBorders>
            <w:vAlign w:val="center"/>
          </w:tcPr>
          <w:p w:rsidR="00AB5984" w:rsidRPr="0014666D" w:rsidRDefault="00AB5984" w:rsidP="00AB5984">
            <w:pPr>
              <w:rPr>
                <w:sz w:val="20"/>
              </w:rPr>
            </w:pPr>
            <w:r>
              <w:rPr>
                <w:sz w:val="20"/>
              </w:rPr>
              <w:t>09-04-15</w:t>
            </w:r>
          </w:p>
        </w:tc>
        <w:tc>
          <w:tcPr>
            <w:tcW w:w="1010" w:type="dxa"/>
            <w:tcBorders>
              <w:bottom w:val="single" w:sz="4" w:space="0" w:color="auto"/>
            </w:tcBorders>
            <w:vAlign w:val="center"/>
          </w:tcPr>
          <w:p w:rsidR="00AB5984" w:rsidRPr="0014666D" w:rsidRDefault="00AB5984" w:rsidP="00AB5984">
            <w:pPr>
              <w:rPr>
                <w:sz w:val="20"/>
              </w:rPr>
            </w:pPr>
            <w:r>
              <w:rPr>
                <w:sz w:val="20"/>
              </w:rPr>
              <w:t>10-02-15</w:t>
            </w:r>
          </w:p>
        </w:tc>
        <w:tc>
          <w:tcPr>
            <w:tcW w:w="1010" w:type="dxa"/>
            <w:gridSpan w:val="2"/>
            <w:tcBorders>
              <w:bottom w:val="single" w:sz="4" w:space="0" w:color="auto"/>
            </w:tcBorders>
            <w:vAlign w:val="center"/>
          </w:tcPr>
          <w:p w:rsidR="00AB5984" w:rsidRPr="0014666D" w:rsidRDefault="00AB5984" w:rsidP="00AB5984">
            <w:pPr>
              <w:jc w:val="center"/>
              <w:rPr>
                <w:sz w:val="20"/>
              </w:rPr>
            </w:pPr>
            <w:r>
              <w:rPr>
                <w:sz w:val="20"/>
              </w:rPr>
              <w:t>11-06-15</w:t>
            </w:r>
          </w:p>
        </w:tc>
        <w:tc>
          <w:tcPr>
            <w:tcW w:w="1010" w:type="dxa"/>
            <w:tcBorders>
              <w:bottom w:val="single" w:sz="4" w:space="0" w:color="auto"/>
            </w:tcBorders>
            <w:vAlign w:val="center"/>
          </w:tcPr>
          <w:p w:rsidR="00AB5984" w:rsidRPr="0014666D" w:rsidRDefault="00AB5984" w:rsidP="00AB5984">
            <w:pPr>
              <w:jc w:val="center"/>
              <w:rPr>
                <w:sz w:val="20"/>
              </w:rPr>
            </w:pPr>
            <w:r>
              <w:rPr>
                <w:sz w:val="20"/>
              </w:rPr>
              <w:t>12-04-15</w:t>
            </w:r>
          </w:p>
        </w:tc>
        <w:tc>
          <w:tcPr>
            <w:tcW w:w="1010" w:type="dxa"/>
            <w:tcBorders>
              <w:bottom w:val="single" w:sz="4" w:space="0" w:color="auto"/>
            </w:tcBorders>
            <w:vAlign w:val="center"/>
          </w:tcPr>
          <w:p w:rsidR="00AB5984" w:rsidRPr="0014666D" w:rsidRDefault="00AB5984" w:rsidP="00AB5984">
            <w:pPr>
              <w:jc w:val="center"/>
              <w:rPr>
                <w:sz w:val="20"/>
              </w:rPr>
            </w:pPr>
            <w:r>
              <w:rPr>
                <w:sz w:val="20"/>
              </w:rPr>
              <w:t>02-05-15</w:t>
            </w:r>
          </w:p>
        </w:tc>
        <w:tc>
          <w:tcPr>
            <w:tcW w:w="1010" w:type="dxa"/>
            <w:tcBorders>
              <w:bottom w:val="single" w:sz="4" w:space="0" w:color="auto"/>
            </w:tcBorders>
            <w:vAlign w:val="center"/>
          </w:tcPr>
          <w:p w:rsidR="00AB5984" w:rsidRPr="0014666D" w:rsidRDefault="00AB5984" w:rsidP="00AB5984">
            <w:pPr>
              <w:jc w:val="center"/>
              <w:rPr>
                <w:sz w:val="20"/>
              </w:rPr>
            </w:pPr>
            <w:r>
              <w:rPr>
                <w:sz w:val="20"/>
              </w:rPr>
              <w:t>03-04-15</w:t>
            </w:r>
          </w:p>
        </w:tc>
        <w:tc>
          <w:tcPr>
            <w:tcW w:w="1010" w:type="dxa"/>
            <w:tcBorders>
              <w:bottom w:val="single" w:sz="4" w:space="0" w:color="auto"/>
            </w:tcBorders>
          </w:tcPr>
          <w:p w:rsidR="00AB5984" w:rsidRDefault="00AB5984" w:rsidP="00AB5984">
            <w:pPr>
              <w:rPr>
                <w:sz w:val="20"/>
              </w:rPr>
            </w:pPr>
            <w:r>
              <w:rPr>
                <w:sz w:val="20"/>
              </w:rPr>
              <w:t>04-01-15</w:t>
            </w:r>
          </w:p>
        </w:tc>
        <w:tc>
          <w:tcPr>
            <w:tcW w:w="1010" w:type="dxa"/>
            <w:tcBorders>
              <w:bottom w:val="single" w:sz="4" w:space="0" w:color="auto"/>
            </w:tcBorders>
            <w:vAlign w:val="center"/>
          </w:tcPr>
          <w:p w:rsidR="00AB5984" w:rsidRPr="0014666D" w:rsidRDefault="00AB5984" w:rsidP="00AB5984">
            <w:pPr>
              <w:jc w:val="center"/>
              <w:rPr>
                <w:sz w:val="20"/>
              </w:rPr>
            </w:pPr>
            <w:r>
              <w:rPr>
                <w:sz w:val="20"/>
              </w:rPr>
              <w:t>Present</w:t>
            </w:r>
          </w:p>
        </w:tc>
        <w:tc>
          <w:tcPr>
            <w:tcW w:w="1010" w:type="dxa"/>
            <w:tcBorders>
              <w:bottom w:val="single" w:sz="4" w:space="0" w:color="auto"/>
            </w:tcBorders>
            <w:vAlign w:val="center"/>
          </w:tcPr>
          <w:p w:rsidR="00AB5984" w:rsidRPr="0014666D" w:rsidRDefault="00AB5984" w:rsidP="00AB5984">
            <w:pPr>
              <w:jc w:val="center"/>
              <w:rPr>
                <w:sz w:val="20"/>
              </w:rPr>
            </w:pPr>
            <w:r>
              <w:rPr>
                <w:sz w:val="20"/>
              </w:rPr>
              <w:t>Regrets</w:t>
            </w:r>
          </w:p>
        </w:tc>
        <w:tc>
          <w:tcPr>
            <w:tcW w:w="1010" w:type="dxa"/>
            <w:tcBorders>
              <w:bottom w:val="single" w:sz="4" w:space="0" w:color="auto"/>
              <w:right w:val="double" w:sz="4" w:space="0" w:color="auto"/>
            </w:tcBorders>
            <w:vAlign w:val="center"/>
          </w:tcPr>
          <w:p w:rsidR="00AB5984" w:rsidRPr="0014666D" w:rsidRDefault="00AB5984" w:rsidP="00AB5984">
            <w:pPr>
              <w:jc w:val="center"/>
              <w:rPr>
                <w:sz w:val="20"/>
              </w:rPr>
            </w:pPr>
            <w:r>
              <w:rPr>
                <w:sz w:val="20"/>
              </w:rPr>
              <w:t>Absent</w:t>
            </w:r>
          </w:p>
        </w:tc>
      </w:tr>
      <w:tr w:rsidR="00AB5984" w:rsidRPr="0014666D"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AB5984" w:rsidRDefault="00AB5984" w:rsidP="00CF50BD">
            <w:r>
              <w:t>Kelli Brown</w:t>
            </w:r>
          </w:p>
          <w:p w:rsidR="00AB5984" w:rsidRPr="00BD5C98" w:rsidRDefault="00AB5984" w:rsidP="00CF50BD">
            <w:pPr>
              <w:rPr>
                <w:i/>
              </w:rPr>
            </w:pPr>
            <w:r>
              <w:rPr>
                <w:i/>
              </w:rPr>
              <w:t>Provost</w:t>
            </w:r>
          </w:p>
        </w:tc>
        <w:tc>
          <w:tcPr>
            <w:tcW w:w="1010" w:type="dxa"/>
            <w:tcBorders>
              <w:bottom w:val="single" w:sz="4" w:space="0" w:color="auto"/>
            </w:tcBorders>
            <w:shd w:val="clear" w:color="auto" w:fill="FFFFFF"/>
            <w:vAlign w:val="center"/>
          </w:tcPr>
          <w:p w:rsidR="00AB5984" w:rsidRPr="00B46245" w:rsidRDefault="00AB5984" w:rsidP="00CF50BD">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AB5984" w:rsidRPr="00B46245" w:rsidRDefault="004F7D46" w:rsidP="00CF50BD">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AB5984" w:rsidRPr="00B46245" w:rsidRDefault="00AB5984" w:rsidP="00CF50BD">
            <w:pPr>
              <w:jc w:val="center"/>
              <w:rPr>
                <w:sz w:val="36"/>
                <w:szCs w:val="36"/>
              </w:rPr>
            </w:pPr>
          </w:p>
        </w:tc>
        <w:tc>
          <w:tcPr>
            <w:tcW w:w="1070" w:type="dxa"/>
            <w:gridSpan w:val="2"/>
            <w:tcBorders>
              <w:bottom w:val="single" w:sz="4" w:space="0" w:color="auto"/>
            </w:tcBorders>
            <w:shd w:val="clear" w:color="auto" w:fill="FFFFFF"/>
            <w:vAlign w:val="center"/>
          </w:tcPr>
          <w:p w:rsidR="00AB5984" w:rsidRPr="00B46245" w:rsidRDefault="00AB5984" w:rsidP="00CF50BD">
            <w:pPr>
              <w:jc w:val="center"/>
              <w:rPr>
                <w:sz w:val="36"/>
                <w:szCs w:val="36"/>
              </w:rPr>
            </w:pPr>
          </w:p>
        </w:tc>
        <w:tc>
          <w:tcPr>
            <w:tcW w:w="1010" w:type="dxa"/>
            <w:tcBorders>
              <w:bottom w:val="single" w:sz="4" w:space="0" w:color="auto"/>
            </w:tcBorders>
            <w:shd w:val="clear" w:color="auto" w:fill="FFFFFF"/>
            <w:vAlign w:val="center"/>
          </w:tcPr>
          <w:p w:rsidR="00AB5984" w:rsidRPr="00B46245" w:rsidRDefault="00AB5984" w:rsidP="00CF50BD">
            <w:pPr>
              <w:jc w:val="center"/>
              <w:rPr>
                <w:sz w:val="36"/>
                <w:szCs w:val="36"/>
              </w:rPr>
            </w:pPr>
          </w:p>
        </w:tc>
        <w:tc>
          <w:tcPr>
            <w:tcW w:w="1010" w:type="dxa"/>
            <w:tcBorders>
              <w:bottom w:val="single" w:sz="4" w:space="0" w:color="auto"/>
            </w:tcBorders>
            <w:shd w:val="clear" w:color="auto" w:fill="FFFFFF"/>
          </w:tcPr>
          <w:p w:rsidR="00AB5984" w:rsidRPr="00B46245" w:rsidRDefault="00AB5984" w:rsidP="00CF50BD">
            <w:pPr>
              <w:jc w:val="center"/>
              <w:rPr>
                <w:sz w:val="36"/>
                <w:szCs w:val="36"/>
              </w:rPr>
            </w:pPr>
          </w:p>
        </w:tc>
        <w:tc>
          <w:tcPr>
            <w:tcW w:w="1010" w:type="dxa"/>
            <w:tcBorders>
              <w:bottom w:val="single" w:sz="4" w:space="0" w:color="auto"/>
            </w:tcBorders>
            <w:shd w:val="clear" w:color="auto" w:fill="FFFFFF"/>
            <w:vAlign w:val="center"/>
          </w:tcPr>
          <w:p w:rsidR="00AB5984" w:rsidRPr="00B46245" w:rsidRDefault="00AB5984" w:rsidP="00CF50BD">
            <w:pPr>
              <w:jc w:val="center"/>
              <w:rPr>
                <w:sz w:val="36"/>
                <w:szCs w:val="36"/>
              </w:rPr>
            </w:pPr>
          </w:p>
        </w:tc>
        <w:tc>
          <w:tcPr>
            <w:tcW w:w="1010" w:type="dxa"/>
            <w:tcBorders>
              <w:bottom w:val="single" w:sz="4" w:space="0" w:color="auto"/>
            </w:tcBorders>
            <w:shd w:val="clear" w:color="auto" w:fill="FFFFFF"/>
            <w:vAlign w:val="center"/>
          </w:tcPr>
          <w:p w:rsidR="00AB5984" w:rsidRPr="00B46245" w:rsidRDefault="004F7D46" w:rsidP="00CF50BD">
            <w:pPr>
              <w:jc w:val="center"/>
              <w:rPr>
                <w:sz w:val="36"/>
                <w:szCs w:val="36"/>
              </w:rPr>
            </w:pPr>
            <w:r>
              <w:rPr>
                <w:sz w:val="36"/>
                <w:szCs w:val="36"/>
              </w:rPr>
              <w:t>1</w:t>
            </w:r>
          </w:p>
        </w:tc>
        <w:tc>
          <w:tcPr>
            <w:tcW w:w="1010" w:type="dxa"/>
            <w:shd w:val="clear" w:color="auto" w:fill="FFFFFF"/>
            <w:vAlign w:val="center"/>
          </w:tcPr>
          <w:p w:rsidR="00AB5984" w:rsidRPr="00B46245" w:rsidRDefault="00AB5984" w:rsidP="00CF50BD">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AB5984" w:rsidRPr="00B46245" w:rsidRDefault="00AB5984" w:rsidP="00CF50BD">
            <w:pPr>
              <w:jc w:val="center"/>
              <w:rPr>
                <w:sz w:val="36"/>
                <w:szCs w:val="36"/>
              </w:rPr>
            </w:pPr>
            <w:r>
              <w:rPr>
                <w:sz w:val="36"/>
                <w:szCs w:val="36"/>
              </w:rPr>
              <w:t>0</w:t>
            </w:r>
          </w:p>
        </w:tc>
      </w:tr>
      <w:tr w:rsidR="00AB5984" w:rsidRPr="0014666D"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AB5984" w:rsidRDefault="00AB5984" w:rsidP="00CF50BD">
            <w:r>
              <w:t>Jolene Cole</w:t>
            </w:r>
          </w:p>
          <w:p w:rsidR="00AB5984" w:rsidRDefault="00AB5984" w:rsidP="00CF50BD">
            <w:r>
              <w:rPr>
                <w:i/>
              </w:rPr>
              <w:t>EFS; Library, ECUS Member</w:t>
            </w:r>
            <w: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AB5984" w:rsidRPr="00B46245" w:rsidRDefault="00AB5984" w:rsidP="00CF50BD">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AB5984" w:rsidRPr="00B46245" w:rsidRDefault="004F7D46" w:rsidP="00CF50BD">
            <w:pPr>
              <w:jc w:val="center"/>
              <w:rPr>
                <w:sz w:val="36"/>
                <w:szCs w:val="36"/>
              </w:rPr>
            </w:pPr>
            <w:r>
              <w:rPr>
                <w:sz w:val="36"/>
                <w:szCs w:val="36"/>
              </w:rPr>
              <w:t>P</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AB5984" w:rsidRPr="00B46245" w:rsidRDefault="00AB5984" w:rsidP="00CF50BD">
            <w:pPr>
              <w:jc w:val="center"/>
              <w:rPr>
                <w:sz w:val="36"/>
                <w:szCs w:val="36"/>
              </w:rPr>
            </w:pP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5984" w:rsidRPr="00B46245" w:rsidRDefault="00AB5984" w:rsidP="00CF50BD">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AB5984" w:rsidRPr="00B46245" w:rsidRDefault="00AB5984" w:rsidP="00CF50BD">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B5984" w:rsidRPr="00B46245" w:rsidRDefault="00AB5984" w:rsidP="00CF50BD">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AB5984" w:rsidRPr="00B46245" w:rsidRDefault="00AB5984" w:rsidP="00CF50BD">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AB5984" w:rsidRPr="00B46245" w:rsidRDefault="004F7D46" w:rsidP="00CF50BD">
            <w:pPr>
              <w:jc w:val="center"/>
              <w:rPr>
                <w:sz w:val="36"/>
                <w:szCs w:val="36"/>
              </w:rPr>
            </w:pPr>
            <w:r>
              <w:rPr>
                <w:sz w:val="36"/>
                <w:szCs w:val="36"/>
              </w:rPr>
              <w:t>1</w:t>
            </w:r>
          </w:p>
        </w:tc>
        <w:tc>
          <w:tcPr>
            <w:tcW w:w="1010" w:type="dxa"/>
            <w:tcBorders>
              <w:left w:val="single" w:sz="4" w:space="0" w:color="auto"/>
            </w:tcBorders>
            <w:shd w:val="clear" w:color="auto" w:fill="FFFFFF"/>
            <w:vAlign w:val="center"/>
          </w:tcPr>
          <w:p w:rsidR="00AB5984" w:rsidRPr="00B46245" w:rsidRDefault="00AB5984" w:rsidP="00CF50BD">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AB5984" w:rsidRPr="00B46245" w:rsidRDefault="00AB5984" w:rsidP="00CF50BD">
            <w:pPr>
              <w:jc w:val="center"/>
              <w:rPr>
                <w:sz w:val="36"/>
                <w:szCs w:val="36"/>
              </w:rPr>
            </w:pPr>
            <w:r>
              <w:rPr>
                <w:sz w:val="36"/>
                <w:szCs w:val="36"/>
              </w:rPr>
              <w:t>0</w:t>
            </w:r>
          </w:p>
        </w:tc>
      </w:tr>
      <w:tr w:rsidR="00AB5984" w:rsidRPr="0014666D"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AB5984" w:rsidRDefault="00AB5984" w:rsidP="00CF50BD">
            <w:r>
              <w:t>Steve Dorman</w:t>
            </w:r>
          </w:p>
          <w:p w:rsidR="00AB5984" w:rsidRPr="00BD5C98" w:rsidRDefault="00AB5984" w:rsidP="00CF50BD">
            <w:pPr>
              <w:rPr>
                <w:i/>
              </w:rPr>
            </w:pPr>
            <w:r>
              <w:rPr>
                <w:i/>
              </w:rPr>
              <w:t>University President</w:t>
            </w:r>
          </w:p>
        </w:tc>
        <w:tc>
          <w:tcPr>
            <w:tcW w:w="1010" w:type="dxa"/>
            <w:tcBorders>
              <w:top w:val="single" w:sz="4" w:space="0" w:color="auto"/>
            </w:tcBorders>
            <w:shd w:val="clear" w:color="auto" w:fill="FFFFFF"/>
            <w:vAlign w:val="center"/>
          </w:tcPr>
          <w:p w:rsidR="00AB5984" w:rsidRPr="00B46245" w:rsidRDefault="00AB5984" w:rsidP="00CF50BD">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AB5984" w:rsidRPr="00B46245" w:rsidRDefault="004F7D46" w:rsidP="00CF50BD">
            <w:pPr>
              <w:jc w:val="center"/>
              <w:rPr>
                <w:sz w:val="36"/>
                <w:szCs w:val="36"/>
              </w:rPr>
            </w:pPr>
            <w:r>
              <w:rPr>
                <w:sz w:val="36"/>
                <w:szCs w:val="36"/>
              </w:rPr>
              <w:t>R</w:t>
            </w:r>
          </w:p>
        </w:tc>
        <w:tc>
          <w:tcPr>
            <w:tcW w:w="950" w:type="dxa"/>
            <w:tcBorders>
              <w:top w:val="single" w:sz="4" w:space="0" w:color="auto"/>
            </w:tcBorders>
            <w:shd w:val="clear" w:color="auto" w:fill="FFFFFF"/>
            <w:vAlign w:val="center"/>
          </w:tcPr>
          <w:p w:rsidR="00AB5984" w:rsidRPr="00B46245" w:rsidRDefault="00AB5984" w:rsidP="00CF50BD">
            <w:pPr>
              <w:jc w:val="center"/>
              <w:rPr>
                <w:sz w:val="36"/>
                <w:szCs w:val="36"/>
              </w:rPr>
            </w:pPr>
          </w:p>
        </w:tc>
        <w:tc>
          <w:tcPr>
            <w:tcW w:w="1070" w:type="dxa"/>
            <w:gridSpan w:val="2"/>
            <w:tcBorders>
              <w:top w:val="single" w:sz="4" w:space="0" w:color="auto"/>
            </w:tcBorders>
            <w:shd w:val="clear" w:color="auto" w:fill="FFFFFF"/>
            <w:vAlign w:val="center"/>
          </w:tcPr>
          <w:p w:rsidR="00AB5984" w:rsidRPr="00B46245" w:rsidRDefault="00AB5984" w:rsidP="00CF50BD">
            <w:pPr>
              <w:jc w:val="center"/>
              <w:rPr>
                <w:sz w:val="36"/>
                <w:szCs w:val="36"/>
              </w:rPr>
            </w:pPr>
          </w:p>
        </w:tc>
        <w:tc>
          <w:tcPr>
            <w:tcW w:w="1010" w:type="dxa"/>
            <w:tcBorders>
              <w:top w:val="single" w:sz="4" w:space="0" w:color="auto"/>
            </w:tcBorders>
            <w:shd w:val="clear" w:color="auto" w:fill="FFFFFF"/>
            <w:vAlign w:val="center"/>
          </w:tcPr>
          <w:p w:rsidR="00AB5984" w:rsidRPr="00B46245" w:rsidRDefault="00AB5984" w:rsidP="00CF50BD">
            <w:pPr>
              <w:jc w:val="center"/>
              <w:rPr>
                <w:sz w:val="36"/>
                <w:szCs w:val="36"/>
              </w:rPr>
            </w:pPr>
          </w:p>
        </w:tc>
        <w:tc>
          <w:tcPr>
            <w:tcW w:w="1010" w:type="dxa"/>
            <w:tcBorders>
              <w:top w:val="single" w:sz="4" w:space="0" w:color="auto"/>
            </w:tcBorders>
            <w:shd w:val="clear" w:color="auto" w:fill="FFFFFF"/>
          </w:tcPr>
          <w:p w:rsidR="00AB5984" w:rsidRPr="00B46245" w:rsidRDefault="00AB5984" w:rsidP="00CF50BD">
            <w:pPr>
              <w:jc w:val="center"/>
              <w:rPr>
                <w:sz w:val="36"/>
                <w:szCs w:val="36"/>
              </w:rPr>
            </w:pPr>
          </w:p>
        </w:tc>
        <w:tc>
          <w:tcPr>
            <w:tcW w:w="1010" w:type="dxa"/>
            <w:tcBorders>
              <w:top w:val="single" w:sz="4" w:space="0" w:color="auto"/>
            </w:tcBorders>
            <w:shd w:val="clear" w:color="auto" w:fill="FFFFFF"/>
            <w:vAlign w:val="center"/>
          </w:tcPr>
          <w:p w:rsidR="00AB5984" w:rsidRPr="00B46245" w:rsidRDefault="00AB5984" w:rsidP="00CF50BD">
            <w:pPr>
              <w:jc w:val="center"/>
              <w:rPr>
                <w:sz w:val="36"/>
                <w:szCs w:val="36"/>
              </w:rPr>
            </w:pPr>
          </w:p>
        </w:tc>
        <w:tc>
          <w:tcPr>
            <w:tcW w:w="1010" w:type="dxa"/>
            <w:tcBorders>
              <w:top w:val="single" w:sz="4" w:space="0" w:color="auto"/>
            </w:tcBorders>
            <w:shd w:val="clear" w:color="auto" w:fill="FFFFFF"/>
            <w:vAlign w:val="center"/>
          </w:tcPr>
          <w:p w:rsidR="00AB5984" w:rsidRPr="00B46245" w:rsidRDefault="00AB5984" w:rsidP="00CF50BD">
            <w:pPr>
              <w:jc w:val="center"/>
              <w:rPr>
                <w:sz w:val="36"/>
                <w:szCs w:val="36"/>
              </w:rPr>
            </w:pPr>
            <w:r>
              <w:rPr>
                <w:sz w:val="36"/>
                <w:szCs w:val="36"/>
              </w:rPr>
              <w:t>1</w:t>
            </w:r>
          </w:p>
        </w:tc>
        <w:tc>
          <w:tcPr>
            <w:tcW w:w="1010" w:type="dxa"/>
            <w:shd w:val="clear" w:color="auto" w:fill="FFFFFF"/>
            <w:vAlign w:val="center"/>
          </w:tcPr>
          <w:p w:rsidR="00AB5984" w:rsidRPr="00B46245" w:rsidRDefault="004F7D46" w:rsidP="00CF50BD">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AB5984" w:rsidRPr="00B46245" w:rsidRDefault="00AB5984" w:rsidP="00CF50BD">
            <w:pPr>
              <w:jc w:val="center"/>
              <w:rPr>
                <w:sz w:val="36"/>
                <w:szCs w:val="36"/>
              </w:rPr>
            </w:pPr>
            <w:r>
              <w:rPr>
                <w:sz w:val="36"/>
                <w:szCs w:val="36"/>
              </w:rPr>
              <w:t>0</w:t>
            </w:r>
          </w:p>
        </w:tc>
      </w:tr>
      <w:tr w:rsidR="00AB5984" w:rsidRPr="0014666D"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AB5984" w:rsidRDefault="00AB5984" w:rsidP="00AB5984">
            <w:r>
              <w:t>Chavonda Mills</w:t>
            </w:r>
          </w:p>
          <w:p w:rsidR="00AB5984" w:rsidRDefault="00AB5984" w:rsidP="00AB5984">
            <w:r>
              <w:rPr>
                <w:i/>
              </w:rPr>
              <w:t>EFS; CoAS;</w:t>
            </w:r>
            <w:r w:rsidRPr="00BD5C98">
              <w:rPr>
                <w:i/>
              </w:rPr>
              <w:t xml:space="preserve"> ECUS </w:t>
            </w:r>
            <w:r>
              <w:rPr>
                <w:i/>
              </w:rPr>
              <w:t>Vice-Chair</w:t>
            </w:r>
          </w:p>
        </w:tc>
        <w:tc>
          <w:tcPr>
            <w:tcW w:w="1010" w:type="dxa"/>
            <w:tcBorders>
              <w:bottom w:val="single" w:sz="4" w:space="0" w:color="auto"/>
            </w:tcBorders>
            <w:shd w:val="clear" w:color="auto" w:fill="FFFFFF"/>
            <w:vAlign w:val="center"/>
          </w:tcPr>
          <w:p w:rsidR="00AB5984" w:rsidRDefault="00AB5984" w:rsidP="00AB5984">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AB5984" w:rsidRDefault="004F7D46" w:rsidP="00AB5984">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AB5984" w:rsidRDefault="00AB5984" w:rsidP="00AB5984">
            <w:pPr>
              <w:jc w:val="center"/>
              <w:rPr>
                <w:sz w:val="36"/>
                <w:szCs w:val="36"/>
              </w:rPr>
            </w:pPr>
          </w:p>
        </w:tc>
        <w:tc>
          <w:tcPr>
            <w:tcW w:w="1070" w:type="dxa"/>
            <w:gridSpan w:val="2"/>
            <w:tcBorders>
              <w:bottom w:val="single" w:sz="4" w:space="0" w:color="auto"/>
            </w:tcBorders>
            <w:shd w:val="clear" w:color="auto" w:fill="FFFFFF"/>
            <w:vAlign w:val="center"/>
          </w:tcPr>
          <w:p w:rsidR="00AB5984" w:rsidRDefault="00AB5984" w:rsidP="00AB5984">
            <w:pPr>
              <w:jc w:val="center"/>
              <w:rPr>
                <w:sz w:val="36"/>
                <w:szCs w:val="36"/>
              </w:rPr>
            </w:pPr>
          </w:p>
        </w:tc>
        <w:tc>
          <w:tcPr>
            <w:tcW w:w="1010" w:type="dxa"/>
            <w:tcBorders>
              <w:bottom w:val="single" w:sz="4" w:space="0" w:color="auto"/>
            </w:tcBorders>
            <w:shd w:val="clear" w:color="auto" w:fill="FFFFFF"/>
            <w:vAlign w:val="center"/>
          </w:tcPr>
          <w:p w:rsidR="00AB5984" w:rsidRDefault="00AB5984" w:rsidP="00AB5984">
            <w:pPr>
              <w:jc w:val="center"/>
              <w:rPr>
                <w:sz w:val="36"/>
                <w:szCs w:val="36"/>
              </w:rPr>
            </w:pPr>
          </w:p>
        </w:tc>
        <w:tc>
          <w:tcPr>
            <w:tcW w:w="1010" w:type="dxa"/>
            <w:tcBorders>
              <w:bottom w:val="single" w:sz="4" w:space="0" w:color="auto"/>
            </w:tcBorders>
            <w:shd w:val="clear" w:color="auto" w:fill="FFFFFF"/>
          </w:tcPr>
          <w:p w:rsidR="00AB5984" w:rsidRDefault="00AB5984" w:rsidP="00AB5984">
            <w:pPr>
              <w:jc w:val="center"/>
              <w:rPr>
                <w:sz w:val="36"/>
                <w:szCs w:val="36"/>
              </w:rPr>
            </w:pPr>
          </w:p>
        </w:tc>
        <w:tc>
          <w:tcPr>
            <w:tcW w:w="1010" w:type="dxa"/>
            <w:tcBorders>
              <w:bottom w:val="single" w:sz="4" w:space="0" w:color="auto"/>
            </w:tcBorders>
            <w:shd w:val="clear" w:color="auto" w:fill="FFFFFF"/>
            <w:vAlign w:val="center"/>
          </w:tcPr>
          <w:p w:rsidR="00AB5984" w:rsidRDefault="00AB5984" w:rsidP="00AB5984">
            <w:pPr>
              <w:jc w:val="center"/>
              <w:rPr>
                <w:sz w:val="36"/>
                <w:szCs w:val="36"/>
              </w:rPr>
            </w:pPr>
          </w:p>
        </w:tc>
        <w:tc>
          <w:tcPr>
            <w:tcW w:w="1010" w:type="dxa"/>
            <w:tcBorders>
              <w:bottom w:val="single" w:sz="4" w:space="0" w:color="auto"/>
            </w:tcBorders>
            <w:shd w:val="clear" w:color="auto" w:fill="FFFFFF"/>
            <w:vAlign w:val="center"/>
          </w:tcPr>
          <w:p w:rsidR="00AB5984" w:rsidRPr="00B46245" w:rsidRDefault="004F7D46" w:rsidP="00AB5984">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AB5984" w:rsidRPr="00B46245" w:rsidRDefault="00AB5984" w:rsidP="00AB5984">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AB5984" w:rsidRPr="00B46245" w:rsidRDefault="00AB5984" w:rsidP="00AB5984">
            <w:pPr>
              <w:jc w:val="center"/>
              <w:rPr>
                <w:sz w:val="36"/>
                <w:szCs w:val="36"/>
              </w:rPr>
            </w:pPr>
            <w:r>
              <w:rPr>
                <w:sz w:val="36"/>
                <w:szCs w:val="36"/>
              </w:rPr>
              <w:t>0</w:t>
            </w:r>
          </w:p>
        </w:tc>
      </w:tr>
      <w:tr w:rsidR="00AB5984" w:rsidRPr="0014666D"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AB5984" w:rsidRDefault="00AB5984" w:rsidP="00AB5984">
            <w:r>
              <w:t>Lyndall Muschell</w:t>
            </w:r>
          </w:p>
          <w:p w:rsidR="00AB5984" w:rsidRPr="00BD5C98" w:rsidRDefault="00AB5984" w:rsidP="00AB5984">
            <w:pPr>
              <w:rPr>
                <w:i/>
              </w:rPr>
            </w:pPr>
            <w:r>
              <w:rPr>
                <w:i/>
              </w:rPr>
              <w:t>EFS; CoE;</w:t>
            </w:r>
            <w:r w:rsidRPr="00BD5C98">
              <w:rPr>
                <w:i/>
              </w:rPr>
              <w:t xml:space="preserve"> ECUS </w:t>
            </w:r>
            <w:r>
              <w:rPr>
                <w:i/>
              </w:rPr>
              <w:t xml:space="preserve">Member </w:t>
            </w:r>
          </w:p>
        </w:tc>
        <w:tc>
          <w:tcPr>
            <w:tcW w:w="1010" w:type="dxa"/>
            <w:tcBorders>
              <w:bottom w:val="single" w:sz="4" w:space="0" w:color="auto"/>
            </w:tcBorders>
            <w:shd w:val="clear" w:color="auto" w:fill="FFFFFF"/>
            <w:vAlign w:val="center"/>
          </w:tcPr>
          <w:p w:rsidR="00AB5984" w:rsidRPr="00B46245" w:rsidRDefault="00AB5984" w:rsidP="00AB5984">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AB5984" w:rsidRPr="00B46245" w:rsidRDefault="004F7D46" w:rsidP="00AB5984">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AB5984" w:rsidRPr="00B46245" w:rsidRDefault="00AB5984" w:rsidP="00AB5984">
            <w:pPr>
              <w:jc w:val="center"/>
              <w:rPr>
                <w:sz w:val="36"/>
                <w:szCs w:val="36"/>
              </w:rPr>
            </w:pPr>
          </w:p>
        </w:tc>
        <w:tc>
          <w:tcPr>
            <w:tcW w:w="1070" w:type="dxa"/>
            <w:gridSpan w:val="2"/>
            <w:tcBorders>
              <w:bottom w:val="single" w:sz="4" w:space="0" w:color="auto"/>
            </w:tcBorders>
            <w:shd w:val="clear" w:color="auto" w:fill="FFFFFF"/>
            <w:vAlign w:val="center"/>
          </w:tcPr>
          <w:p w:rsidR="00AB5984" w:rsidRPr="00B46245" w:rsidRDefault="00AB5984" w:rsidP="00AB5984">
            <w:pPr>
              <w:jc w:val="center"/>
              <w:rPr>
                <w:sz w:val="36"/>
                <w:szCs w:val="36"/>
              </w:rPr>
            </w:pPr>
          </w:p>
        </w:tc>
        <w:tc>
          <w:tcPr>
            <w:tcW w:w="1010" w:type="dxa"/>
            <w:tcBorders>
              <w:bottom w:val="single" w:sz="4" w:space="0" w:color="auto"/>
            </w:tcBorders>
            <w:shd w:val="clear" w:color="auto" w:fill="FFFFFF"/>
            <w:vAlign w:val="center"/>
          </w:tcPr>
          <w:p w:rsidR="00AB5984" w:rsidRPr="00B46245" w:rsidRDefault="00AB5984" w:rsidP="00AB5984">
            <w:pPr>
              <w:jc w:val="center"/>
              <w:rPr>
                <w:sz w:val="36"/>
                <w:szCs w:val="36"/>
              </w:rPr>
            </w:pPr>
          </w:p>
        </w:tc>
        <w:tc>
          <w:tcPr>
            <w:tcW w:w="1010" w:type="dxa"/>
            <w:tcBorders>
              <w:bottom w:val="single" w:sz="4" w:space="0" w:color="auto"/>
            </w:tcBorders>
            <w:shd w:val="clear" w:color="auto" w:fill="FFFFFF"/>
          </w:tcPr>
          <w:p w:rsidR="00AB5984" w:rsidRPr="00B46245" w:rsidRDefault="00AB5984" w:rsidP="00AB5984">
            <w:pPr>
              <w:jc w:val="center"/>
              <w:rPr>
                <w:sz w:val="36"/>
                <w:szCs w:val="36"/>
              </w:rPr>
            </w:pPr>
          </w:p>
        </w:tc>
        <w:tc>
          <w:tcPr>
            <w:tcW w:w="1010" w:type="dxa"/>
            <w:tcBorders>
              <w:bottom w:val="single" w:sz="4" w:space="0" w:color="auto"/>
            </w:tcBorders>
            <w:shd w:val="clear" w:color="auto" w:fill="FFFFFF"/>
            <w:vAlign w:val="center"/>
          </w:tcPr>
          <w:p w:rsidR="00AB5984" w:rsidRPr="00B46245" w:rsidRDefault="00AB5984" w:rsidP="00AB5984">
            <w:pPr>
              <w:jc w:val="center"/>
              <w:rPr>
                <w:sz w:val="36"/>
                <w:szCs w:val="36"/>
              </w:rPr>
            </w:pPr>
          </w:p>
        </w:tc>
        <w:tc>
          <w:tcPr>
            <w:tcW w:w="1010" w:type="dxa"/>
            <w:tcBorders>
              <w:bottom w:val="single" w:sz="4" w:space="0" w:color="auto"/>
            </w:tcBorders>
            <w:shd w:val="clear" w:color="auto" w:fill="FFFFFF"/>
            <w:vAlign w:val="center"/>
          </w:tcPr>
          <w:p w:rsidR="00AB5984" w:rsidRPr="00B46245" w:rsidRDefault="004F7D46" w:rsidP="00AB5984">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AB5984" w:rsidRPr="00B46245" w:rsidRDefault="00AB5984" w:rsidP="00AB5984">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AB5984" w:rsidRPr="00B46245" w:rsidRDefault="00AB5984" w:rsidP="00AB5984">
            <w:pPr>
              <w:jc w:val="center"/>
              <w:rPr>
                <w:sz w:val="36"/>
                <w:szCs w:val="36"/>
              </w:rPr>
            </w:pPr>
            <w:r>
              <w:rPr>
                <w:sz w:val="36"/>
                <w:szCs w:val="36"/>
              </w:rPr>
              <w:t>0</w:t>
            </w:r>
          </w:p>
        </w:tc>
      </w:tr>
      <w:tr w:rsidR="00AB5984" w:rsidRPr="0014666D"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AB5984" w:rsidRDefault="00AB5984" w:rsidP="00AB5984">
            <w:r>
              <w:t>Susan Steele</w:t>
            </w:r>
          </w:p>
          <w:p w:rsidR="00AB5984" w:rsidRPr="00BD5C98" w:rsidRDefault="00AB5984" w:rsidP="00AB5984">
            <w:pPr>
              <w:rPr>
                <w:i/>
              </w:rPr>
            </w:pPr>
            <w:r>
              <w:rPr>
                <w:i/>
              </w:rPr>
              <w:t>EFS; CoHS;</w:t>
            </w:r>
            <w:r w:rsidRPr="00BD5C98">
              <w:rPr>
                <w:i/>
              </w:rPr>
              <w:t xml:space="preserve"> ECUS </w:t>
            </w:r>
            <w:r>
              <w:rPr>
                <w:i/>
              </w:rPr>
              <w:t>Chair Emeritus</w:t>
            </w:r>
          </w:p>
        </w:tc>
        <w:tc>
          <w:tcPr>
            <w:tcW w:w="1010" w:type="dxa"/>
            <w:shd w:val="clear" w:color="auto" w:fill="FFFFFF"/>
            <w:vAlign w:val="center"/>
          </w:tcPr>
          <w:p w:rsidR="00AB5984" w:rsidRPr="00B46245" w:rsidRDefault="00AB5984" w:rsidP="00AB5984">
            <w:pPr>
              <w:jc w:val="center"/>
              <w:rPr>
                <w:sz w:val="36"/>
                <w:szCs w:val="36"/>
              </w:rPr>
            </w:pPr>
            <w:r>
              <w:rPr>
                <w:sz w:val="36"/>
                <w:szCs w:val="36"/>
              </w:rPr>
              <w:t>P</w:t>
            </w:r>
          </w:p>
        </w:tc>
        <w:tc>
          <w:tcPr>
            <w:tcW w:w="1010" w:type="dxa"/>
            <w:shd w:val="clear" w:color="auto" w:fill="FFFFFF"/>
            <w:vAlign w:val="center"/>
          </w:tcPr>
          <w:p w:rsidR="00AB5984" w:rsidRPr="00B46245" w:rsidRDefault="004F7D46" w:rsidP="00AB5984">
            <w:pPr>
              <w:jc w:val="center"/>
              <w:rPr>
                <w:sz w:val="36"/>
                <w:szCs w:val="36"/>
              </w:rPr>
            </w:pPr>
            <w:r>
              <w:rPr>
                <w:sz w:val="36"/>
                <w:szCs w:val="36"/>
              </w:rPr>
              <w:t>P</w:t>
            </w:r>
          </w:p>
        </w:tc>
        <w:tc>
          <w:tcPr>
            <w:tcW w:w="950" w:type="dxa"/>
            <w:shd w:val="clear" w:color="auto" w:fill="FFFFFF"/>
            <w:vAlign w:val="center"/>
          </w:tcPr>
          <w:p w:rsidR="00AB5984" w:rsidRPr="00B46245" w:rsidRDefault="00AB5984" w:rsidP="00AB5984">
            <w:pPr>
              <w:jc w:val="center"/>
              <w:rPr>
                <w:sz w:val="36"/>
                <w:szCs w:val="36"/>
              </w:rPr>
            </w:pPr>
          </w:p>
        </w:tc>
        <w:tc>
          <w:tcPr>
            <w:tcW w:w="1070" w:type="dxa"/>
            <w:gridSpan w:val="2"/>
            <w:shd w:val="clear" w:color="auto" w:fill="FFFFFF"/>
            <w:vAlign w:val="center"/>
          </w:tcPr>
          <w:p w:rsidR="00AB5984" w:rsidRPr="00B46245" w:rsidRDefault="00AB5984" w:rsidP="00AB5984">
            <w:pPr>
              <w:jc w:val="center"/>
              <w:rPr>
                <w:sz w:val="36"/>
                <w:szCs w:val="36"/>
              </w:rPr>
            </w:pPr>
          </w:p>
        </w:tc>
        <w:tc>
          <w:tcPr>
            <w:tcW w:w="1010" w:type="dxa"/>
            <w:shd w:val="clear" w:color="auto" w:fill="FFFFFF"/>
            <w:vAlign w:val="center"/>
          </w:tcPr>
          <w:p w:rsidR="00AB5984" w:rsidRPr="00B46245" w:rsidRDefault="00AB5984" w:rsidP="00AB5984">
            <w:pPr>
              <w:jc w:val="center"/>
              <w:rPr>
                <w:sz w:val="36"/>
                <w:szCs w:val="36"/>
              </w:rPr>
            </w:pPr>
          </w:p>
        </w:tc>
        <w:tc>
          <w:tcPr>
            <w:tcW w:w="1010" w:type="dxa"/>
            <w:shd w:val="clear" w:color="auto" w:fill="FFFFFF"/>
          </w:tcPr>
          <w:p w:rsidR="00AB5984" w:rsidRPr="00B46245" w:rsidRDefault="00AB5984" w:rsidP="00AB5984">
            <w:pPr>
              <w:jc w:val="center"/>
              <w:rPr>
                <w:sz w:val="36"/>
                <w:szCs w:val="36"/>
              </w:rPr>
            </w:pPr>
          </w:p>
        </w:tc>
        <w:tc>
          <w:tcPr>
            <w:tcW w:w="1010" w:type="dxa"/>
            <w:shd w:val="clear" w:color="auto" w:fill="FFFFFF"/>
            <w:vAlign w:val="center"/>
          </w:tcPr>
          <w:p w:rsidR="00AB5984" w:rsidRPr="00B46245" w:rsidRDefault="00AB5984" w:rsidP="00AB5984">
            <w:pPr>
              <w:jc w:val="center"/>
              <w:rPr>
                <w:sz w:val="36"/>
                <w:szCs w:val="36"/>
              </w:rPr>
            </w:pPr>
          </w:p>
        </w:tc>
        <w:tc>
          <w:tcPr>
            <w:tcW w:w="1010" w:type="dxa"/>
            <w:shd w:val="clear" w:color="auto" w:fill="FFFFFF"/>
            <w:vAlign w:val="center"/>
          </w:tcPr>
          <w:p w:rsidR="00AB5984" w:rsidRPr="00B46245" w:rsidRDefault="004F7D46" w:rsidP="00AB5984">
            <w:pPr>
              <w:jc w:val="center"/>
              <w:rPr>
                <w:sz w:val="36"/>
                <w:szCs w:val="36"/>
              </w:rPr>
            </w:pPr>
            <w:r>
              <w:rPr>
                <w:sz w:val="36"/>
                <w:szCs w:val="36"/>
              </w:rPr>
              <w:t>2</w:t>
            </w:r>
          </w:p>
        </w:tc>
        <w:tc>
          <w:tcPr>
            <w:tcW w:w="1010" w:type="dxa"/>
            <w:shd w:val="clear" w:color="auto" w:fill="FFFFFF"/>
            <w:vAlign w:val="center"/>
          </w:tcPr>
          <w:p w:rsidR="00AB5984" w:rsidRPr="00B46245" w:rsidRDefault="00AB5984" w:rsidP="00AB5984">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AB5984" w:rsidRPr="00B46245" w:rsidRDefault="00AB5984" w:rsidP="00AB5984">
            <w:pPr>
              <w:jc w:val="center"/>
              <w:rPr>
                <w:sz w:val="36"/>
                <w:szCs w:val="36"/>
              </w:rPr>
            </w:pPr>
            <w:r>
              <w:rPr>
                <w:sz w:val="36"/>
                <w:szCs w:val="36"/>
              </w:rPr>
              <w:t>0</w:t>
            </w:r>
          </w:p>
        </w:tc>
      </w:tr>
      <w:tr w:rsidR="00AB5984" w:rsidRPr="0014666D"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AB5984" w:rsidRDefault="00AB5984" w:rsidP="00AB5984">
            <w:r>
              <w:t>John R. Swinton</w:t>
            </w:r>
          </w:p>
          <w:p w:rsidR="00AB5984" w:rsidRPr="00BD5C98" w:rsidRDefault="00AB5984" w:rsidP="00AB5984">
            <w:pPr>
              <w:rPr>
                <w:i/>
              </w:rPr>
            </w:pPr>
            <w:r>
              <w:rPr>
                <w:i/>
              </w:rPr>
              <w:t>EFS; CoB;</w:t>
            </w:r>
            <w:r w:rsidRPr="00BD5C98">
              <w:rPr>
                <w:i/>
              </w:rPr>
              <w:t xml:space="preserve"> ECUS Chair</w:t>
            </w:r>
            <w:r>
              <w:rPr>
                <w:i/>
              </w:rPr>
              <w:t xml:space="preserve"> </w:t>
            </w:r>
          </w:p>
        </w:tc>
        <w:tc>
          <w:tcPr>
            <w:tcW w:w="1010" w:type="dxa"/>
            <w:tcBorders>
              <w:bottom w:val="single" w:sz="4" w:space="0" w:color="auto"/>
            </w:tcBorders>
            <w:shd w:val="clear" w:color="auto" w:fill="FFFFFF"/>
            <w:vAlign w:val="center"/>
          </w:tcPr>
          <w:p w:rsidR="00AB5984" w:rsidRPr="00B46245" w:rsidRDefault="00AB5984" w:rsidP="00AB5984">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AB5984" w:rsidRPr="00B46245" w:rsidRDefault="004F7D46" w:rsidP="00AB5984">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AB5984" w:rsidRPr="00B46245" w:rsidRDefault="00AB5984" w:rsidP="00AB5984">
            <w:pPr>
              <w:jc w:val="center"/>
              <w:rPr>
                <w:sz w:val="36"/>
                <w:szCs w:val="36"/>
              </w:rPr>
            </w:pPr>
          </w:p>
        </w:tc>
        <w:tc>
          <w:tcPr>
            <w:tcW w:w="1070" w:type="dxa"/>
            <w:gridSpan w:val="2"/>
            <w:tcBorders>
              <w:bottom w:val="single" w:sz="4" w:space="0" w:color="auto"/>
            </w:tcBorders>
            <w:shd w:val="clear" w:color="auto" w:fill="FFFFFF"/>
            <w:vAlign w:val="center"/>
          </w:tcPr>
          <w:p w:rsidR="00AB5984" w:rsidRPr="00B46245" w:rsidRDefault="00AB5984" w:rsidP="00AB5984">
            <w:pPr>
              <w:jc w:val="center"/>
              <w:rPr>
                <w:sz w:val="36"/>
                <w:szCs w:val="36"/>
              </w:rPr>
            </w:pPr>
          </w:p>
        </w:tc>
        <w:tc>
          <w:tcPr>
            <w:tcW w:w="1010" w:type="dxa"/>
            <w:tcBorders>
              <w:bottom w:val="single" w:sz="4" w:space="0" w:color="auto"/>
            </w:tcBorders>
            <w:shd w:val="clear" w:color="auto" w:fill="FFFFFF"/>
            <w:vAlign w:val="center"/>
          </w:tcPr>
          <w:p w:rsidR="00AB5984" w:rsidRPr="00B46245" w:rsidRDefault="00AB5984" w:rsidP="00AB5984">
            <w:pPr>
              <w:jc w:val="center"/>
              <w:rPr>
                <w:sz w:val="36"/>
                <w:szCs w:val="36"/>
              </w:rPr>
            </w:pPr>
          </w:p>
        </w:tc>
        <w:tc>
          <w:tcPr>
            <w:tcW w:w="1010" w:type="dxa"/>
            <w:tcBorders>
              <w:bottom w:val="single" w:sz="4" w:space="0" w:color="auto"/>
            </w:tcBorders>
            <w:shd w:val="clear" w:color="auto" w:fill="FFFFFF"/>
          </w:tcPr>
          <w:p w:rsidR="00AB5984" w:rsidRPr="00B46245" w:rsidRDefault="00AB5984" w:rsidP="00AB5984">
            <w:pPr>
              <w:jc w:val="center"/>
              <w:rPr>
                <w:sz w:val="36"/>
                <w:szCs w:val="36"/>
              </w:rPr>
            </w:pPr>
          </w:p>
        </w:tc>
        <w:tc>
          <w:tcPr>
            <w:tcW w:w="1010" w:type="dxa"/>
            <w:tcBorders>
              <w:bottom w:val="single" w:sz="4" w:space="0" w:color="auto"/>
            </w:tcBorders>
            <w:shd w:val="clear" w:color="auto" w:fill="FFFFFF"/>
            <w:vAlign w:val="center"/>
          </w:tcPr>
          <w:p w:rsidR="00AB5984" w:rsidRPr="00B46245" w:rsidRDefault="00AB5984" w:rsidP="00AB5984">
            <w:pPr>
              <w:jc w:val="center"/>
              <w:rPr>
                <w:sz w:val="36"/>
                <w:szCs w:val="36"/>
              </w:rPr>
            </w:pPr>
          </w:p>
        </w:tc>
        <w:tc>
          <w:tcPr>
            <w:tcW w:w="1010" w:type="dxa"/>
            <w:tcBorders>
              <w:bottom w:val="single" w:sz="4" w:space="0" w:color="auto"/>
            </w:tcBorders>
            <w:shd w:val="clear" w:color="auto" w:fill="FFFFFF"/>
            <w:vAlign w:val="center"/>
          </w:tcPr>
          <w:p w:rsidR="00AB5984" w:rsidRPr="00B46245" w:rsidRDefault="004F7D46" w:rsidP="00AB5984">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AB5984" w:rsidRPr="00B46245" w:rsidRDefault="00AB5984" w:rsidP="00AB5984">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AB5984" w:rsidRPr="00B46245" w:rsidRDefault="00AB5984" w:rsidP="00AB5984">
            <w:pPr>
              <w:jc w:val="center"/>
              <w:rPr>
                <w:sz w:val="36"/>
                <w:szCs w:val="36"/>
              </w:rPr>
            </w:pPr>
            <w:r>
              <w:rPr>
                <w:sz w:val="36"/>
                <w:szCs w:val="36"/>
              </w:rPr>
              <w:t>0</w:t>
            </w:r>
          </w:p>
        </w:tc>
      </w:tr>
      <w:tr w:rsidR="00AB5984" w:rsidRPr="0014666D"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3787" w:type="dxa"/>
            <w:gridSpan w:val="3"/>
            <w:tcBorders>
              <w:left w:val="double" w:sz="4" w:space="0" w:color="auto"/>
            </w:tcBorders>
            <w:shd w:val="clear" w:color="auto" w:fill="FFFFFF"/>
            <w:vAlign w:val="bottom"/>
          </w:tcPr>
          <w:p w:rsidR="00AB5984" w:rsidRDefault="00AB5984" w:rsidP="00AB5984">
            <w:r>
              <w:t>Craig Turner</w:t>
            </w:r>
          </w:p>
          <w:p w:rsidR="00AB5984" w:rsidRPr="00BD5C98" w:rsidRDefault="00AB5984" w:rsidP="00AB5984">
            <w:pPr>
              <w:rPr>
                <w:i/>
              </w:rPr>
            </w:pPr>
            <w:r>
              <w:rPr>
                <w:i/>
              </w:rPr>
              <w:t xml:space="preserve">EFS; </w:t>
            </w:r>
            <w:r w:rsidRPr="00BD5C98">
              <w:rPr>
                <w:i/>
              </w:rPr>
              <w:t>CoAS</w:t>
            </w:r>
            <w:r>
              <w:rPr>
                <w:i/>
              </w:rPr>
              <w:t>;</w:t>
            </w:r>
            <w:r w:rsidRPr="00BD5C98">
              <w:rPr>
                <w:i/>
              </w:rPr>
              <w:t xml:space="preserve"> ECUS </w:t>
            </w:r>
            <w:r>
              <w:rPr>
                <w:i/>
              </w:rPr>
              <w:t>Secretary</w:t>
            </w:r>
            <w:r>
              <w:t xml:space="preserve"> </w:t>
            </w:r>
          </w:p>
        </w:tc>
        <w:tc>
          <w:tcPr>
            <w:tcW w:w="1010" w:type="dxa"/>
            <w:tcBorders>
              <w:bottom w:val="single" w:sz="4" w:space="0" w:color="auto"/>
            </w:tcBorders>
            <w:shd w:val="clear" w:color="auto" w:fill="auto"/>
            <w:vAlign w:val="center"/>
          </w:tcPr>
          <w:p w:rsidR="00AB5984" w:rsidRPr="00B46245" w:rsidRDefault="00AB5984" w:rsidP="00AB5984">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AB5984" w:rsidRPr="00B46245" w:rsidRDefault="004F7D46" w:rsidP="00AB5984">
            <w:pPr>
              <w:jc w:val="center"/>
              <w:rPr>
                <w:sz w:val="36"/>
                <w:szCs w:val="36"/>
              </w:rPr>
            </w:pPr>
            <w:r>
              <w:rPr>
                <w:sz w:val="36"/>
                <w:szCs w:val="36"/>
              </w:rPr>
              <w:t>P</w:t>
            </w:r>
          </w:p>
        </w:tc>
        <w:tc>
          <w:tcPr>
            <w:tcW w:w="950" w:type="dxa"/>
            <w:tcBorders>
              <w:bottom w:val="single" w:sz="4" w:space="0" w:color="auto"/>
            </w:tcBorders>
            <w:shd w:val="clear" w:color="auto" w:fill="auto"/>
            <w:vAlign w:val="center"/>
          </w:tcPr>
          <w:p w:rsidR="00AB5984" w:rsidRPr="00B46245" w:rsidRDefault="00AB5984" w:rsidP="00AB5984">
            <w:pPr>
              <w:jc w:val="center"/>
              <w:rPr>
                <w:sz w:val="36"/>
                <w:szCs w:val="36"/>
              </w:rPr>
            </w:pPr>
          </w:p>
        </w:tc>
        <w:tc>
          <w:tcPr>
            <w:tcW w:w="1070" w:type="dxa"/>
            <w:gridSpan w:val="2"/>
            <w:tcBorders>
              <w:bottom w:val="single" w:sz="4" w:space="0" w:color="auto"/>
            </w:tcBorders>
            <w:shd w:val="clear" w:color="auto" w:fill="auto"/>
            <w:vAlign w:val="center"/>
          </w:tcPr>
          <w:p w:rsidR="00AB5984" w:rsidRPr="00B46245" w:rsidRDefault="00AB5984" w:rsidP="00AB5984">
            <w:pPr>
              <w:jc w:val="center"/>
              <w:rPr>
                <w:sz w:val="36"/>
                <w:szCs w:val="36"/>
              </w:rPr>
            </w:pPr>
          </w:p>
        </w:tc>
        <w:tc>
          <w:tcPr>
            <w:tcW w:w="1010" w:type="dxa"/>
            <w:tcBorders>
              <w:bottom w:val="single" w:sz="4" w:space="0" w:color="auto"/>
            </w:tcBorders>
            <w:shd w:val="clear" w:color="auto" w:fill="auto"/>
            <w:vAlign w:val="center"/>
          </w:tcPr>
          <w:p w:rsidR="00AB5984" w:rsidRPr="00B46245" w:rsidRDefault="00AB5984" w:rsidP="00AB5984">
            <w:pPr>
              <w:jc w:val="center"/>
              <w:rPr>
                <w:sz w:val="36"/>
                <w:szCs w:val="36"/>
              </w:rPr>
            </w:pPr>
          </w:p>
        </w:tc>
        <w:tc>
          <w:tcPr>
            <w:tcW w:w="1010" w:type="dxa"/>
            <w:tcBorders>
              <w:bottom w:val="single" w:sz="4" w:space="0" w:color="auto"/>
            </w:tcBorders>
          </w:tcPr>
          <w:p w:rsidR="00AB5984" w:rsidRPr="00B46245" w:rsidRDefault="00AB5984" w:rsidP="00AB5984">
            <w:pPr>
              <w:jc w:val="center"/>
              <w:rPr>
                <w:sz w:val="36"/>
                <w:szCs w:val="36"/>
              </w:rPr>
            </w:pPr>
          </w:p>
        </w:tc>
        <w:tc>
          <w:tcPr>
            <w:tcW w:w="1010" w:type="dxa"/>
            <w:tcBorders>
              <w:bottom w:val="single" w:sz="4" w:space="0" w:color="auto"/>
            </w:tcBorders>
            <w:shd w:val="clear" w:color="auto" w:fill="auto"/>
            <w:vAlign w:val="center"/>
          </w:tcPr>
          <w:p w:rsidR="00AB5984" w:rsidRPr="00B46245" w:rsidRDefault="00AB5984" w:rsidP="00AB5984">
            <w:pPr>
              <w:jc w:val="center"/>
              <w:rPr>
                <w:sz w:val="36"/>
                <w:szCs w:val="36"/>
              </w:rPr>
            </w:pPr>
          </w:p>
        </w:tc>
        <w:tc>
          <w:tcPr>
            <w:tcW w:w="1010" w:type="dxa"/>
            <w:tcBorders>
              <w:bottom w:val="single" w:sz="4" w:space="0" w:color="auto"/>
            </w:tcBorders>
            <w:shd w:val="clear" w:color="auto" w:fill="auto"/>
            <w:vAlign w:val="center"/>
          </w:tcPr>
          <w:p w:rsidR="00AB5984" w:rsidRPr="00B46245" w:rsidRDefault="004F7D46" w:rsidP="00AB5984">
            <w:pPr>
              <w:jc w:val="center"/>
              <w:rPr>
                <w:sz w:val="36"/>
                <w:szCs w:val="36"/>
              </w:rPr>
            </w:pPr>
            <w:r>
              <w:rPr>
                <w:sz w:val="36"/>
                <w:szCs w:val="36"/>
              </w:rPr>
              <w:t>2</w:t>
            </w:r>
          </w:p>
        </w:tc>
        <w:tc>
          <w:tcPr>
            <w:tcW w:w="1010" w:type="dxa"/>
            <w:tcBorders>
              <w:bottom w:val="single" w:sz="4" w:space="0" w:color="auto"/>
            </w:tcBorders>
            <w:shd w:val="clear" w:color="auto" w:fill="auto"/>
            <w:vAlign w:val="center"/>
          </w:tcPr>
          <w:p w:rsidR="00AB5984" w:rsidRPr="00B46245" w:rsidRDefault="00AB5984" w:rsidP="00AB5984">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auto"/>
            <w:vAlign w:val="center"/>
          </w:tcPr>
          <w:p w:rsidR="00AB5984" w:rsidRPr="00B46245" w:rsidRDefault="00AB5984" w:rsidP="00AB5984">
            <w:pPr>
              <w:jc w:val="center"/>
              <w:rPr>
                <w:sz w:val="36"/>
                <w:szCs w:val="36"/>
              </w:rPr>
            </w:pPr>
            <w:r>
              <w:rPr>
                <w:sz w:val="36"/>
                <w:szCs w:val="36"/>
              </w:rPr>
              <w:t>0</w:t>
            </w:r>
          </w:p>
        </w:tc>
      </w:tr>
      <w:tr w:rsidR="00AB5984" w:rsidRPr="0014666D"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AB5984" w:rsidRPr="0014666D" w:rsidRDefault="00AB5984" w:rsidP="00AB5984">
            <w:pPr>
              <w:rPr>
                <w:sz w:val="20"/>
              </w:rPr>
            </w:pPr>
          </w:p>
        </w:tc>
        <w:tc>
          <w:tcPr>
            <w:tcW w:w="1010" w:type="dxa"/>
            <w:tcBorders>
              <w:bottom w:val="double" w:sz="4" w:space="0" w:color="auto"/>
            </w:tcBorders>
            <w:shd w:val="clear" w:color="auto" w:fill="auto"/>
            <w:vAlign w:val="bottom"/>
          </w:tcPr>
          <w:p w:rsidR="00AB5984" w:rsidRPr="00B46245" w:rsidRDefault="00AB5984" w:rsidP="00AB5984">
            <w:pPr>
              <w:rPr>
                <w:sz w:val="36"/>
                <w:szCs w:val="36"/>
              </w:rPr>
            </w:pPr>
          </w:p>
        </w:tc>
        <w:tc>
          <w:tcPr>
            <w:tcW w:w="1010" w:type="dxa"/>
            <w:tcBorders>
              <w:bottom w:val="double" w:sz="4" w:space="0" w:color="auto"/>
            </w:tcBorders>
            <w:shd w:val="clear" w:color="auto" w:fill="auto"/>
            <w:vAlign w:val="bottom"/>
          </w:tcPr>
          <w:p w:rsidR="00AB5984" w:rsidRPr="00B46245" w:rsidRDefault="00AB5984" w:rsidP="00AB5984">
            <w:pPr>
              <w:rPr>
                <w:sz w:val="36"/>
                <w:szCs w:val="36"/>
              </w:rPr>
            </w:pPr>
          </w:p>
        </w:tc>
        <w:tc>
          <w:tcPr>
            <w:tcW w:w="950" w:type="dxa"/>
            <w:tcBorders>
              <w:bottom w:val="double" w:sz="4" w:space="0" w:color="auto"/>
            </w:tcBorders>
            <w:shd w:val="clear" w:color="auto" w:fill="auto"/>
            <w:vAlign w:val="bottom"/>
          </w:tcPr>
          <w:p w:rsidR="00AB5984" w:rsidRPr="00B46245" w:rsidRDefault="00AB5984" w:rsidP="00AB5984">
            <w:pPr>
              <w:jc w:val="center"/>
              <w:rPr>
                <w:sz w:val="36"/>
                <w:szCs w:val="36"/>
              </w:rPr>
            </w:pPr>
          </w:p>
        </w:tc>
        <w:tc>
          <w:tcPr>
            <w:tcW w:w="1070" w:type="dxa"/>
            <w:gridSpan w:val="2"/>
            <w:tcBorders>
              <w:bottom w:val="double" w:sz="4" w:space="0" w:color="auto"/>
            </w:tcBorders>
            <w:shd w:val="clear" w:color="auto" w:fill="auto"/>
            <w:vAlign w:val="bottom"/>
          </w:tcPr>
          <w:p w:rsidR="00AB5984" w:rsidRPr="00B46245" w:rsidRDefault="00AB5984" w:rsidP="00AB5984">
            <w:pPr>
              <w:rPr>
                <w:sz w:val="36"/>
                <w:szCs w:val="36"/>
              </w:rPr>
            </w:pPr>
          </w:p>
        </w:tc>
        <w:tc>
          <w:tcPr>
            <w:tcW w:w="1010" w:type="dxa"/>
            <w:tcBorders>
              <w:bottom w:val="double" w:sz="4" w:space="0" w:color="auto"/>
            </w:tcBorders>
            <w:shd w:val="clear" w:color="auto" w:fill="auto"/>
            <w:vAlign w:val="bottom"/>
          </w:tcPr>
          <w:p w:rsidR="00AB5984" w:rsidRPr="00B46245" w:rsidRDefault="00AB5984" w:rsidP="00AB5984">
            <w:pPr>
              <w:rPr>
                <w:sz w:val="36"/>
                <w:szCs w:val="36"/>
              </w:rPr>
            </w:pPr>
          </w:p>
        </w:tc>
        <w:tc>
          <w:tcPr>
            <w:tcW w:w="1010" w:type="dxa"/>
            <w:tcBorders>
              <w:bottom w:val="double" w:sz="4" w:space="0" w:color="auto"/>
            </w:tcBorders>
          </w:tcPr>
          <w:p w:rsidR="00AB5984" w:rsidRPr="00B46245" w:rsidRDefault="00AB5984" w:rsidP="00AB5984">
            <w:pPr>
              <w:rPr>
                <w:sz w:val="36"/>
                <w:szCs w:val="36"/>
              </w:rPr>
            </w:pPr>
          </w:p>
        </w:tc>
        <w:tc>
          <w:tcPr>
            <w:tcW w:w="1010" w:type="dxa"/>
            <w:tcBorders>
              <w:bottom w:val="double" w:sz="4" w:space="0" w:color="auto"/>
            </w:tcBorders>
            <w:shd w:val="clear" w:color="auto" w:fill="auto"/>
            <w:vAlign w:val="bottom"/>
          </w:tcPr>
          <w:p w:rsidR="00AB5984" w:rsidRPr="00B46245" w:rsidRDefault="00AB5984" w:rsidP="00AB5984">
            <w:pPr>
              <w:rPr>
                <w:sz w:val="36"/>
                <w:szCs w:val="36"/>
              </w:rPr>
            </w:pPr>
          </w:p>
        </w:tc>
        <w:tc>
          <w:tcPr>
            <w:tcW w:w="1010" w:type="dxa"/>
            <w:tcBorders>
              <w:bottom w:val="double" w:sz="4" w:space="0" w:color="auto"/>
            </w:tcBorders>
            <w:shd w:val="clear" w:color="auto" w:fill="auto"/>
            <w:vAlign w:val="bottom"/>
          </w:tcPr>
          <w:p w:rsidR="00AB5984" w:rsidRPr="00B46245" w:rsidRDefault="00AB5984" w:rsidP="00AB5984">
            <w:pPr>
              <w:rPr>
                <w:sz w:val="36"/>
                <w:szCs w:val="36"/>
              </w:rPr>
            </w:pPr>
          </w:p>
        </w:tc>
        <w:tc>
          <w:tcPr>
            <w:tcW w:w="1010" w:type="dxa"/>
            <w:tcBorders>
              <w:bottom w:val="double" w:sz="4" w:space="0" w:color="auto"/>
            </w:tcBorders>
            <w:shd w:val="clear" w:color="auto" w:fill="auto"/>
            <w:vAlign w:val="bottom"/>
          </w:tcPr>
          <w:p w:rsidR="00AB5984" w:rsidRPr="00B46245" w:rsidRDefault="00AB5984" w:rsidP="00AB5984">
            <w:pPr>
              <w:rPr>
                <w:sz w:val="36"/>
                <w:szCs w:val="36"/>
              </w:rPr>
            </w:pPr>
          </w:p>
        </w:tc>
        <w:tc>
          <w:tcPr>
            <w:tcW w:w="1010" w:type="dxa"/>
            <w:tcBorders>
              <w:bottom w:val="double" w:sz="4" w:space="0" w:color="auto"/>
              <w:right w:val="double" w:sz="4" w:space="0" w:color="auto"/>
            </w:tcBorders>
            <w:shd w:val="clear" w:color="auto" w:fill="auto"/>
            <w:vAlign w:val="bottom"/>
          </w:tcPr>
          <w:p w:rsidR="00AB5984" w:rsidRPr="00B46245" w:rsidRDefault="00AB5984" w:rsidP="00AB5984">
            <w:pPr>
              <w:rPr>
                <w:sz w:val="36"/>
                <w:szCs w:val="36"/>
              </w:rPr>
            </w:pPr>
          </w:p>
        </w:tc>
      </w:tr>
    </w:tbl>
    <w:p w:rsidR="00973FD5" w:rsidRPr="0014666D" w:rsidRDefault="00171EE3" w:rsidP="00171EE3">
      <w:pPr>
        <w:tabs>
          <w:tab w:val="left" w:pos="7665"/>
        </w:tabs>
        <w:rPr>
          <w:sz w:val="20"/>
        </w:rPr>
      </w:pPr>
      <w:r w:rsidRPr="0014666D">
        <w:rPr>
          <w:sz w:val="20"/>
        </w:rPr>
        <w:tab/>
      </w:r>
    </w:p>
    <w:p w:rsidR="0049345D" w:rsidRDefault="0049345D">
      <w:pPr>
        <w:rPr>
          <w:sz w:val="20"/>
        </w:rPr>
      </w:pPr>
    </w:p>
    <w:sectPr w:rsidR="0049345D">
      <w:footerReference w:type="default" r:id="rId9"/>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82" w:rsidRDefault="00B35E82">
      <w:r>
        <w:separator/>
      </w:r>
    </w:p>
    <w:p w:rsidR="00B35E82" w:rsidRDefault="00B35E82"/>
  </w:endnote>
  <w:endnote w:type="continuationSeparator" w:id="0">
    <w:p w:rsidR="00B35E82" w:rsidRDefault="00B35E82">
      <w:r>
        <w:continuationSeparator/>
      </w:r>
    </w:p>
    <w:p w:rsidR="00B35E82" w:rsidRDefault="00B35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63" w:rsidRPr="00387A79" w:rsidRDefault="00895D63" w:rsidP="00131CA0">
    <w:pPr>
      <w:pStyle w:val="Footer"/>
      <w:tabs>
        <w:tab w:val="clear" w:pos="4320"/>
        <w:tab w:val="clear" w:pos="8640"/>
        <w:tab w:val="right" w:pos="13770"/>
      </w:tabs>
      <w:ind w:left="-180"/>
      <w:rPr>
        <w:i/>
      </w:rPr>
    </w:pPr>
    <w:r>
      <w:rPr>
        <w:i/>
      </w:rPr>
      <w:t>2 October 2015 ECUS Meeting Minutes (</w:t>
    </w:r>
    <w:r w:rsidR="00653539">
      <w:rPr>
        <w:i/>
      </w:rPr>
      <w:t xml:space="preserve">FINAL </w:t>
    </w:r>
    <w:r>
      <w:rPr>
        <w:i/>
      </w:rPr>
      <w:t>DRAFT)</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845B03">
              <w:rPr>
                <w:bCs/>
                <w:i/>
                <w:noProof/>
              </w:rPr>
              <w:t>4</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845B03">
              <w:rPr>
                <w:bCs/>
                <w:i/>
                <w:noProof/>
              </w:rPr>
              <w:t>21</w:t>
            </w:r>
            <w:r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82" w:rsidRDefault="00B35E82">
      <w:r>
        <w:separator/>
      </w:r>
    </w:p>
    <w:p w:rsidR="00B35E82" w:rsidRDefault="00B35E82"/>
  </w:footnote>
  <w:footnote w:type="continuationSeparator" w:id="0">
    <w:p w:rsidR="00B35E82" w:rsidRDefault="00B35E82">
      <w:r>
        <w:continuationSeparator/>
      </w:r>
    </w:p>
    <w:p w:rsidR="00B35E82" w:rsidRDefault="00B35E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A89"/>
    <w:multiLevelType w:val="hybridMultilevel"/>
    <w:tmpl w:val="A3A20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D57"/>
    <w:multiLevelType w:val="hybridMultilevel"/>
    <w:tmpl w:val="9A4C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B1535"/>
    <w:multiLevelType w:val="hybridMultilevel"/>
    <w:tmpl w:val="27240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207BD"/>
    <w:multiLevelType w:val="hybridMultilevel"/>
    <w:tmpl w:val="25FC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A79A8"/>
    <w:multiLevelType w:val="hybridMultilevel"/>
    <w:tmpl w:val="C2E0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24DB0"/>
    <w:multiLevelType w:val="hybridMultilevel"/>
    <w:tmpl w:val="1AE2AB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D6D9A"/>
    <w:multiLevelType w:val="hybridMultilevel"/>
    <w:tmpl w:val="AD92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E4780"/>
    <w:multiLevelType w:val="hybridMultilevel"/>
    <w:tmpl w:val="5B7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C3886"/>
    <w:multiLevelType w:val="hybridMultilevel"/>
    <w:tmpl w:val="66B4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C7E96"/>
    <w:multiLevelType w:val="hybridMultilevel"/>
    <w:tmpl w:val="24A89B12"/>
    <w:lvl w:ilvl="0" w:tplc="E406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6418A"/>
    <w:multiLevelType w:val="hybridMultilevel"/>
    <w:tmpl w:val="1DC6B4A4"/>
    <w:lvl w:ilvl="0" w:tplc="A886A7E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17666"/>
    <w:multiLevelType w:val="hybridMultilevel"/>
    <w:tmpl w:val="77046E12"/>
    <w:lvl w:ilvl="0" w:tplc="0409000F">
      <w:start w:val="1"/>
      <w:numFmt w:val="decimal"/>
      <w:lvlText w:val="%1."/>
      <w:lvlJc w:val="left"/>
      <w:pPr>
        <w:ind w:left="720" w:hanging="360"/>
      </w:pPr>
      <w:rPr>
        <w:rFonts w:hint="default"/>
      </w:rPr>
    </w:lvl>
    <w:lvl w:ilvl="1" w:tplc="1D246F3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424E0"/>
    <w:multiLevelType w:val="hybridMultilevel"/>
    <w:tmpl w:val="DB76CBCE"/>
    <w:lvl w:ilvl="0" w:tplc="4A6C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3"/>
  </w:num>
  <w:num w:numId="5">
    <w:abstractNumId w:val="10"/>
  </w:num>
  <w:num w:numId="6">
    <w:abstractNumId w:val="1"/>
  </w:num>
  <w:num w:numId="7">
    <w:abstractNumId w:val="0"/>
  </w:num>
  <w:num w:numId="8">
    <w:abstractNumId w:val="9"/>
  </w:num>
  <w:num w:numId="9">
    <w:abstractNumId w:val="8"/>
  </w:num>
  <w:num w:numId="10">
    <w:abstractNumId w:val="12"/>
  </w:num>
  <w:num w:numId="11">
    <w:abstractNumId w:val="7"/>
  </w:num>
  <w:num w:numId="12">
    <w:abstractNumId w:val="5"/>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4926"/>
    <w:rsid w:val="00006170"/>
    <w:rsid w:val="000115C2"/>
    <w:rsid w:val="0001326E"/>
    <w:rsid w:val="000143F8"/>
    <w:rsid w:val="00016A4B"/>
    <w:rsid w:val="000226C8"/>
    <w:rsid w:val="00022D7F"/>
    <w:rsid w:val="000236F9"/>
    <w:rsid w:val="00025D33"/>
    <w:rsid w:val="000330E3"/>
    <w:rsid w:val="00033BD9"/>
    <w:rsid w:val="0003502D"/>
    <w:rsid w:val="00035FEC"/>
    <w:rsid w:val="00037E40"/>
    <w:rsid w:val="00046D27"/>
    <w:rsid w:val="0005126B"/>
    <w:rsid w:val="00055C26"/>
    <w:rsid w:val="00056CB0"/>
    <w:rsid w:val="00065F1E"/>
    <w:rsid w:val="00070766"/>
    <w:rsid w:val="00071A3E"/>
    <w:rsid w:val="00072249"/>
    <w:rsid w:val="0007241A"/>
    <w:rsid w:val="0007250A"/>
    <w:rsid w:val="00073743"/>
    <w:rsid w:val="0007483D"/>
    <w:rsid w:val="0008395E"/>
    <w:rsid w:val="000840C5"/>
    <w:rsid w:val="00084291"/>
    <w:rsid w:val="00085E03"/>
    <w:rsid w:val="0008648B"/>
    <w:rsid w:val="00091B99"/>
    <w:rsid w:val="00092D4A"/>
    <w:rsid w:val="00093163"/>
    <w:rsid w:val="00093A47"/>
    <w:rsid w:val="00093A91"/>
    <w:rsid w:val="000941CF"/>
    <w:rsid w:val="00094DB5"/>
    <w:rsid w:val="00095528"/>
    <w:rsid w:val="000A181E"/>
    <w:rsid w:val="000A3509"/>
    <w:rsid w:val="000A500C"/>
    <w:rsid w:val="000B00CD"/>
    <w:rsid w:val="000B237A"/>
    <w:rsid w:val="000B28BE"/>
    <w:rsid w:val="000B637F"/>
    <w:rsid w:val="000B6986"/>
    <w:rsid w:val="000B7C59"/>
    <w:rsid w:val="000B7F80"/>
    <w:rsid w:val="000C01F3"/>
    <w:rsid w:val="000C6E2D"/>
    <w:rsid w:val="000D22FC"/>
    <w:rsid w:val="000D4A8A"/>
    <w:rsid w:val="000D4B08"/>
    <w:rsid w:val="000D58CF"/>
    <w:rsid w:val="000D73FF"/>
    <w:rsid w:val="000D76EF"/>
    <w:rsid w:val="000E4924"/>
    <w:rsid w:val="000F05CC"/>
    <w:rsid w:val="000F07A1"/>
    <w:rsid w:val="000F1C97"/>
    <w:rsid w:val="000F2C7C"/>
    <w:rsid w:val="000F3792"/>
    <w:rsid w:val="000F5229"/>
    <w:rsid w:val="0010559F"/>
    <w:rsid w:val="00114127"/>
    <w:rsid w:val="001228D9"/>
    <w:rsid w:val="00122B28"/>
    <w:rsid w:val="0012743F"/>
    <w:rsid w:val="001302B7"/>
    <w:rsid w:val="00131570"/>
    <w:rsid w:val="00131CA0"/>
    <w:rsid w:val="00133B34"/>
    <w:rsid w:val="00141937"/>
    <w:rsid w:val="00144535"/>
    <w:rsid w:val="0014666D"/>
    <w:rsid w:val="001469CD"/>
    <w:rsid w:val="001471C4"/>
    <w:rsid w:val="001507F0"/>
    <w:rsid w:val="00151819"/>
    <w:rsid w:val="00153001"/>
    <w:rsid w:val="00153280"/>
    <w:rsid w:val="001534E1"/>
    <w:rsid w:val="00154823"/>
    <w:rsid w:val="001553D5"/>
    <w:rsid w:val="00155A09"/>
    <w:rsid w:val="0015685F"/>
    <w:rsid w:val="001615BF"/>
    <w:rsid w:val="00163F18"/>
    <w:rsid w:val="00164A00"/>
    <w:rsid w:val="00164FAA"/>
    <w:rsid w:val="0016533F"/>
    <w:rsid w:val="00170C8A"/>
    <w:rsid w:val="00171321"/>
    <w:rsid w:val="00171EE3"/>
    <w:rsid w:val="001736BC"/>
    <w:rsid w:val="00174552"/>
    <w:rsid w:val="001766E3"/>
    <w:rsid w:val="00176A6A"/>
    <w:rsid w:val="00176A6D"/>
    <w:rsid w:val="00177F8A"/>
    <w:rsid w:val="0018186F"/>
    <w:rsid w:val="00182B66"/>
    <w:rsid w:val="00184247"/>
    <w:rsid w:val="0018685D"/>
    <w:rsid w:val="00187BE4"/>
    <w:rsid w:val="00190F09"/>
    <w:rsid w:val="001913D8"/>
    <w:rsid w:val="00192D1B"/>
    <w:rsid w:val="00197826"/>
    <w:rsid w:val="001A0270"/>
    <w:rsid w:val="001A08A5"/>
    <w:rsid w:val="001A2105"/>
    <w:rsid w:val="001A6802"/>
    <w:rsid w:val="001B140F"/>
    <w:rsid w:val="001B2C4B"/>
    <w:rsid w:val="001B2E60"/>
    <w:rsid w:val="001B43EA"/>
    <w:rsid w:val="001B5F58"/>
    <w:rsid w:val="001B790D"/>
    <w:rsid w:val="001B7FB2"/>
    <w:rsid w:val="001C069F"/>
    <w:rsid w:val="001C27C2"/>
    <w:rsid w:val="001C4F1D"/>
    <w:rsid w:val="001C7F61"/>
    <w:rsid w:val="001D14B8"/>
    <w:rsid w:val="001D22F1"/>
    <w:rsid w:val="001D333E"/>
    <w:rsid w:val="001D400A"/>
    <w:rsid w:val="001D4B7A"/>
    <w:rsid w:val="001D5257"/>
    <w:rsid w:val="001D6801"/>
    <w:rsid w:val="001E511A"/>
    <w:rsid w:val="001E5766"/>
    <w:rsid w:val="001F088B"/>
    <w:rsid w:val="001F0E49"/>
    <w:rsid w:val="001F2449"/>
    <w:rsid w:val="001F26A6"/>
    <w:rsid w:val="001F2FB0"/>
    <w:rsid w:val="001F4524"/>
    <w:rsid w:val="002009D4"/>
    <w:rsid w:val="0020100B"/>
    <w:rsid w:val="00201DC7"/>
    <w:rsid w:val="00220FBF"/>
    <w:rsid w:val="00222DAF"/>
    <w:rsid w:val="002234C9"/>
    <w:rsid w:val="00224927"/>
    <w:rsid w:val="002277F8"/>
    <w:rsid w:val="00230633"/>
    <w:rsid w:val="00232299"/>
    <w:rsid w:val="00233260"/>
    <w:rsid w:val="002334A4"/>
    <w:rsid w:val="00235F82"/>
    <w:rsid w:val="002371E7"/>
    <w:rsid w:val="00237E23"/>
    <w:rsid w:val="0024036D"/>
    <w:rsid w:val="00240BDE"/>
    <w:rsid w:val="0024215B"/>
    <w:rsid w:val="002512D3"/>
    <w:rsid w:val="002565DF"/>
    <w:rsid w:val="00257A7F"/>
    <w:rsid w:val="002613A1"/>
    <w:rsid w:val="00262C62"/>
    <w:rsid w:val="002642A5"/>
    <w:rsid w:val="00265D5A"/>
    <w:rsid w:val="00266182"/>
    <w:rsid w:val="002662A3"/>
    <w:rsid w:val="002716C5"/>
    <w:rsid w:val="00271C2C"/>
    <w:rsid w:val="00273F36"/>
    <w:rsid w:val="00274EA4"/>
    <w:rsid w:val="00275545"/>
    <w:rsid w:val="00276620"/>
    <w:rsid w:val="00276814"/>
    <w:rsid w:val="00281F56"/>
    <w:rsid w:val="002878B2"/>
    <w:rsid w:val="00295F85"/>
    <w:rsid w:val="0029672D"/>
    <w:rsid w:val="002A0EF9"/>
    <w:rsid w:val="002A188C"/>
    <w:rsid w:val="002A546C"/>
    <w:rsid w:val="002A6D1C"/>
    <w:rsid w:val="002B0F0A"/>
    <w:rsid w:val="002B1A63"/>
    <w:rsid w:val="002B3549"/>
    <w:rsid w:val="002B620F"/>
    <w:rsid w:val="002B65F5"/>
    <w:rsid w:val="002B754C"/>
    <w:rsid w:val="002C07D0"/>
    <w:rsid w:val="002C1F12"/>
    <w:rsid w:val="002C221C"/>
    <w:rsid w:val="002C3502"/>
    <w:rsid w:val="002C353F"/>
    <w:rsid w:val="002D4E22"/>
    <w:rsid w:val="002E1DA7"/>
    <w:rsid w:val="002E630C"/>
    <w:rsid w:val="002F0BB1"/>
    <w:rsid w:val="002F186D"/>
    <w:rsid w:val="002F2058"/>
    <w:rsid w:val="002F393A"/>
    <w:rsid w:val="002F5F97"/>
    <w:rsid w:val="002F6889"/>
    <w:rsid w:val="00300223"/>
    <w:rsid w:val="00300C72"/>
    <w:rsid w:val="003041EB"/>
    <w:rsid w:val="00313654"/>
    <w:rsid w:val="00315DAC"/>
    <w:rsid w:val="0031727B"/>
    <w:rsid w:val="00317727"/>
    <w:rsid w:val="00321386"/>
    <w:rsid w:val="003215CD"/>
    <w:rsid w:val="00323D64"/>
    <w:rsid w:val="00323F5D"/>
    <w:rsid w:val="00324728"/>
    <w:rsid w:val="00330DD0"/>
    <w:rsid w:val="00335459"/>
    <w:rsid w:val="0033587C"/>
    <w:rsid w:val="00335B6A"/>
    <w:rsid w:val="00336191"/>
    <w:rsid w:val="00340CE8"/>
    <w:rsid w:val="003411D6"/>
    <w:rsid w:val="0034197C"/>
    <w:rsid w:val="003433AD"/>
    <w:rsid w:val="00344DC9"/>
    <w:rsid w:val="003453C7"/>
    <w:rsid w:val="0034669F"/>
    <w:rsid w:val="003519B7"/>
    <w:rsid w:val="00352674"/>
    <w:rsid w:val="00352A47"/>
    <w:rsid w:val="003541A3"/>
    <w:rsid w:val="00355D3C"/>
    <w:rsid w:val="003563BC"/>
    <w:rsid w:val="00363F82"/>
    <w:rsid w:val="00372537"/>
    <w:rsid w:val="0037381E"/>
    <w:rsid w:val="00374444"/>
    <w:rsid w:val="003755D3"/>
    <w:rsid w:val="003757CB"/>
    <w:rsid w:val="003821DA"/>
    <w:rsid w:val="00384D08"/>
    <w:rsid w:val="003865FF"/>
    <w:rsid w:val="00386EC7"/>
    <w:rsid w:val="00387A79"/>
    <w:rsid w:val="00394D04"/>
    <w:rsid w:val="003977C1"/>
    <w:rsid w:val="00397A1F"/>
    <w:rsid w:val="003A0111"/>
    <w:rsid w:val="003A1462"/>
    <w:rsid w:val="003A2301"/>
    <w:rsid w:val="003A6966"/>
    <w:rsid w:val="003B1363"/>
    <w:rsid w:val="003B1B8C"/>
    <w:rsid w:val="003C0BBB"/>
    <w:rsid w:val="003C1C6D"/>
    <w:rsid w:val="003C23DA"/>
    <w:rsid w:val="003C2861"/>
    <w:rsid w:val="003C36E9"/>
    <w:rsid w:val="003C6F59"/>
    <w:rsid w:val="003D2CBA"/>
    <w:rsid w:val="003D3A6B"/>
    <w:rsid w:val="003D41CD"/>
    <w:rsid w:val="003D4F6B"/>
    <w:rsid w:val="003D5786"/>
    <w:rsid w:val="003D5CF9"/>
    <w:rsid w:val="003D6FE8"/>
    <w:rsid w:val="003F037A"/>
    <w:rsid w:val="003F0703"/>
    <w:rsid w:val="003F10C6"/>
    <w:rsid w:val="003F3B9F"/>
    <w:rsid w:val="003F4AA3"/>
    <w:rsid w:val="003F4EF4"/>
    <w:rsid w:val="00400D60"/>
    <w:rsid w:val="0040132C"/>
    <w:rsid w:val="0040146E"/>
    <w:rsid w:val="00403901"/>
    <w:rsid w:val="00404DB6"/>
    <w:rsid w:val="0040653E"/>
    <w:rsid w:val="00412D3D"/>
    <w:rsid w:val="004137DC"/>
    <w:rsid w:val="004138E9"/>
    <w:rsid w:val="004156F1"/>
    <w:rsid w:val="00415DD8"/>
    <w:rsid w:val="00420063"/>
    <w:rsid w:val="00420C5C"/>
    <w:rsid w:val="00423273"/>
    <w:rsid w:val="004253DA"/>
    <w:rsid w:val="00425DA0"/>
    <w:rsid w:val="004261B8"/>
    <w:rsid w:val="00430B21"/>
    <w:rsid w:val="00431794"/>
    <w:rsid w:val="00433EEB"/>
    <w:rsid w:val="00440F32"/>
    <w:rsid w:val="00443735"/>
    <w:rsid w:val="00447558"/>
    <w:rsid w:val="00447A2A"/>
    <w:rsid w:val="004500C4"/>
    <w:rsid w:val="004514D1"/>
    <w:rsid w:val="004551DC"/>
    <w:rsid w:val="00455A30"/>
    <w:rsid w:val="00455C2F"/>
    <w:rsid w:val="004560AA"/>
    <w:rsid w:val="00457B96"/>
    <w:rsid w:val="00457DAB"/>
    <w:rsid w:val="00457ED9"/>
    <w:rsid w:val="00460738"/>
    <w:rsid w:val="00461ADD"/>
    <w:rsid w:val="00461F7D"/>
    <w:rsid w:val="0046533D"/>
    <w:rsid w:val="0046536C"/>
    <w:rsid w:val="00470F07"/>
    <w:rsid w:val="004760C2"/>
    <w:rsid w:val="0047678D"/>
    <w:rsid w:val="004772AD"/>
    <w:rsid w:val="004802A9"/>
    <w:rsid w:val="00481385"/>
    <w:rsid w:val="00481A3E"/>
    <w:rsid w:val="004840E1"/>
    <w:rsid w:val="004848DB"/>
    <w:rsid w:val="00486C18"/>
    <w:rsid w:val="00486FE5"/>
    <w:rsid w:val="0048774D"/>
    <w:rsid w:val="004879A5"/>
    <w:rsid w:val="0049345D"/>
    <w:rsid w:val="00496749"/>
    <w:rsid w:val="004A2386"/>
    <w:rsid w:val="004A496B"/>
    <w:rsid w:val="004A563E"/>
    <w:rsid w:val="004A56D1"/>
    <w:rsid w:val="004A58D6"/>
    <w:rsid w:val="004A6A23"/>
    <w:rsid w:val="004A7EAF"/>
    <w:rsid w:val="004B0F17"/>
    <w:rsid w:val="004B1C53"/>
    <w:rsid w:val="004B4A16"/>
    <w:rsid w:val="004C2BD5"/>
    <w:rsid w:val="004C5652"/>
    <w:rsid w:val="004C5848"/>
    <w:rsid w:val="004C5F1F"/>
    <w:rsid w:val="004C7A70"/>
    <w:rsid w:val="004D4F29"/>
    <w:rsid w:val="004D564D"/>
    <w:rsid w:val="004E039B"/>
    <w:rsid w:val="004E1440"/>
    <w:rsid w:val="004E178E"/>
    <w:rsid w:val="004E339B"/>
    <w:rsid w:val="004E3901"/>
    <w:rsid w:val="004F1E3D"/>
    <w:rsid w:val="004F200D"/>
    <w:rsid w:val="004F3323"/>
    <w:rsid w:val="004F3843"/>
    <w:rsid w:val="004F5424"/>
    <w:rsid w:val="004F619E"/>
    <w:rsid w:val="004F7D46"/>
    <w:rsid w:val="00500DD9"/>
    <w:rsid w:val="00501A74"/>
    <w:rsid w:val="00513333"/>
    <w:rsid w:val="00516781"/>
    <w:rsid w:val="00522C27"/>
    <w:rsid w:val="00526059"/>
    <w:rsid w:val="00530A10"/>
    <w:rsid w:val="00530ADA"/>
    <w:rsid w:val="0053545C"/>
    <w:rsid w:val="00536A40"/>
    <w:rsid w:val="00537BDC"/>
    <w:rsid w:val="00542FD4"/>
    <w:rsid w:val="00544564"/>
    <w:rsid w:val="00546818"/>
    <w:rsid w:val="005678F7"/>
    <w:rsid w:val="00571EB8"/>
    <w:rsid w:val="00573035"/>
    <w:rsid w:val="00575158"/>
    <w:rsid w:val="00575300"/>
    <w:rsid w:val="0057653A"/>
    <w:rsid w:val="00576A1B"/>
    <w:rsid w:val="00581D87"/>
    <w:rsid w:val="005854D8"/>
    <w:rsid w:val="00585D3F"/>
    <w:rsid w:val="00587DE3"/>
    <w:rsid w:val="0059085E"/>
    <w:rsid w:val="005908DD"/>
    <w:rsid w:val="00593148"/>
    <w:rsid w:val="0059638A"/>
    <w:rsid w:val="00596FAF"/>
    <w:rsid w:val="005A15AC"/>
    <w:rsid w:val="005A6CFD"/>
    <w:rsid w:val="005A739D"/>
    <w:rsid w:val="005B05ED"/>
    <w:rsid w:val="005B2488"/>
    <w:rsid w:val="005B2A56"/>
    <w:rsid w:val="005B720E"/>
    <w:rsid w:val="005C3C60"/>
    <w:rsid w:val="005C44B8"/>
    <w:rsid w:val="005D0871"/>
    <w:rsid w:val="005D15BC"/>
    <w:rsid w:val="005D2A05"/>
    <w:rsid w:val="005D365E"/>
    <w:rsid w:val="005D3C6B"/>
    <w:rsid w:val="005E05D9"/>
    <w:rsid w:val="005E0DF0"/>
    <w:rsid w:val="005E16EA"/>
    <w:rsid w:val="005E16FB"/>
    <w:rsid w:val="005E1985"/>
    <w:rsid w:val="005E2918"/>
    <w:rsid w:val="005E3171"/>
    <w:rsid w:val="005E3206"/>
    <w:rsid w:val="005E41C5"/>
    <w:rsid w:val="005E6DE5"/>
    <w:rsid w:val="005F1E77"/>
    <w:rsid w:val="00602052"/>
    <w:rsid w:val="00604226"/>
    <w:rsid w:val="0060620B"/>
    <w:rsid w:val="00610582"/>
    <w:rsid w:val="006119E0"/>
    <w:rsid w:val="00615E39"/>
    <w:rsid w:val="006235DD"/>
    <w:rsid w:val="00624B1D"/>
    <w:rsid w:val="00625D10"/>
    <w:rsid w:val="00626854"/>
    <w:rsid w:val="00632F4D"/>
    <w:rsid w:val="006351CF"/>
    <w:rsid w:val="006353DC"/>
    <w:rsid w:val="0063568C"/>
    <w:rsid w:val="0064028B"/>
    <w:rsid w:val="00642F1D"/>
    <w:rsid w:val="00646059"/>
    <w:rsid w:val="006469C0"/>
    <w:rsid w:val="00646B30"/>
    <w:rsid w:val="00647006"/>
    <w:rsid w:val="00650251"/>
    <w:rsid w:val="006510DF"/>
    <w:rsid w:val="0065317E"/>
    <w:rsid w:val="00653539"/>
    <w:rsid w:val="0065645F"/>
    <w:rsid w:val="00660EDC"/>
    <w:rsid w:val="00661895"/>
    <w:rsid w:val="00662688"/>
    <w:rsid w:val="00664FCE"/>
    <w:rsid w:val="006705B6"/>
    <w:rsid w:val="00670A12"/>
    <w:rsid w:val="00670DCA"/>
    <w:rsid w:val="006711DF"/>
    <w:rsid w:val="0067147C"/>
    <w:rsid w:val="00675AE1"/>
    <w:rsid w:val="00675E89"/>
    <w:rsid w:val="00677295"/>
    <w:rsid w:val="006822B6"/>
    <w:rsid w:val="00683899"/>
    <w:rsid w:val="00683970"/>
    <w:rsid w:val="00684BB9"/>
    <w:rsid w:val="006859CC"/>
    <w:rsid w:val="00686A96"/>
    <w:rsid w:val="00690525"/>
    <w:rsid w:val="00690C45"/>
    <w:rsid w:val="00691580"/>
    <w:rsid w:val="0069297F"/>
    <w:rsid w:val="00696F10"/>
    <w:rsid w:val="006A0F19"/>
    <w:rsid w:val="006A31A9"/>
    <w:rsid w:val="006B2BC0"/>
    <w:rsid w:val="006B5259"/>
    <w:rsid w:val="006B66E8"/>
    <w:rsid w:val="006B6FF1"/>
    <w:rsid w:val="006C00A9"/>
    <w:rsid w:val="006C0514"/>
    <w:rsid w:val="006C437A"/>
    <w:rsid w:val="006C48C8"/>
    <w:rsid w:val="006C4A4B"/>
    <w:rsid w:val="006C4E45"/>
    <w:rsid w:val="006C5345"/>
    <w:rsid w:val="006C6BF9"/>
    <w:rsid w:val="006C7EFB"/>
    <w:rsid w:val="006D3AE7"/>
    <w:rsid w:val="006D4FCC"/>
    <w:rsid w:val="006D7D59"/>
    <w:rsid w:val="006E0220"/>
    <w:rsid w:val="006E0D73"/>
    <w:rsid w:val="006E196D"/>
    <w:rsid w:val="006E32C7"/>
    <w:rsid w:val="006E6389"/>
    <w:rsid w:val="006F0734"/>
    <w:rsid w:val="006F1808"/>
    <w:rsid w:val="006F2420"/>
    <w:rsid w:val="006F2644"/>
    <w:rsid w:val="006F3BB8"/>
    <w:rsid w:val="006F52A6"/>
    <w:rsid w:val="006F53EF"/>
    <w:rsid w:val="006F6C70"/>
    <w:rsid w:val="00700C46"/>
    <w:rsid w:val="00702185"/>
    <w:rsid w:val="007036E6"/>
    <w:rsid w:val="00703A05"/>
    <w:rsid w:val="0070767D"/>
    <w:rsid w:val="00707BF8"/>
    <w:rsid w:val="00711E1A"/>
    <w:rsid w:val="00711E8F"/>
    <w:rsid w:val="00712334"/>
    <w:rsid w:val="007135A4"/>
    <w:rsid w:val="007136BE"/>
    <w:rsid w:val="00714BA9"/>
    <w:rsid w:val="007150D5"/>
    <w:rsid w:val="00715F27"/>
    <w:rsid w:val="00721575"/>
    <w:rsid w:val="00722290"/>
    <w:rsid w:val="007254B1"/>
    <w:rsid w:val="00725B32"/>
    <w:rsid w:val="00725BB4"/>
    <w:rsid w:val="00726CEF"/>
    <w:rsid w:val="00732455"/>
    <w:rsid w:val="0073353C"/>
    <w:rsid w:val="0073402A"/>
    <w:rsid w:val="00737426"/>
    <w:rsid w:val="00742C02"/>
    <w:rsid w:val="00750727"/>
    <w:rsid w:val="007511DC"/>
    <w:rsid w:val="007574FE"/>
    <w:rsid w:val="00761499"/>
    <w:rsid w:val="0076196C"/>
    <w:rsid w:val="00762220"/>
    <w:rsid w:val="007635CA"/>
    <w:rsid w:val="007645B9"/>
    <w:rsid w:val="00764EE8"/>
    <w:rsid w:val="007659D7"/>
    <w:rsid w:val="007717E5"/>
    <w:rsid w:val="00771AF1"/>
    <w:rsid w:val="00780F44"/>
    <w:rsid w:val="007815EC"/>
    <w:rsid w:val="00781630"/>
    <w:rsid w:val="0078276B"/>
    <w:rsid w:val="007829F1"/>
    <w:rsid w:val="00786E0A"/>
    <w:rsid w:val="0079008F"/>
    <w:rsid w:val="007908CE"/>
    <w:rsid w:val="00790D29"/>
    <w:rsid w:val="0079568F"/>
    <w:rsid w:val="00796F25"/>
    <w:rsid w:val="007A172D"/>
    <w:rsid w:val="007A1C8D"/>
    <w:rsid w:val="007A22E6"/>
    <w:rsid w:val="007A284B"/>
    <w:rsid w:val="007A43CA"/>
    <w:rsid w:val="007A569B"/>
    <w:rsid w:val="007A6819"/>
    <w:rsid w:val="007B10D7"/>
    <w:rsid w:val="007B70F3"/>
    <w:rsid w:val="007C573D"/>
    <w:rsid w:val="007D0963"/>
    <w:rsid w:val="007D1335"/>
    <w:rsid w:val="007D2387"/>
    <w:rsid w:val="007D4CE6"/>
    <w:rsid w:val="007D6017"/>
    <w:rsid w:val="007D6605"/>
    <w:rsid w:val="007D6897"/>
    <w:rsid w:val="007D6CB9"/>
    <w:rsid w:val="007E421B"/>
    <w:rsid w:val="007E4751"/>
    <w:rsid w:val="007E483C"/>
    <w:rsid w:val="007E6098"/>
    <w:rsid w:val="007E6311"/>
    <w:rsid w:val="007E7BCF"/>
    <w:rsid w:val="007F12B8"/>
    <w:rsid w:val="007F2E19"/>
    <w:rsid w:val="007F49A8"/>
    <w:rsid w:val="007F6208"/>
    <w:rsid w:val="007F6396"/>
    <w:rsid w:val="007F6FE5"/>
    <w:rsid w:val="00802385"/>
    <w:rsid w:val="00806142"/>
    <w:rsid w:val="008063F1"/>
    <w:rsid w:val="00806F5A"/>
    <w:rsid w:val="00807199"/>
    <w:rsid w:val="00807810"/>
    <w:rsid w:val="008134EB"/>
    <w:rsid w:val="00814D44"/>
    <w:rsid w:val="008153AC"/>
    <w:rsid w:val="008202B5"/>
    <w:rsid w:val="00823826"/>
    <w:rsid w:val="00824F78"/>
    <w:rsid w:val="00832714"/>
    <w:rsid w:val="00832C35"/>
    <w:rsid w:val="0083321E"/>
    <w:rsid w:val="00833863"/>
    <w:rsid w:val="00833977"/>
    <w:rsid w:val="008355DB"/>
    <w:rsid w:val="00836B6D"/>
    <w:rsid w:val="0084426C"/>
    <w:rsid w:val="00845B03"/>
    <w:rsid w:val="00845E78"/>
    <w:rsid w:val="0084691C"/>
    <w:rsid w:val="008536BF"/>
    <w:rsid w:val="008550B6"/>
    <w:rsid w:val="00855122"/>
    <w:rsid w:val="0085713D"/>
    <w:rsid w:val="00857C91"/>
    <w:rsid w:val="008604C4"/>
    <w:rsid w:val="0086210A"/>
    <w:rsid w:val="008642BC"/>
    <w:rsid w:val="00866471"/>
    <w:rsid w:val="00866F33"/>
    <w:rsid w:val="0086798D"/>
    <w:rsid w:val="00870140"/>
    <w:rsid w:val="0087093A"/>
    <w:rsid w:val="00871037"/>
    <w:rsid w:val="00873357"/>
    <w:rsid w:val="008768B1"/>
    <w:rsid w:val="008802CA"/>
    <w:rsid w:val="008806AA"/>
    <w:rsid w:val="00882493"/>
    <w:rsid w:val="00883914"/>
    <w:rsid w:val="00884B8C"/>
    <w:rsid w:val="00885080"/>
    <w:rsid w:val="00885607"/>
    <w:rsid w:val="00885D34"/>
    <w:rsid w:val="00886936"/>
    <w:rsid w:val="00887E50"/>
    <w:rsid w:val="00891D04"/>
    <w:rsid w:val="00892A7C"/>
    <w:rsid w:val="00895D63"/>
    <w:rsid w:val="00896E72"/>
    <w:rsid w:val="00896F42"/>
    <w:rsid w:val="008A1CA5"/>
    <w:rsid w:val="008A20A6"/>
    <w:rsid w:val="008A33DC"/>
    <w:rsid w:val="008A3BF7"/>
    <w:rsid w:val="008B0177"/>
    <w:rsid w:val="008B1877"/>
    <w:rsid w:val="008B43AE"/>
    <w:rsid w:val="008B47DA"/>
    <w:rsid w:val="008B4994"/>
    <w:rsid w:val="008B7223"/>
    <w:rsid w:val="008C501F"/>
    <w:rsid w:val="008C5796"/>
    <w:rsid w:val="008C6A2D"/>
    <w:rsid w:val="008C709F"/>
    <w:rsid w:val="008D44C9"/>
    <w:rsid w:val="008D5BC0"/>
    <w:rsid w:val="008D5F30"/>
    <w:rsid w:val="008E0109"/>
    <w:rsid w:val="008E09E4"/>
    <w:rsid w:val="008E47DD"/>
    <w:rsid w:val="008E750B"/>
    <w:rsid w:val="008E7EEB"/>
    <w:rsid w:val="008F022D"/>
    <w:rsid w:val="008F2283"/>
    <w:rsid w:val="008F6223"/>
    <w:rsid w:val="0090013B"/>
    <w:rsid w:val="0090052F"/>
    <w:rsid w:val="00900B92"/>
    <w:rsid w:val="00901D22"/>
    <w:rsid w:val="00904B8A"/>
    <w:rsid w:val="00906349"/>
    <w:rsid w:val="00906C76"/>
    <w:rsid w:val="00907674"/>
    <w:rsid w:val="00913036"/>
    <w:rsid w:val="00916673"/>
    <w:rsid w:val="00920D75"/>
    <w:rsid w:val="0092277E"/>
    <w:rsid w:val="009252AD"/>
    <w:rsid w:val="00926906"/>
    <w:rsid w:val="00930E54"/>
    <w:rsid w:val="00932126"/>
    <w:rsid w:val="009337C9"/>
    <w:rsid w:val="00933ED3"/>
    <w:rsid w:val="0093491D"/>
    <w:rsid w:val="00936ECB"/>
    <w:rsid w:val="00936F25"/>
    <w:rsid w:val="009375B5"/>
    <w:rsid w:val="00940D7D"/>
    <w:rsid w:val="0094252D"/>
    <w:rsid w:val="0094380B"/>
    <w:rsid w:val="00947076"/>
    <w:rsid w:val="00947CF9"/>
    <w:rsid w:val="00952106"/>
    <w:rsid w:val="00952F5C"/>
    <w:rsid w:val="00953E6E"/>
    <w:rsid w:val="00957D39"/>
    <w:rsid w:val="00961D27"/>
    <w:rsid w:val="00964974"/>
    <w:rsid w:val="00966BF9"/>
    <w:rsid w:val="00967EF8"/>
    <w:rsid w:val="0097350B"/>
    <w:rsid w:val="00973B2D"/>
    <w:rsid w:val="00973FD5"/>
    <w:rsid w:val="0097400C"/>
    <w:rsid w:val="00974C09"/>
    <w:rsid w:val="00974CCE"/>
    <w:rsid w:val="00975AC9"/>
    <w:rsid w:val="00976C0F"/>
    <w:rsid w:val="009841D6"/>
    <w:rsid w:val="0098571D"/>
    <w:rsid w:val="00985F1F"/>
    <w:rsid w:val="00987089"/>
    <w:rsid w:val="00987B5B"/>
    <w:rsid w:val="009901C6"/>
    <w:rsid w:val="0099078C"/>
    <w:rsid w:val="00990C71"/>
    <w:rsid w:val="009915FE"/>
    <w:rsid w:val="009929E5"/>
    <w:rsid w:val="00992E00"/>
    <w:rsid w:val="00992EE6"/>
    <w:rsid w:val="00993AE8"/>
    <w:rsid w:val="009971C5"/>
    <w:rsid w:val="009A05E3"/>
    <w:rsid w:val="009A2E02"/>
    <w:rsid w:val="009A395B"/>
    <w:rsid w:val="009A40E3"/>
    <w:rsid w:val="009B022B"/>
    <w:rsid w:val="009B0966"/>
    <w:rsid w:val="009B0CA1"/>
    <w:rsid w:val="009B130F"/>
    <w:rsid w:val="009B2ECA"/>
    <w:rsid w:val="009B6494"/>
    <w:rsid w:val="009B6D2A"/>
    <w:rsid w:val="009B7695"/>
    <w:rsid w:val="009B7823"/>
    <w:rsid w:val="009C34B9"/>
    <w:rsid w:val="009C3BB2"/>
    <w:rsid w:val="009D0A9B"/>
    <w:rsid w:val="009D55D4"/>
    <w:rsid w:val="009D6FB2"/>
    <w:rsid w:val="009D770E"/>
    <w:rsid w:val="009E0CCD"/>
    <w:rsid w:val="009E207A"/>
    <w:rsid w:val="009E3D43"/>
    <w:rsid w:val="009E7513"/>
    <w:rsid w:val="009F009C"/>
    <w:rsid w:val="009F29FE"/>
    <w:rsid w:val="009F2D74"/>
    <w:rsid w:val="009F43C7"/>
    <w:rsid w:val="00A01F6F"/>
    <w:rsid w:val="00A0233A"/>
    <w:rsid w:val="00A05CC3"/>
    <w:rsid w:val="00A10A87"/>
    <w:rsid w:val="00A11911"/>
    <w:rsid w:val="00A14421"/>
    <w:rsid w:val="00A17A22"/>
    <w:rsid w:val="00A21E00"/>
    <w:rsid w:val="00A27931"/>
    <w:rsid w:val="00A3183C"/>
    <w:rsid w:val="00A328F6"/>
    <w:rsid w:val="00A35F07"/>
    <w:rsid w:val="00A36DC4"/>
    <w:rsid w:val="00A46B50"/>
    <w:rsid w:val="00A50258"/>
    <w:rsid w:val="00A544B7"/>
    <w:rsid w:val="00A54C31"/>
    <w:rsid w:val="00A558CA"/>
    <w:rsid w:val="00A56541"/>
    <w:rsid w:val="00A60BCD"/>
    <w:rsid w:val="00A62970"/>
    <w:rsid w:val="00A63BDA"/>
    <w:rsid w:val="00A64755"/>
    <w:rsid w:val="00A66738"/>
    <w:rsid w:val="00A70C2D"/>
    <w:rsid w:val="00A7215D"/>
    <w:rsid w:val="00A7367F"/>
    <w:rsid w:val="00A73825"/>
    <w:rsid w:val="00A759D9"/>
    <w:rsid w:val="00A80104"/>
    <w:rsid w:val="00A81770"/>
    <w:rsid w:val="00A86BC1"/>
    <w:rsid w:val="00A876EE"/>
    <w:rsid w:val="00A87884"/>
    <w:rsid w:val="00A87928"/>
    <w:rsid w:val="00A93FA1"/>
    <w:rsid w:val="00A94DD4"/>
    <w:rsid w:val="00AA0F00"/>
    <w:rsid w:val="00AA36D4"/>
    <w:rsid w:val="00AA3E58"/>
    <w:rsid w:val="00AB3571"/>
    <w:rsid w:val="00AB5984"/>
    <w:rsid w:val="00AB5A35"/>
    <w:rsid w:val="00AC07F0"/>
    <w:rsid w:val="00AC270A"/>
    <w:rsid w:val="00AC3D97"/>
    <w:rsid w:val="00AC4617"/>
    <w:rsid w:val="00AC5607"/>
    <w:rsid w:val="00AC6835"/>
    <w:rsid w:val="00AD347E"/>
    <w:rsid w:val="00AD38D7"/>
    <w:rsid w:val="00AD7109"/>
    <w:rsid w:val="00AE043E"/>
    <w:rsid w:val="00AE131D"/>
    <w:rsid w:val="00AE472E"/>
    <w:rsid w:val="00AE6295"/>
    <w:rsid w:val="00AF4F87"/>
    <w:rsid w:val="00AF65D9"/>
    <w:rsid w:val="00AF6D27"/>
    <w:rsid w:val="00AF7B46"/>
    <w:rsid w:val="00B01E17"/>
    <w:rsid w:val="00B05F64"/>
    <w:rsid w:val="00B06571"/>
    <w:rsid w:val="00B10E63"/>
    <w:rsid w:val="00B11350"/>
    <w:rsid w:val="00B11C50"/>
    <w:rsid w:val="00B12051"/>
    <w:rsid w:val="00B14F0C"/>
    <w:rsid w:val="00B173BA"/>
    <w:rsid w:val="00B20C66"/>
    <w:rsid w:val="00B23018"/>
    <w:rsid w:val="00B236EA"/>
    <w:rsid w:val="00B2407A"/>
    <w:rsid w:val="00B322D0"/>
    <w:rsid w:val="00B3401A"/>
    <w:rsid w:val="00B3550E"/>
    <w:rsid w:val="00B35E82"/>
    <w:rsid w:val="00B36F24"/>
    <w:rsid w:val="00B37796"/>
    <w:rsid w:val="00B4048F"/>
    <w:rsid w:val="00B423E2"/>
    <w:rsid w:val="00B43F34"/>
    <w:rsid w:val="00B44D12"/>
    <w:rsid w:val="00B44F6E"/>
    <w:rsid w:val="00B45298"/>
    <w:rsid w:val="00B46245"/>
    <w:rsid w:val="00B50863"/>
    <w:rsid w:val="00B52BE7"/>
    <w:rsid w:val="00B53E8C"/>
    <w:rsid w:val="00B56D9F"/>
    <w:rsid w:val="00B62CA7"/>
    <w:rsid w:val="00B64530"/>
    <w:rsid w:val="00B648C3"/>
    <w:rsid w:val="00B67A8A"/>
    <w:rsid w:val="00B67B8B"/>
    <w:rsid w:val="00B731F7"/>
    <w:rsid w:val="00B7725D"/>
    <w:rsid w:val="00B80200"/>
    <w:rsid w:val="00B8178C"/>
    <w:rsid w:val="00B83DCB"/>
    <w:rsid w:val="00B83E52"/>
    <w:rsid w:val="00B85245"/>
    <w:rsid w:val="00B85FFD"/>
    <w:rsid w:val="00B94C20"/>
    <w:rsid w:val="00B95363"/>
    <w:rsid w:val="00BA2E57"/>
    <w:rsid w:val="00BA410B"/>
    <w:rsid w:val="00BA4FE3"/>
    <w:rsid w:val="00BA61B3"/>
    <w:rsid w:val="00BA7317"/>
    <w:rsid w:val="00BA7E7A"/>
    <w:rsid w:val="00BB0581"/>
    <w:rsid w:val="00BB0A15"/>
    <w:rsid w:val="00BB32F6"/>
    <w:rsid w:val="00BB6408"/>
    <w:rsid w:val="00BB677B"/>
    <w:rsid w:val="00BB78A9"/>
    <w:rsid w:val="00BC0B00"/>
    <w:rsid w:val="00BC2DFF"/>
    <w:rsid w:val="00BC4F70"/>
    <w:rsid w:val="00BD1796"/>
    <w:rsid w:val="00BD5C98"/>
    <w:rsid w:val="00BD726C"/>
    <w:rsid w:val="00BE183E"/>
    <w:rsid w:val="00BE3D5F"/>
    <w:rsid w:val="00BF165F"/>
    <w:rsid w:val="00BF1F16"/>
    <w:rsid w:val="00BF7D94"/>
    <w:rsid w:val="00C0208E"/>
    <w:rsid w:val="00C03B9C"/>
    <w:rsid w:val="00C04401"/>
    <w:rsid w:val="00C0541B"/>
    <w:rsid w:val="00C05F8F"/>
    <w:rsid w:val="00C0639C"/>
    <w:rsid w:val="00C06DED"/>
    <w:rsid w:val="00C06EB2"/>
    <w:rsid w:val="00C118BD"/>
    <w:rsid w:val="00C159C9"/>
    <w:rsid w:val="00C177F5"/>
    <w:rsid w:val="00C214AD"/>
    <w:rsid w:val="00C2792B"/>
    <w:rsid w:val="00C30147"/>
    <w:rsid w:val="00C34677"/>
    <w:rsid w:val="00C36C92"/>
    <w:rsid w:val="00C4064A"/>
    <w:rsid w:val="00C40C67"/>
    <w:rsid w:val="00C42ACB"/>
    <w:rsid w:val="00C42EFF"/>
    <w:rsid w:val="00C46734"/>
    <w:rsid w:val="00C46FAD"/>
    <w:rsid w:val="00C542B3"/>
    <w:rsid w:val="00C57444"/>
    <w:rsid w:val="00C6191C"/>
    <w:rsid w:val="00C64914"/>
    <w:rsid w:val="00C650F8"/>
    <w:rsid w:val="00C6616B"/>
    <w:rsid w:val="00C672CE"/>
    <w:rsid w:val="00C67484"/>
    <w:rsid w:val="00C70932"/>
    <w:rsid w:val="00C74432"/>
    <w:rsid w:val="00C75AD0"/>
    <w:rsid w:val="00C7639A"/>
    <w:rsid w:val="00C77964"/>
    <w:rsid w:val="00C8193B"/>
    <w:rsid w:val="00C84D02"/>
    <w:rsid w:val="00C8539E"/>
    <w:rsid w:val="00C85A6B"/>
    <w:rsid w:val="00C87BD4"/>
    <w:rsid w:val="00C90B85"/>
    <w:rsid w:val="00C9156B"/>
    <w:rsid w:val="00C92E2E"/>
    <w:rsid w:val="00C94309"/>
    <w:rsid w:val="00C94DB5"/>
    <w:rsid w:val="00C9774F"/>
    <w:rsid w:val="00CA3DAD"/>
    <w:rsid w:val="00CA5078"/>
    <w:rsid w:val="00CA642D"/>
    <w:rsid w:val="00CA67B1"/>
    <w:rsid w:val="00CA76F9"/>
    <w:rsid w:val="00CA78EC"/>
    <w:rsid w:val="00CA7BEE"/>
    <w:rsid w:val="00CB1256"/>
    <w:rsid w:val="00CB239F"/>
    <w:rsid w:val="00CB2506"/>
    <w:rsid w:val="00CB2E63"/>
    <w:rsid w:val="00CB495F"/>
    <w:rsid w:val="00CB533E"/>
    <w:rsid w:val="00CC0659"/>
    <w:rsid w:val="00CC0CE1"/>
    <w:rsid w:val="00CC49A0"/>
    <w:rsid w:val="00CC66D3"/>
    <w:rsid w:val="00CC7025"/>
    <w:rsid w:val="00CC7879"/>
    <w:rsid w:val="00CD231C"/>
    <w:rsid w:val="00CE6434"/>
    <w:rsid w:val="00CF19E2"/>
    <w:rsid w:val="00CF328C"/>
    <w:rsid w:val="00CF44D8"/>
    <w:rsid w:val="00CF455C"/>
    <w:rsid w:val="00CF50BD"/>
    <w:rsid w:val="00CF5EBD"/>
    <w:rsid w:val="00CF6DEB"/>
    <w:rsid w:val="00D02454"/>
    <w:rsid w:val="00D11CAE"/>
    <w:rsid w:val="00D13152"/>
    <w:rsid w:val="00D1319D"/>
    <w:rsid w:val="00D16F8F"/>
    <w:rsid w:val="00D171B9"/>
    <w:rsid w:val="00D20074"/>
    <w:rsid w:val="00D21461"/>
    <w:rsid w:val="00D21C3E"/>
    <w:rsid w:val="00D30B9B"/>
    <w:rsid w:val="00D3100C"/>
    <w:rsid w:val="00D430AA"/>
    <w:rsid w:val="00D4346E"/>
    <w:rsid w:val="00D43496"/>
    <w:rsid w:val="00D4457C"/>
    <w:rsid w:val="00D46F2D"/>
    <w:rsid w:val="00D50605"/>
    <w:rsid w:val="00D51F63"/>
    <w:rsid w:val="00D521E3"/>
    <w:rsid w:val="00D52B2B"/>
    <w:rsid w:val="00D53D50"/>
    <w:rsid w:val="00D54DB0"/>
    <w:rsid w:val="00D55C50"/>
    <w:rsid w:val="00D55D77"/>
    <w:rsid w:val="00D560F6"/>
    <w:rsid w:val="00D56402"/>
    <w:rsid w:val="00D60B9E"/>
    <w:rsid w:val="00D61215"/>
    <w:rsid w:val="00D62C30"/>
    <w:rsid w:val="00D643F9"/>
    <w:rsid w:val="00D71298"/>
    <w:rsid w:val="00D76933"/>
    <w:rsid w:val="00D77478"/>
    <w:rsid w:val="00D80CDE"/>
    <w:rsid w:val="00D814AF"/>
    <w:rsid w:val="00D82605"/>
    <w:rsid w:val="00D82CAB"/>
    <w:rsid w:val="00D83B54"/>
    <w:rsid w:val="00D90F72"/>
    <w:rsid w:val="00D94713"/>
    <w:rsid w:val="00D9774E"/>
    <w:rsid w:val="00D97922"/>
    <w:rsid w:val="00DA0149"/>
    <w:rsid w:val="00DA144F"/>
    <w:rsid w:val="00DA2617"/>
    <w:rsid w:val="00DA5721"/>
    <w:rsid w:val="00DA754D"/>
    <w:rsid w:val="00DB202C"/>
    <w:rsid w:val="00DB2C34"/>
    <w:rsid w:val="00DB386C"/>
    <w:rsid w:val="00DB49DD"/>
    <w:rsid w:val="00DB558B"/>
    <w:rsid w:val="00DB571F"/>
    <w:rsid w:val="00DB660D"/>
    <w:rsid w:val="00DC0B9E"/>
    <w:rsid w:val="00DC5908"/>
    <w:rsid w:val="00DC73A4"/>
    <w:rsid w:val="00DD0E6A"/>
    <w:rsid w:val="00DD1F4C"/>
    <w:rsid w:val="00DD337C"/>
    <w:rsid w:val="00DE5FD8"/>
    <w:rsid w:val="00DF250F"/>
    <w:rsid w:val="00DF607D"/>
    <w:rsid w:val="00E01E48"/>
    <w:rsid w:val="00E04DFE"/>
    <w:rsid w:val="00E0587B"/>
    <w:rsid w:val="00E1108F"/>
    <w:rsid w:val="00E13366"/>
    <w:rsid w:val="00E14AF0"/>
    <w:rsid w:val="00E150F9"/>
    <w:rsid w:val="00E1621C"/>
    <w:rsid w:val="00E1796A"/>
    <w:rsid w:val="00E20223"/>
    <w:rsid w:val="00E21023"/>
    <w:rsid w:val="00E21204"/>
    <w:rsid w:val="00E2466F"/>
    <w:rsid w:val="00E24CC2"/>
    <w:rsid w:val="00E25555"/>
    <w:rsid w:val="00E33F8E"/>
    <w:rsid w:val="00E34744"/>
    <w:rsid w:val="00E36461"/>
    <w:rsid w:val="00E36A36"/>
    <w:rsid w:val="00E41B5F"/>
    <w:rsid w:val="00E42F7F"/>
    <w:rsid w:val="00E47AD0"/>
    <w:rsid w:val="00E50030"/>
    <w:rsid w:val="00E51F75"/>
    <w:rsid w:val="00E5416E"/>
    <w:rsid w:val="00E5447C"/>
    <w:rsid w:val="00E545AE"/>
    <w:rsid w:val="00E5513E"/>
    <w:rsid w:val="00E57488"/>
    <w:rsid w:val="00E57EB6"/>
    <w:rsid w:val="00E62022"/>
    <w:rsid w:val="00E708C5"/>
    <w:rsid w:val="00E7090E"/>
    <w:rsid w:val="00E72153"/>
    <w:rsid w:val="00E73E75"/>
    <w:rsid w:val="00E74023"/>
    <w:rsid w:val="00E746AA"/>
    <w:rsid w:val="00E76634"/>
    <w:rsid w:val="00E80D4F"/>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789"/>
    <w:rsid w:val="00EB32C1"/>
    <w:rsid w:val="00EB5CD9"/>
    <w:rsid w:val="00EB7EF1"/>
    <w:rsid w:val="00EC09AC"/>
    <w:rsid w:val="00EC181A"/>
    <w:rsid w:val="00EC3C6A"/>
    <w:rsid w:val="00EC42F1"/>
    <w:rsid w:val="00EC55DF"/>
    <w:rsid w:val="00EC5DD8"/>
    <w:rsid w:val="00EC6AC4"/>
    <w:rsid w:val="00ED0684"/>
    <w:rsid w:val="00ED0D3C"/>
    <w:rsid w:val="00ED257E"/>
    <w:rsid w:val="00ED45DB"/>
    <w:rsid w:val="00EE074B"/>
    <w:rsid w:val="00EE3FF4"/>
    <w:rsid w:val="00EE5E13"/>
    <w:rsid w:val="00EE6650"/>
    <w:rsid w:val="00EE6B4B"/>
    <w:rsid w:val="00EE7C84"/>
    <w:rsid w:val="00EF1FE2"/>
    <w:rsid w:val="00EF2892"/>
    <w:rsid w:val="00EF490E"/>
    <w:rsid w:val="00EF4FD9"/>
    <w:rsid w:val="00EF6CEB"/>
    <w:rsid w:val="00EF78EC"/>
    <w:rsid w:val="00F00177"/>
    <w:rsid w:val="00F00D27"/>
    <w:rsid w:val="00F0441B"/>
    <w:rsid w:val="00F0494C"/>
    <w:rsid w:val="00F053FE"/>
    <w:rsid w:val="00F06D9B"/>
    <w:rsid w:val="00F104C5"/>
    <w:rsid w:val="00F11BC4"/>
    <w:rsid w:val="00F14373"/>
    <w:rsid w:val="00F14726"/>
    <w:rsid w:val="00F15032"/>
    <w:rsid w:val="00F1695C"/>
    <w:rsid w:val="00F16D4D"/>
    <w:rsid w:val="00F231ED"/>
    <w:rsid w:val="00F244BB"/>
    <w:rsid w:val="00F24D59"/>
    <w:rsid w:val="00F3495E"/>
    <w:rsid w:val="00F43FA4"/>
    <w:rsid w:val="00F47343"/>
    <w:rsid w:val="00F52711"/>
    <w:rsid w:val="00F532E9"/>
    <w:rsid w:val="00F53F4E"/>
    <w:rsid w:val="00F54EF7"/>
    <w:rsid w:val="00F5605A"/>
    <w:rsid w:val="00F5660D"/>
    <w:rsid w:val="00F57AFD"/>
    <w:rsid w:val="00F6545B"/>
    <w:rsid w:val="00F703EB"/>
    <w:rsid w:val="00F7274C"/>
    <w:rsid w:val="00F74366"/>
    <w:rsid w:val="00F775D2"/>
    <w:rsid w:val="00F83065"/>
    <w:rsid w:val="00F83790"/>
    <w:rsid w:val="00F83B82"/>
    <w:rsid w:val="00F91114"/>
    <w:rsid w:val="00F92139"/>
    <w:rsid w:val="00F94375"/>
    <w:rsid w:val="00F95BFB"/>
    <w:rsid w:val="00F96613"/>
    <w:rsid w:val="00F97511"/>
    <w:rsid w:val="00F97F2A"/>
    <w:rsid w:val="00FA165C"/>
    <w:rsid w:val="00FA1C5B"/>
    <w:rsid w:val="00FA1DE5"/>
    <w:rsid w:val="00FA2BD3"/>
    <w:rsid w:val="00FB1171"/>
    <w:rsid w:val="00FB54A6"/>
    <w:rsid w:val="00FB5861"/>
    <w:rsid w:val="00FB7197"/>
    <w:rsid w:val="00FB7BF0"/>
    <w:rsid w:val="00FC0D55"/>
    <w:rsid w:val="00FC229C"/>
    <w:rsid w:val="00FC3E66"/>
    <w:rsid w:val="00FC631D"/>
    <w:rsid w:val="00FC6C2A"/>
    <w:rsid w:val="00FC7C51"/>
    <w:rsid w:val="00FD0E52"/>
    <w:rsid w:val="00FD14C9"/>
    <w:rsid w:val="00FD32D8"/>
    <w:rsid w:val="00FE09F8"/>
    <w:rsid w:val="00FE1D8C"/>
    <w:rsid w:val="00FE392E"/>
    <w:rsid w:val="00FE6472"/>
    <w:rsid w:val="00FF07FD"/>
    <w:rsid w:val="00FF11F5"/>
    <w:rsid w:val="00FF3628"/>
    <w:rsid w:val="00FF671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gc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8BE7-55A1-4E6A-9333-97AB6162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31716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7</cp:revision>
  <cp:lastPrinted>2014-04-16T18:29:00Z</cp:lastPrinted>
  <dcterms:created xsi:type="dcterms:W3CDTF">2015-10-19T20:12:00Z</dcterms:created>
  <dcterms:modified xsi:type="dcterms:W3CDTF">2015-10-22T18:58:00Z</dcterms:modified>
</cp:coreProperties>
</file>