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FAPC Meeting Agenda, 3 March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A&amp;S 246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Guest: Carol Ward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Joint Meeting with RPIPC to discuss implementation of Amorous Relationship Policy and take any further questions on implementation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After this point, the committees will separate to pursue their own agendas. Ms. Ward will withdraw with RPIPC.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minutes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business: further discussion of SRIS and teaching evaluation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business: we look to have our largest-ever incoming class next year. Discussion of how this could affect faculty and related concerns or goals.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 New Business (?)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