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FAPC Agenda March 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Approval of minutes and agenda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Motion to add policy on research misconduct to PPPM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Information item: changes to expect in revised policy documents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SRIS and evaluations of Teaching Effectiveness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