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6"/>
        <w:gridCol w:w="1902"/>
        <w:gridCol w:w="1332"/>
      </w:tblGrid>
      <w:tr w:rsidR="00202BF5" w:rsidRPr="0053680F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D05DFD">
              <w:rPr>
                <w:rFonts w:ascii="Times New Roman" w:hAnsi="Times New Roman" w:cs="Times New Roman"/>
              </w:rPr>
              <w:t>March 3</w:t>
            </w:r>
            <w:r w:rsidR="00127EFE">
              <w:rPr>
                <w:rFonts w:ascii="Times New Roman" w:hAnsi="Times New Roman" w:cs="Times New Roman"/>
              </w:rPr>
              <w:t>1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:rsidTr="006974FF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:rsidTr="00FD371C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02" w:type="dxa"/>
          </w:tcPr>
          <w:p w:rsidR="00E17696" w:rsidRPr="0053680F" w:rsidRDefault="00D05DFD" w:rsidP="00F5601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:rsidTr="002D1184">
        <w:trPr>
          <w:trHeight w:val="188"/>
          <w:jc w:val="center"/>
        </w:trPr>
        <w:tc>
          <w:tcPr>
            <w:tcW w:w="6116" w:type="dxa"/>
          </w:tcPr>
          <w:p w:rsidR="00E17696" w:rsidRPr="00326A56" w:rsidRDefault="00E17696" w:rsidP="00127EFE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 xml:space="preserve">Review and Approval of 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  <w:r w:rsidR="000D4070" w:rsidRPr="00326A56">
              <w:rPr>
                <w:rFonts w:ascii="Times New Roman" w:hAnsi="Times New Roman" w:cs="Times New Roman"/>
              </w:rPr>
              <w:t xml:space="preserve">from </w:t>
            </w:r>
            <w:r w:rsidR="00127EFE" w:rsidRPr="00127EFE">
              <w:rPr>
                <w:rFonts w:ascii="Times New Roman" w:hAnsi="Times New Roman" w:cs="Times New Roman"/>
              </w:rPr>
              <w:t>March</w:t>
            </w:r>
            <w:r w:rsidR="00D05DFD" w:rsidRPr="00127EFE">
              <w:rPr>
                <w:rFonts w:ascii="Times New Roman" w:hAnsi="Times New Roman" w:cs="Times New Roman"/>
              </w:rPr>
              <w:t xml:space="preserve"> 3, 2017</w:t>
            </w:r>
            <w:r w:rsidR="004C62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E17696" w:rsidRPr="00326A56" w:rsidRDefault="009E68ED" w:rsidP="00551650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:rsidTr="002D1184">
        <w:trPr>
          <w:jc w:val="center"/>
        </w:trPr>
        <w:tc>
          <w:tcPr>
            <w:tcW w:w="6116" w:type="dxa"/>
          </w:tcPr>
          <w:p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0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547E3F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  <w:r w:rsidR="002751CD">
              <w:rPr>
                <w:rFonts w:ascii="Times New Roman" w:hAnsi="Times New Roman" w:cs="Times New Roman"/>
              </w:rPr>
              <w:t>(</w:t>
            </w:r>
            <w:r w:rsidR="002751CD" w:rsidRPr="002751CD">
              <w:rPr>
                <w:rFonts w:ascii="Times New Roman" w:hAnsi="Times New Roman" w:cs="Times New Roman"/>
                <w:i/>
              </w:rPr>
              <w:t>Regrets</w:t>
            </w:r>
            <w:r w:rsidR="002751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  <w:shd w:val="clear" w:color="auto" w:fill="auto"/>
          </w:tcPr>
          <w:p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Shaundra Walker</w:t>
            </w: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:rsidTr="002D1184">
        <w:trPr>
          <w:jc w:val="center"/>
        </w:trPr>
        <w:tc>
          <w:tcPr>
            <w:tcW w:w="6116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0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D05DFD" w:rsidRPr="00D93F87" w:rsidTr="002D1184">
        <w:trPr>
          <w:jc w:val="center"/>
        </w:trPr>
        <w:tc>
          <w:tcPr>
            <w:tcW w:w="6116" w:type="dxa"/>
          </w:tcPr>
          <w:p w:rsidR="00D05DFD" w:rsidRDefault="00D05DFD" w:rsidP="00D05DF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Feasibility of Foundation Account for University Senate</w:t>
            </w:r>
          </w:p>
        </w:tc>
        <w:tc>
          <w:tcPr>
            <w:tcW w:w="1902" w:type="dxa"/>
          </w:tcPr>
          <w:p w:rsidR="00D05DFD" w:rsidRDefault="00D05DFD" w:rsidP="00D05DFD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D05DFD" w:rsidRDefault="00D05DFD" w:rsidP="00D0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E45EF3" w:rsidRPr="00D93F87" w:rsidTr="002D1184">
        <w:trPr>
          <w:jc w:val="center"/>
        </w:trPr>
        <w:tc>
          <w:tcPr>
            <w:tcW w:w="6116" w:type="dxa"/>
          </w:tcPr>
          <w:p w:rsidR="00E45EF3" w:rsidRPr="00523AEB" w:rsidRDefault="00E45EF3" w:rsidP="00E45E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 for Senate Committee Decisions</w:t>
            </w:r>
          </w:p>
        </w:tc>
        <w:tc>
          <w:tcPr>
            <w:tcW w:w="1902" w:type="dxa"/>
          </w:tcPr>
          <w:p w:rsidR="00E45EF3" w:rsidRDefault="00E45EF3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Swinton</w:t>
            </w:r>
          </w:p>
        </w:tc>
        <w:tc>
          <w:tcPr>
            <w:tcW w:w="1332" w:type="dxa"/>
          </w:tcPr>
          <w:p w:rsidR="00E45EF3" w:rsidRDefault="00E45EF3" w:rsidP="00E45EF3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9E285E" w:rsidRPr="00D93F87" w:rsidTr="002D1184">
        <w:trPr>
          <w:jc w:val="center"/>
        </w:trPr>
        <w:tc>
          <w:tcPr>
            <w:tcW w:w="6116" w:type="dxa"/>
          </w:tcPr>
          <w:p w:rsidR="009E285E" w:rsidRPr="00385DF3" w:rsidRDefault="009E285E" w:rsidP="009E28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Policy Oversight Committee</w:t>
            </w:r>
          </w:p>
        </w:tc>
        <w:tc>
          <w:tcPr>
            <w:tcW w:w="1902" w:type="dxa"/>
          </w:tcPr>
          <w:p w:rsidR="009E285E" w:rsidRDefault="009E285E" w:rsidP="009E285E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9E285E" w:rsidRDefault="009E285E" w:rsidP="009E2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C7887" w:rsidRPr="00D93F87" w:rsidTr="002D1184">
        <w:trPr>
          <w:jc w:val="center"/>
        </w:trPr>
        <w:tc>
          <w:tcPr>
            <w:tcW w:w="6116" w:type="dxa"/>
          </w:tcPr>
          <w:p w:rsidR="00CC7887" w:rsidRDefault="00CC7887" w:rsidP="001C0B9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Review of Standing Committee Composition</w:t>
            </w:r>
            <w:r w:rsidR="008F3296">
              <w:rPr>
                <w:rFonts w:ascii="Times New Roman" w:hAnsi="Times New Roman" w:cs="Times New Roman"/>
                <w:color w:val="000000"/>
              </w:rPr>
              <w:t xml:space="preserve"> - ECUS</w:t>
            </w:r>
            <w:bookmarkStart w:id="0" w:name="_GoBack"/>
            <w:bookmarkEnd w:id="0"/>
          </w:p>
        </w:tc>
        <w:tc>
          <w:tcPr>
            <w:tcW w:w="1902" w:type="dxa"/>
          </w:tcPr>
          <w:p w:rsidR="00CC7887" w:rsidRDefault="00CC7887" w:rsidP="00CC7887"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CC7887" w:rsidRDefault="00CC7887" w:rsidP="00CC7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27EFE" w:rsidRPr="00D93F87" w:rsidTr="002D1184">
        <w:trPr>
          <w:jc w:val="center"/>
        </w:trPr>
        <w:tc>
          <w:tcPr>
            <w:tcW w:w="6116" w:type="dxa"/>
          </w:tcPr>
          <w:p w:rsidR="00127EFE" w:rsidRDefault="00127EFE" w:rsidP="00127E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Review of University Senate Composition</w:t>
            </w:r>
          </w:p>
        </w:tc>
        <w:tc>
          <w:tcPr>
            <w:tcW w:w="1902" w:type="dxa"/>
          </w:tcPr>
          <w:p w:rsidR="00127EFE" w:rsidRDefault="00127EFE" w:rsidP="00127EF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127EFE" w:rsidRDefault="00127EFE" w:rsidP="00127EFE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127EFE" w:rsidRPr="00D93F87" w:rsidTr="002D1184">
        <w:trPr>
          <w:jc w:val="center"/>
        </w:trPr>
        <w:tc>
          <w:tcPr>
            <w:tcW w:w="6116" w:type="dxa"/>
          </w:tcPr>
          <w:p w:rsidR="00127EFE" w:rsidRDefault="00127EFE" w:rsidP="00127E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Certificates </w:t>
            </w:r>
            <w:r w:rsidRPr="00CC7887">
              <w:rPr>
                <w:rFonts w:ascii="Times New Roman" w:hAnsi="Times New Roman" w:cs="Times New Roman"/>
                <w:color w:val="000000"/>
              </w:rPr>
              <w:t xml:space="preserve">(Volunteers, Outgoing Senators, </w:t>
            </w:r>
            <w:r>
              <w:rPr>
                <w:rFonts w:ascii="Times New Roman" w:hAnsi="Times New Roman" w:cs="Times New Roman"/>
                <w:color w:val="000000"/>
              </w:rPr>
              <w:t>Officers)</w:t>
            </w:r>
          </w:p>
        </w:tc>
        <w:tc>
          <w:tcPr>
            <w:tcW w:w="1902" w:type="dxa"/>
          </w:tcPr>
          <w:p w:rsidR="00127EFE" w:rsidRDefault="00127EFE" w:rsidP="00127EF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127EFE" w:rsidRDefault="00127EFE" w:rsidP="00127EFE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127EFE" w:rsidRPr="00D93F87" w:rsidTr="002D1184">
        <w:trPr>
          <w:jc w:val="center"/>
        </w:trPr>
        <w:tc>
          <w:tcPr>
            <w:tcW w:w="6116" w:type="dxa"/>
          </w:tcPr>
          <w:p w:rsidR="00127EFE" w:rsidRDefault="00127EFE" w:rsidP="00127E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ECUS Annual Report</w:t>
            </w:r>
          </w:p>
        </w:tc>
        <w:tc>
          <w:tcPr>
            <w:tcW w:w="1902" w:type="dxa"/>
          </w:tcPr>
          <w:p w:rsidR="00127EFE" w:rsidRDefault="00127EFE" w:rsidP="00127EFE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127EFE" w:rsidRDefault="00127EFE" w:rsidP="00127EFE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D93F87" w:rsidTr="002D1184">
        <w:trPr>
          <w:jc w:val="center"/>
        </w:trPr>
        <w:tc>
          <w:tcPr>
            <w:tcW w:w="6116" w:type="dxa"/>
          </w:tcPr>
          <w:p w:rsidR="008D072C" w:rsidRDefault="008D072C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USGFC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representative</w:t>
            </w:r>
          </w:p>
        </w:tc>
        <w:tc>
          <w:tcPr>
            <w:tcW w:w="1902" w:type="dxa"/>
          </w:tcPr>
          <w:p w:rsidR="008D072C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8D072C" w:rsidRDefault="008D072C" w:rsidP="008D072C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:rsidTr="002D1184">
        <w:trPr>
          <w:jc w:val="center"/>
        </w:trPr>
        <w:tc>
          <w:tcPr>
            <w:tcW w:w="6116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90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:rsidTr="002D1184">
        <w:trPr>
          <w:jc w:val="center"/>
        </w:trPr>
        <w:tc>
          <w:tcPr>
            <w:tcW w:w="6116" w:type="dxa"/>
          </w:tcPr>
          <w:p w:rsidR="008D072C" w:rsidRDefault="008D072C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to add “Inclusive Excellence Day” to 2017-18 Governance Calendar</w:t>
            </w:r>
          </w:p>
        </w:tc>
        <w:tc>
          <w:tcPr>
            <w:tcW w:w="1902" w:type="dxa"/>
          </w:tcPr>
          <w:p w:rsidR="008D072C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8D072C" w:rsidRDefault="008D072C" w:rsidP="008D072C">
            <w:r w:rsidRPr="00C07DE7"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:rsidTr="002D1184">
        <w:trPr>
          <w:jc w:val="center"/>
        </w:trPr>
        <w:tc>
          <w:tcPr>
            <w:tcW w:w="6116" w:type="dxa"/>
          </w:tcPr>
          <w:p w:rsidR="008D072C" w:rsidRDefault="008D072C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Removal of Oversight of Curriculum from Senate</w:t>
            </w:r>
          </w:p>
        </w:tc>
        <w:tc>
          <w:tcPr>
            <w:tcW w:w="1902" w:type="dxa"/>
          </w:tcPr>
          <w:p w:rsidR="008D072C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D072C" w:rsidRDefault="008D072C" w:rsidP="008D072C"/>
        </w:tc>
      </w:tr>
      <w:tr w:rsidR="008D072C" w:rsidRPr="0053680F" w:rsidTr="006974FF">
        <w:trPr>
          <w:jc w:val="center"/>
        </w:trPr>
        <w:tc>
          <w:tcPr>
            <w:tcW w:w="6116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0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:rsidTr="006974FF">
        <w:trPr>
          <w:jc w:val="center"/>
        </w:trPr>
        <w:tc>
          <w:tcPr>
            <w:tcW w:w="6116" w:type="dxa"/>
          </w:tcPr>
          <w:p w:rsidR="008D072C" w:rsidRPr="0053680F" w:rsidRDefault="008D072C" w:rsidP="008D07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B</w:t>
            </w:r>
            <w:r w:rsidRPr="0053680F">
              <w:rPr>
                <w:rFonts w:ascii="Times New Roman" w:hAnsi="Times New Roman" w:cs="Times New Roman"/>
              </w:rPr>
              <w:t xml:space="preserve">udget </w:t>
            </w:r>
            <w:r>
              <w:rPr>
                <w:rFonts w:ascii="Times New Roman" w:hAnsi="Times New Roman" w:cs="Times New Roman"/>
              </w:rPr>
              <w:t>S</w:t>
            </w:r>
            <w:r w:rsidRPr="0053680F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190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ED065B"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Senate Meeting – Friday, April 21, 2017 at 2:00 p.m.</w:t>
      </w:r>
    </w:p>
    <w:p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Organizational Meeting of 2017-2018 University Senate – Friday, April 21, 2017 at 3:30 p.m.</w:t>
      </w:r>
    </w:p>
    <w:p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Organizational Meetings of 2017-2018 University Senate Committees – Friday, April 28, 2017 at 2:00 p.m.</w:t>
      </w:r>
    </w:p>
    <w:sectPr w:rsidR="00127EFE" w:rsidRPr="00127EFE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B57A7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36FF6"/>
    <w:rsid w:val="00050A87"/>
    <w:rsid w:val="000570CF"/>
    <w:rsid w:val="00066459"/>
    <w:rsid w:val="00095DE4"/>
    <w:rsid w:val="000A0A30"/>
    <w:rsid w:val="000D355B"/>
    <w:rsid w:val="000D4070"/>
    <w:rsid w:val="000D6431"/>
    <w:rsid w:val="00103657"/>
    <w:rsid w:val="001070A9"/>
    <w:rsid w:val="001073D0"/>
    <w:rsid w:val="0011342E"/>
    <w:rsid w:val="00127EFE"/>
    <w:rsid w:val="00142B6F"/>
    <w:rsid w:val="001B165D"/>
    <w:rsid w:val="001C0B98"/>
    <w:rsid w:val="00202BF5"/>
    <w:rsid w:val="00203AB3"/>
    <w:rsid w:val="00225029"/>
    <w:rsid w:val="0023465F"/>
    <w:rsid w:val="00243163"/>
    <w:rsid w:val="00256BCA"/>
    <w:rsid w:val="002714EF"/>
    <w:rsid w:val="002751CD"/>
    <w:rsid w:val="0027692E"/>
    <w:rsid w:val="00285676"/>
    <w:rsid w:val="002C48F1"/>
    <w:rsid w:val="002D1184"/>
    <w:rsid w:val="002E32EF"/>
    <w:rsid w:val="00314887"/>
    <w:rsid w:val="00321295"/>
    <w:rsid w:val="00326A56"/>
    <w:rsid w:val="003328B1"/>
    <w:rsid w:val="003403F4"/>
    <w:rsid w:val="00353EBB"/>
    <w:rsid w:val="00364860"/>
    <w:rsid w:val="003715FF"/>
    <w:rsid w:val="00393A46"/>
    <w:rsid w:val="003B02F8"/>
    <w:rsid w:val="003D32DE"/>
    <w:rsid w:val="004009BD"/>
    <w:rsid w:val="004226FD"/>
    <w:rsid w:val="00427A1D"/>
    <w:rsid w:val="00441600"/>
    <w:rsid w:val="00441F17"/>
    <w:rsid w:val="00470E00"/>
    <w:rsid w:val="004A15A9"/>
    <w:rsid w:val="004C6288"/>
    <w:rsid w:val="004D48AD"/>
    <w:rsid w:val="004F4E1B"/>
    <w:rsid w:val="0052149B"/>
    <w:rsid w:val="00523AEB"/>
    <w:rsid w:val="00536747"/>
    <w:rsid w:val="0053680F"/>
    <w:rsid w:val="00547E3F"/>
    <w:rsid w:val="00551650"/>
    <w:rsid w:val="005651CE"/>
    <w:rsid w:val="005669B2"/>
    <w:rsid w:val="00572243"/>
    <w:rsid w:val="0058163B"/>
    <w:rsid w:val="005A7A4A"/>
    <w:rsid w:val="005B004A"/>
    <w:rsid w:val="005C1952"/>
    <w:rsid w:val="005D0101"/>
    <w:rsid w:val="005D2803"/>
    <w:rsid w:val="005F3C4C"/>
    <w:rsid w:val="00610C4F"/>
    <w:rsid w:val="00616C23"/>
    <w:rsid w:val="00651748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2FD1"/>
    <w:rsid w:val="007E46BD"/>
    <w:rsid w:val="007F632E"/>
    <w:rsid w:val="008159CD"/>
    <w:rsid w:val="00822EAA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D78"/>
    <w:rsid w:val="00971670"/>
    <w:rsid w:val="00980D3A"/>
    <w:rsid w:val="00982898"/>
    <w:rsid w:val="009D18C8"/>
    <w:rsid w:val="009D4E38"/>
    <w:rsid w:val="009D70B2"/>
    <w:rsid w:val="009E0B68"/>
    <w:rsid w:val="009E285E"/>
    <w:rsid w:val="009E40AB"/>
    <w:rsid w:val="009E68ED"/>
    <w:rsid w:val="00A16662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B13001"/>
    <w:rsid w:val="00B231A3"/>
    <w:rsid w:val="00B232C3"/>
    <w:rsid w:val="00B32DEB"/>
    <w:rsid w:val="00B878CF"/>
    <w:rsid w:val="00BA0C0D"/>
    <w:rsid w:val="00BA6BFC"/>
    <w:rsid w:val="00BC30A3"/>
    <w:rsid w:val="00BC65F8"/>
    <w:rsid w:val="00BF1664"/>
    <w:rsid w:val="00C23D27"/>
    <w:rsid w:val="00C23F80"/>
    <w:rsid w:val="00C243C7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B56F7"/>
    <w:rsid w:val="00DC1462"/>
    <w:rsid w:val="00DF208F"/>
    <w:rsid w:val="00DF57D9"/>
    <w:rsid w:val="00DF5D4F"/>
    <w:rsid w:val="00E04260"/>
    <w:rsid w:val="00E17696"/>
    <w:rsid w:val="00E23B17"/>
    <w:rsid w:val="00E433A7"/>
    <w:rsid w:val="00E45EF3"/>
    <w:rsid w:val="00E53800"/>
    <w:rsid w:val="00E5702C"/>
    <w:rsid w:val="00E60964"/>
    <w:rsid w:val="00EB7944"/>
    <w:rsid w:val="00EE005C"/>
    <w:rsid w:val="00EE4750"/>
    <w:rsid w:val="00EE56A9"/>
    <w:rsid w:val="00F01065"/>
    <w:rsid w:val="00F27FBB"/>
    <w:rsid w:val="00F51D96"/>
    <w:rsid w:val="00F5601E"/>
    <w:rsid w:val="00F73C25"/>
    <w:rsid w:val="00F87C56"/>
    <w:rsid w:val="00FA46C9"/>
    <w:rsid w:val="00FB41C4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51644-F67C-406F-B0F5-6E24BC1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12B5E5-7382-47B4-9628-7B381D7A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Chavonda Mills</cp:lastModifiedBy>
  <cp:revision>53</cp:revision>
  <cp:lastPrinted>2016-10-06T21:19:00Z</cp:lastPrinted>
  <dcterms:created xsi:type="dcterms:W3CDTF">2017-01-27T01:12:00Z</dcterms:created>
  <dcterms:modified xsi:type="dcterms:W3CDTF">2017-03-28T21:33:00Z</dcterms:modified>
</cp:coreProperties>
</file>