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29E7" w14:textId="6784019B" w:rsidR="00E11587" w:rsidRPr="004A4318" w:rsidRDefault="0071470B" w:rsidP="005C6904">
      <w:pPr>
        <w:spacing w:after="160"/>
        <w:jc w:val="center"/>
      </w:pPr>
      <w:r w:rsidRPr="004A4318">
        <w:rPr>
          <w:b/>
          <w:bCs/>
        </w:rPr>
        <w:t>Annual Report</w:t>
      </w:r>
    </w:p>
    <w:p w14:paraId="46765EB0" w14:textId="05555DC9" w:rsidR="00E11587" w:rsidRPr="004A4318" w:rsidRDefault="00865BBB" w:rsidP="00323E01">
      <w:pPr>
        <w:spacing w:after="160"/>
      </w:pPr>
      <w:r w:rsidRPr="004A4318">
        <w:rPr>
          <w:b/>
          <w:bCs/>
        </w:rPr>
        <w:t>Committee Name:</w:t>
      </w:r>
      <w:r w:rsidR="0009058F" w:rsidRPr="004A4318">
        <w:rPr>
          <w:b/>
          <w:bCs/>
        </w:rPr>
        <w:t xml:space="preserve"> </w:t>
      </w:r>
      <w:r w:rsidR="00DB4618" w:rsidRPr="004A4318">
        <w:rPr>
          <w:b/>
          <w:bCs/>
        </w:rPr>
        <w:t>Sub</w:t>
      </w:r>
      <w:r w:rsidR="00FD1E50" w:rsidRPr="004A4318">
        <w:rPr>
          <w:b/>
          <w:bCs/>
        </w:rPr>
        <w:t>-C</w:t>
      </w:r>
      <w:r w:rsidR="00DB4618" w:rsidRPr="004A4318">
        <w:rPr>
          <w:b/>
          <w:bCs/>
        </w:rPr>
        <w:t xml:space="preserve">ommittee on Nominations </w:t>
      </w:r>
      <w:r w:rsidR="0009058F" w:rsidRPr="004A4318">
        <w:rPr>
          <w:b/>
          <w:bCs/>
        </w:rPr>
        <w:t>(</w:t>
      </w:r>
      <w:proofErr w:type="spellStart"/>
      <w:r w:rsidR="00DB4618" w:rsidRPr="004A4318">
        <w:rPr>
          <w:b/>
          <w:bCs/>
        </w:rPr>
        <w:t>SCoN</w:t>
      </w:r>
      <w:proofErr w:type="spellEnd"/>
      <w:r w:rsidR="0009058F" w:rsidRPr="004A4318">
        <w:rPr>
          <w:b/>
          <w:bCs/>
        </w:rPr>
        <w:t>)</w:t>
      </w:r>
    </w:p>
    <w:p w14:paraId="2604C6A3" w14:textId="7C663BC6" w:rsidR="00E11587" w:rsidRPr="004A4318" w:rsidRDefault="00865BBB" w:rsidP="00323E01">
      <w:pPr>
        <w:spacing w:after="160"/>
      </w:pPr>
      <w:r w:rsidRPr="004A4318">
        <w:rPr>
          <w:b/>
          <w:bCs/>
        </w:rPr>
        <w:t>Academic Year:</w:t>
      </w:r>
      <w:r w:rsidR="00E2713C" w:rsidRPr="004A4318">
        <w:rPr>
          <w:b/>
          <w:bCs/>
        </w:rPr>
        <w:t xml:space="preserve"> 20</w:t>
      </w:r>
      <w:r w:rsidR="00DC7BEE" w:rsidRPr="004A4318">
        <w:rPr>
          <w:b/>
          <w:bCs/>
        </w:rPr>
        <w:t>2</w:t>
      </w:r>
      <w:r w:rsidR="003004F5" w:rsidRPr="004A4318">
        <w:rPr>
          <w:b/>
          <w:bCs/>
        </w:rPr>
        <w:t>2</w:t>
      </w:r>
      <w:r w:rsidR="00B50968" w:rsidRPr="004A4318">
        <w:rPr>
          <w:b/>
          <w:bCs/>
        </w:rPr>
        <w:t>-202</w:t>
      </w:r>
      <w:r w:rsidR="003004F5" w:rsidRPr="004A4318">
        <w:rPr>
          <w:b/>
          <w:bCs/>
        </w:rPr>
        <w:t>3</w:t>
      </w:r>
    </w:p>
    <w:p w14:paraId="204513CA" w14:textId="77777777" w:rsidR="00E11587" w:rsidRPr="004A4318" w:rsidRDefault="00865BBB" w:rsidP="004B703F">
      <w:pPr>
        <w:rPr>
          <w:b/>
          <w:bCs/>
        </w:rPr>
      </w:pPr>
      <w:r w:rsidRPr="004A4318">
        <w:rPr>
          <w:b/>
          <w:bCs/>
        </w:rPr>
        <w:t>Committee Charge:</w:t>
      </w:r>
    </w:p>
    <w:p w14:paraId="2141AF55" w14:textId="7C9883A5" w:rsidR="00DB4618" w:rsidRPr="004A4318" w:rsidRDefault="00DB4618" w:rsidP="00F8056F">
      <w:pPr>
        <w:pStyle w:val="Default"/>
        <w:spacing w:after="160"/>
        <w:ind w:left="360" w:firstLine="360"/>
        <w:rPr>
          <w:color w:val="auto"/>
        </w:rPr>
      </w:pPr>
      <w:r w:rsidRPr="004A4318">
        <w:rPr>
          <w:color w:val="auto"/>
        </w:rPr>
        <w:t>V. Section</w:t>
      </w:r>
      <w:proofErr w:type="gramStart"/>
      <w:r w:rsidRPr="004A4318">
        <w:rPr>
          <w:color w:val="auto"/>
        </w:rPr>
        <w:t>1.D.</w:t>
      </w:r>
      <w:proofErr w:type="gramEnd"/>
      <w:r w:rsidRPr="004A4318">
        <w:rPr>
          <w:color w:val="auto"/>
        </w:rPr>
        <w:t xml:space="preserve">2. </w:t>
      </w:r>
      <w:r w:rsidRPr="004A4318">
        <w:rPr>
          <w:i/>
          <w:iCs/>
          <w:color w:val="auto"/>
        </w:rPr>
        <w:t>Duties</w:t>
      </w:r>
      <w:r w:rsidRPr="004A4318">
        <w:rPr>
          <w:color w:val="auto"/>
        </w:rPr>
        <w:t xml:space="preserve">. The duties of the Subcommittee on Nominations shall include the following. </w:t>
      </w:r>
    </w:p>
    <w:p w14:paraId="6FF00D21" w14:textId="77777777" w:rsidR="00DB4618" w:rsidRPr="004A4318" w:rsidRDefault="00DB4618" w:rsidP="00323E01">
      <w:pPr>
        <w:pStyle w:val="Default"/>
        <w:spacing w:after="160"/>
        <w:ind w:left="1080" w:hanging="360"/>
        <w:rPr>
          <w:color w:val="auto"/>
        </w:rPr>
      </w:pPr>
      <w:r w:rsidRPr="004A4318">
        <w:rPr>
          <w:color w:val="auto"/>
        </w:rPr>
        <w:t>V.Section</w:t>
      </w:r>
      <w:proofErr w:type="gramStart"/>
      <w:r w:rsidRPr="004A4318">
        <w:rPr>
          <w:color w:val="auto"/>
        </w:rPr>
        <w:t>1.D.</w:t>
      </w:r>
      <w:proofErr w:type="gramEnd"/>
      <w:r w:rsidRPr="004A4318">
        <w:rPr>
          <w:color w:val="auto"/>
        </w:rPr>
        <w:t xml:space="preserve">2.a. </w:t>
      </w:r>
      <w:r w:rsidRPr="004A4318">
        <w:rPr>
          <w:i/>
          <w:iCs/>
          <w:color w:val="auto"/>
        </w:rPr>
        <w:t>Executive Committee</w:t>
      </w:r>
      <w:r w:rsidRPr="004A4318">
        <w:rPr>
          <w:color w:val="auto"/>
        </w:rPr>
        <w:t xml:space="preserve">. The Subcommittee shall nominate candidates to serve on the Executive Committee for approval by the membership of the University Senate in compliance with </w:t>
      </w:r>
      <w:proofErr w:type="gramStart"/>
      <w:r w:rsidRPr="004A4318">
        <w:rPr>
          <w:color w:val="auto"/>
        </w:rPr>
        <w:t>V.Section</w:t>
      </w:r>
      <w:proofErr w:type="gramEnd"/>
      <w:r w:rsidRPr="004A4318">
        <w:rPr>
          <w:color w:val="auto"/>
        </w:rPr>
        <w:t xml:space="preserve">1.A. </w:t>
      </w:r>
    </w:p>
    <w:p w14:paraId="6734AADA" w14:textId="77777777" w:rsidR="00DB4618" w:rsidRPr="004A4318" w:rsidRDefault="00DB4618" w:rsidP="00323E01">
      <w:pPr>
        <w:pStyle w:val="Default"/>
        <w:spacing w:after="160"/>
        <w:ind w:left="1080" w:hanging="360"/>
        <w:rPr>
          <w:color w:val="auto"/>
        </w:rPr>
      </w:pPr>
      <w:r w:rsidRPr="004A4318">
        <w:rPr>
          <w:color w:val="auto"/>
        </w:rPr>
        <w:t>V.Section</w:t>
      </w:r>
      <w:proofErr w:type="gramStart"/>
      <w:r w:rsidRPr="004A4318">
        <w:rPr>
          <w:color w:val="auto"/>
        </w:rPr>
        <w:t>1.D.</w:t>
      </w:r>
      <w:proofErr w:type="gramEnd"/>
      <w:r w:rsidRPr="004A4318">
        <w:rPr>
          <w:color w:val="auto"/>
        </w:rPr>
        <w:t xml:space="preserve">2.b. </w:t>
      </w:r>
      <w:r w:rsidRPr="004A4318">
        <w:rPr>
          <w:i/>
          <w:iCs/>
          <w:color w:val="auto"/>
        </w:rPr>
        <w:t>Standing Committees</w:t>
      </w:r>
      <w:r w:rsidRPr="004A4318">
        <w:rPr>
          <w:color w:val="auto"/>
        </w:rPr>
        <w:t xml:space="preserve">. The Subcommittee shall nominate candidates to serve on the Standing Committees of the University Senate for approval by the membership of the University Senate in compliance with III.Section2, </w:t>
      </w:r>
      <w:proofErr w:type="gramStart"/>
      <w:r w:rsidRPr="004A4318">
        <w:rPr>
          <w:color w:val="auto"/>
        </w:rPr>
        <w:t>IV.Section</w:t>
      </w:r>
      <w:proofErr w:type="gramEnd"/>
      <w:r w:rsidRPr="004A4318">
        <w:rPr>
          <w:color w:val="auto"/>
        </w:rPr>
        <w:t xml:space="preserve">4, V.Section2.A.2, V.Section2.A.4, and V.Section2.C. </w:t>
      </w:r>
    </w:p>
    <w:p w14:paraId="6A8B592A" w14:textId="77777777" w:rsidR="00DB4618" w:rsidRPr="004A4318" w:rsidRDefault="00DB4618" w:rsidP="00323E01">
      <w:pPr>
        <w:pStyle w:val="Default"/>
        <w:spacing w:after="160"/>
        <w:ind w:left="1080" w:hanging="360"/>
        <w:rPr>
          <w:color w:val="auto"/>
        </w:rPr>
      </w:pPr>
      <w:r w:rsidRPr="004A4318">
        <w:rPr>
          <w:color w:val="auto"/>
        </w:rPr>
        <w:t>V.Section</w:t>
      </w:r>
      <w:proofErr w:type="gramStart"/>
      <w:r w:rsidRPr="004A4318">
        <w:rPr>
          <w:color w:val="auto"/>
        </w:rPr>
        <w:t>1.D.</w:t>
      </w:r>
      <w:proofErr w:type="gramEnd"/>
      <w:r w:rsidRPr="004A4318">
        <w:rPr>
          <w:color w:val="auto"/>
        </w:rPr>
        <w:t xml:space="preserve">2.c. </w:t>
      </w:r>
      <w:r w:rsidRPr="004A4318">
        <w:rPr>
          <w:i/>
          <w:iCs/>
          <w:color w:val="auto"/>
        </w:rPr>
        <w:t>Subcommittees</w:t>
      </w:r>
      <w:r w:rsidRPr="004A4318">
        <w:rPr>
          <w:color w:val="auto"/>
        </w:rPr>
        <w:t xml:space="preserve">. The Subcommittee shall nominate candidates to serve on any permanent subcommittees of the University Senate, with the exception of the Subcommittee on Nominations, for approval by the membership of the University Senate in compliance with III.Section2, </w:t>
      </w:r>
      <w:proofErr w:type="gramStart"/>
      <w:r w:rsidRPr="004A4318">
        <w:rPr>
          <w:color w:val="auto"/>
        </w:rPr>
        <w:t>V.Section</w:t>
      </w:r>
      <w:proofErr w:type="gramEnd"/>
      <w:r w:rsidRPr="004A4318">
        <w:rPr>
          <w:color w:val="auto"/>
        </w:rPr>
        <w:t xml:space="preserve">2.A.3.a and V.Section2.A.4. </w:t>
      </w:r>
    </w:p>
    <w:p w14:paraId="7EE896A4" w14:textId="77777777" w:rsidR="00DB4618" w:rsidRPr="004A4318" w:rsidRDefault="00DB4618" w:rsidP="00323E01">
      <w:pPr>
        <w:pStyle w:val="Default"/>
        <w:spacing w:after="160"/>
        <w:ind w:left="1080" w:hanging="360"/>
        <w:rPr>
          <w:color w:val="auto"/>
        </w:rPr>
      </w:pPr>
      <w:r w:rsidRPr="004A4318">
        <w:rPr>
          <w:color w:val="auto"/>
        </w:rPr>
        <w:t>V.Section</w:t>
      </w:r>
      <w:proofErr w:type="gramStart"/>
      <w:r w:rsidRPr="004A4318">
        <w:rPr>
          <w:color w:val="auto"/>
        </w:rPr>
        <w:t>1.D.</w:t>
      </w:r>
      <w:proofErr w:type="gramEnd"/>
      <w:r w:rsidRPr="004A4318">
        <w:rPr>
          <w:color w:val="auto"/>
        </w:rPr>
        <w:t xml:space="preserve">2.d. </w:t>
      </w:r>
      <w:r w:rsidRPr="004A4318">
        <w:rPr>
          <w:i/>
          <w:iCs/>
          <w:color w:val="auto"/>
        </w:rPr>
        <w:t>Officers</w:t>
      </w:r>
      <w:r w:rsidRPr="004A4318">
        <w:rPr>
          <w:color w:val="auto"/>
        </w:rPr>
        <w:t xml:space="preserve">. The Subcommittee shall nominate candidates to serve as the officers of the University Senate, specifically the Presiding Officer, the Presiding Officer Elect, and the Secretary, for approval by the membership of the University Senate in compliance with </w:t>
      </w:r>
      <w:proofErr w:type="gramStart"/>
      <w:r w:rsidRPr="004A4318">
        <w:rPr>
          <w:color w:val="auto"/>
        </w:rPr>
        <w:t>II.Section4.A</w:t>
      </w:r>
      <w:proofErr w:type="gramEnd"/>
      <w:r w:rsidRPr="004A4318">
        <w:rPr>
          <w:color w:val="auto"/>
        </w:rPr>
        <w:t xml:space="preserve"> and II.Section4.B. </w:t>
      </w:r>
    </w:p>
    <w:p w14:paraId="689D0D3A" w14:textId="03919B03" w:rsidR="0009058F" w:rsidRPr="004A4318" w:rsidRDefault="00DB4618" w:rsidP="00323E01">
      <w:pPr>
        <w:pStyle w:val="ArticleSecSub"/>
        <w:spacing w:before="0" w:after="160"/>
        <w:ind w:left="1080" w:hanging="360"/>
        <w:jc w:val="both"/>
      </w:pPr>
      <w:r w:rsidRPr="004A4318">
        <w:t>V.Section</w:t>
      </w:r>
      <w:proofErr w:type="gramStart"/>
      <w:r w:rsidRPr="004A4318">
        <w:t>1.D.</w:t>
      </w:r>
      <w:proofErr w:type="gramEnd"/>
      <w:r w:rsidRPr="004A4318">
        <w:t xml:space="preserve">2.e. </w:t>
      </w:r>
      <w:r w:rsidRPr="004A4318">
        <w:rPr>
          <w:i/>
          <w:iCs/>
        </w:rPr>
        <w:t>Compliance Report</w:t>
      </w:r>
      <w:r w:rsidRPr="004A4318">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14:paraId="2D3DC56E" w14:textId="3F4430F5" w:rsidR="0009058F" w:rsidRPr="004A4318" w:rsidRDefault="00865BBB" w:rsidP="004B703F">
      <w:r w:rsidRPr="004A4318">
        <w:rPr>
          <w:b/>
          <w:bCs/>
        </w:rPr>
        <w:t>Committee Calendar:</w:t>
      </w:r>
    </w:p>
    <w:p w14:paraId="56D4DD8C" w14:textId="70CBFC97" w:rsidR="00323E01" w:rsidRPr="004A4318" w:rsidRDefault="00323E01" w:rsidP="00323E01">
      <w:pPr>
        <w:spacing w:after="160"/>
        <w:rPr>
          <w:iCs/>
        </w:rPr>
      </w:pPr>
      <w:r w:rsidRPr="004A4318">
        <w:rPr>
          <w:iCs/>
        </w:rPr>
        <w:t>The Subcommittee on Nominations (</w:t>
      </w:r>
      <w:proofErr w:type="spellStart"/>
      <w:r w:rsidRPr="004A4318">
        <w:rPr>
          <w:iCs/>
        </w:rPr>
        <w:t>SCoN</w:t>
      </w:r>
      <w:proofErr w:type="spellEnd"/>
      <w:r w:rsidRPr="004A4318">
        <w:rPr>
          <w:iCs/>
        </w:rPr>
        <w:t>) conducted business via email and during ECUS/Standing Committee Chair (ECUS/SCC) Virtual Meetings.</w:t>
      </w:r>
    </w:p>
    <w:p w14:paraId="57315C2C" w14:textId="77777777" w:rsidR="00EC76A3" w:rsidRPr="004A4318" w:rsidRDefault="00EC76A3" w:rsidP="00323E01">
      <w:pPr>
        <w:spacing w:after="160"/>
        <w:rPr>
          <w:iCs/>
        </w:rPr>
      </w:pPr>
      <w:r w:rsidRPr="004A4318">
        <w:rPr>
          <w:iCs/>
        </w:rPr>
        <w:t>Regularly scheduled meetings of ECUS with Standing Committee Chairs</w:t>
      </w:r>
    </w:p>
    <w:p w14:paraId="6227F15C" w14:textId="5C1203B1" w:rsidR="00EC76A3" w:rsidRPr="004A4318" w:rsidRDefault="00EC76A3" w:rsidP="00EC76A3">
      <w:pPr>
        <w:rPr>
          <w:iCs/>
          <w:u w:val="single"/>
        </w:rPr>
      </w:pPr>
      <w:r w:rsidRPr="004A4318">
        <w:rPr>
          <w:iCs/>
          <w:u w:val="single"/>
        </w:rPr>
        <w:t>Date</w:t>
      </w:r>
      <w:r w:rsidRPr="004A4318">
        <w:rPr>
          <w:iCs/>
          <w:u w:val="single"/>
        </w:rPr>
        <w:tab/>
      </w:r>
      <w:r w:rsidRPr="004A4318">
        <w:rPr>
          <w:iCs/>
          <w:u w:val="single"/>
        </w:rPr>
        <w:tab/>
        <w:t>Location</w:t>
      </w:r>
      <w:r w:rsidRPr="004A4318">
        <w:rPr>
          <w:iCs/>
          <w:u w:val="single"/>
        </w:rPr>
        <w:tab/>
      </w:r>
      <w:r w:rsidRPr="004A4318">
        <w:rPr>
          <w:iCs/>
          <w:u w:val="single"/>
        </w:rPr>
        <w:tab/>
        <w:t>Time</w:t>
      </w:r>
    </w:p>
    <w:p w14:paraId="486298FA" w14:textId="210E157B" w:rsidR="00211AD7" w:rsidRPr="004A4318" w:rsidRDefault="00211AD7" w:rsidP="00211AD7">
      <w:pPr>
        <w:rPr>
          <w:iCs/>
        </w:rPr>
      </w:pPr>
      <w:r w:rsidRPr="004A4318">
        <w:rPr>
          <w:iCs/>
        </w:rPr>
        <w:t>9/</w:t>
      </w:r>
      <w:r w:rsidR="003004F5" w:rsidRPr="004A4318">
        <w:rPr>
          <w:iCs/>
        </w:rPr>
        <w:t>2/22</w:t>
      </w:r>
      <w:r w:rsidRPr="004A4318">
        <w:rPr>
          <w:iCs/>
        </w:rPr>
        <w:tab/>
      </w:r>
      <w:r w:rsidR="003004F5" w:rsidRPr="004A4318">
        <w:rPr>
          <w:iCs/>
        </w:rPr>
        <w:tab/>
      </w:r>
      <w:bookmarkStart w:id="0" w:name="_Hlk134100911"/>
      <w:r w:rsidR="003004F5" w:rsidRPr="004A4318">
        <w:rPr>
          <w:iCs/>
        </w:rPr>
        <w:t>Parks Hall</w:t>
      </w:r>
      <w:r w:rsidRPr="004A4318">
        <w:rPr>
          <w:iCs/>
        </w:rPr>
        <w:t xml:space="preserve"> </w:t>
      </w:r>
      <w:bookmarkEnd w:id="0"/>
      <w:r w:rsidRPr="004A4318">
        <w:rPr>
          <w:iCs/>
        </w:rPr>
        <w:tab/>
      </w:r>
      <w:r w:rsidR="003004F5" w:rsidRPr="004A4318">
        <w:rPr>
          <w:iCs/>
        </w:rPr>
        <w:tab/>
      </w:r>
      <w:r w:rsidRPr="004A4318">
        <w:rPr>
          <w:iCs/>
        </w:rPr>
        <w:t>3:30 pm</w:t>
      </w:r>
    </w:p>
    <w:p w14:paraId="099386B7" w14:textId="70F2D723" w:rsidR="00211AD7" w:rsidRPr="004A4318" w:rsidRDefault="00211AD7" w:rsidP="00211AD7">
      <w:pPr>
        <w:rPr>
          <w:iCs/>
        </w:rPr>
      </w:pPr>
      <w:r w:rsidRPr="004A4318">
        <w:rPr>
          <w:iCs/>
        </w:rPr>
        <w:t>10</w:t>
      </w:r>
      <w:r w:rsidR="003004F5" w:rsidRPr="004A4318">
        <w:rPr>
          <w:iCs/>
        </w:rPr>
        <w:t>/7/22</w:t>
      </w:r>
      <w:r w:rsidRPr="004A4318">
        <w:rPr>
          <w:iCs/>
        </w:rPr>
        <w:tab/>
      </w:r>
      <w:r w:rsidR="003004F5" w:rsidRPr="004A4318">
        <w:rPr>
          <w:iCs/>
        </w:rPr>
        <w:t>Parks Hall</w:t>
      </w:r>
      <w:r w:rsidRPr="004A4318">
        <w:rPr>
          <w:iCs/>
        </w:rPr>
        <w:tab/>
      </w:r>
      <w:r w:rsidRPr="004A4318">
        <w:rPr>
          <w:iCs/>
        </w:rPr>
        <w:tab/>
        <w:t>3:30 pm</w:t>
      </w:r>
    </w:p>
    <w:p w14:paraId="7BA3D06D" w14:textId="2F34563F" w:rsidR="00211AD7" w:rsidRPr="004A4318" w:rsidRDefault="00211AD7" w:rsidP="00211AD7">
      <w:pPr>
        <w:rPr>
          <w:iCs/>
        </w:rPr>
      </w:pPr>
      <w:r w:rsidRPr="004A4318">
        <w:rPr>
          <w:iCs/>
        </w:rPr>
        <w:t>11/</w:t>
      </w:r>
      <w:r w:rsidR="003004F5" w:rsidRPr="004A4318">
        <w:rPr>
          <w:iCs/>
        </w:rPr>
        <w:t>4/22</w:t>
      </w:r>
      <w:r w:rsidRPr="004A4318">
        <w:rPr>
          <w:iCs/>
        </w:rPr>
        <w:tab/>
      </w:r>
      <w:r w:rsidR="003004F5" w:rsidRPr="004A4318">
        <w:rPr>
          <w:iCs/>
        </w:rPr>
        <w:t>Parks Hall</w:t>
      </w:r>
      <w:r w:rsidRPr="004A4318">
        <w:rPr>
          <w:iCs/>
        </w:rPr>
        <w:tab/>
      </w:r>
      <w:r w:rsidR="003004F5" w:rsidRPr="004A4318">
        <w:rPr>
          <w:iCs/>
        </w:rPr>
        <w:tab/>
      </w:r>
      <w:r w:rsidRPr="004A4318">
        <w:rPr>
          <w:iCs/>
        </w:rPr>
        <w:t>3:30 pm</w:t>
      </w:r>
    </w:p>
    <w:p w14:paraId="567FDD68" w14:textId="2F949CEC" w:rsidR="00211AD7" w:rsidRPr="004A4318" w:rsidRDefault="00211AD7" w:rsidP="00211AD7">
      <w:pPr>
        <w:rPr>
          <w:iCs/>
        </w:rPr>
      </w:pPr>
      <w:r w:rsidRPr="004A4318">
        <w:rPr>
          <w:iCs/>
        </w:rPr>
        <w:t>1/</w:t>
      </w:r>
      <w:r w:rsidR="003004F5" w:rsidRPr="004A4318">
        <w:rPr>
          <w:iCs/>
        </w:rPr>
        <w:t>6</w:t>
      </w:r>
      <w:r w:rsidRPr="004A4318">
        <w:rPr>
          <w:iCs/>
        </w:rPr>
        <w:t>/2</w:t>
      </w:r>
      <w:r w:rsidR="003004F5" w:rsidRPr="004A4318">
        <w:rPr>
          <w:iCs/>
        </w:rPr>
        <w:t>3</w:t>
      </w:r>
      <w:r w:rsidR="003004F5" w:rsidRPr="004A4318">
        <w:rPr>
          <w:iCs/>
        </w:rPr>
        <w:tab/>
      </w:r>
      <w:r w:rsidRPr="004A4318">
        <w:rPr>
          <w:iCs/>
        </w:rPr>
        <w:tab/>
      </w:r>
      <w:r w:rsidR="003004F5" w:rsidRPr="004A4318">
        <w:rPr>
          <w:iCs/>
        </w:rPr>
        <w:t>Virtual</w:t>
      </w:r>
      <w:r w:rsidR="003004F5" w:rsidRPr="004A4318">
        <w:rPr>
          <w:iCs/>
        </w:rPr>
        <w:tab/>
      </w:r>
      <w:r w:rsidRPr="004A4318">
        <w:rPr>
          <w:iCs/>
        </w:rPr>
        <w:tab/>
      </w:r>
      <w:r w:rsidRPr="004A4318">
        <w:rPr>
          <w:iCs/>
        </w:rPr>
        <w:tab/>
        <w:t>3:30 pm</w:t>
      </w:r>
    </w:p>
    <w:p w14:paraId="025DC9B5" w14:textId="05DD8489" w:rsidR="00211AD7" w:rsidRPr="004A4318" w:rsidRDefault="00211AD7" w:rsidP="00211AD7">
      <w:pPr>
        <w:rPr>
          <w:iCs/>
        </w:rPr>
      </w:pPr>
      <w:r w:rsidRPr="004A4318">
        <w:rPr>
          <w:iCs/>
        </w:rPr>
        <w:t>2/</w:t>
      </w:r>
      <w:r w:rsidR="003004F5" w:rsidRPr="004A4318">
        <w:rPr>
          <w:iCs/>
        </w:rPr>
        <w:t>10/23</w:t>
      </w:r>
      <w:r w:rsidRPr="004A4318">
        <w:rPr>
          <w:iCs/>
        </w:rPr>
        <w:tab/>
      </w:r>
      <w:r w:rsidR="003004F5" w:rsidRPr="004A4318">
        <w:rPr>
          <w:iCs/>
        </w:rPr>
        <w:t>Parks Hall</w:t>
      </w:r>
      <w:r w:rsidRPr="004A4318">
        <w:rPr>
          <w:iCs/>
        </w:rPr>
        <w:tab/>
      </w:r>
      <w:r w:rsidR="003004F5" w:rsidRPr="004A4318">
        <w:rPr>
          <w:iCs/>
        </w:rPr>
        <w:tab/>
      </w:r>
      <w:r w:rsidRPr="004A4318">
        <w:rPr>
          <w:iCs/>
        </w:rPr>
        <w:t>3:30 pm</w:t>
      </w:r>
    </w:p>
    <w:p w14:paraId="630FDFF2" w14:textId="3334980C" w:rsidR="00211AD7" w:rsidRPr="004A4318" w:rsidRDefault="00211AD7" w:rsidP="00211AD7">
      <w:pPr>
        <w:rPr>
          <w:iCs/>
        </w:rPr>
      </w:pPr>
      <w:r w:rsidRPr="004A4318">
        <w:rPr>
          <w:iCs/>
        </w:rPr>
        <w:t>3/</w:t>
      </w:r>
      <w:r w:rsidR="003004F5" w:rsidRPr="004A4318">
        <w:rPr>
          <w:iCs/>
        </w:rPr>
        <w:t>3/23</w:t>
      </w:r>
      <w:r w:rsidRPr="004A4318">
        <w:rPr>
          <w:iCs/>
        </w:rPr>
        <w:tab/>
      </w:r>
      <w:r w:rsidRPr="004A4318">
        <w:rPr>
          <w:iCs/>
        </w:rPr>
        <w:tab/>
      </w:r>
      <w:r w:rsidR="003004F5" w:rsidRPr="004A4318">
        <w:rPr>
          <w:iCs/>
        </w:rPr>
        <w:t>Parks Hall</w:t>
      </w:r>
      <w:r w:rsidRPr="004A4318">
        <w:rPr>
          <w:iCs/>
        </w:rPr>
        <w:tab/>
      </w:r>
      <w:r w:rsidRPr="004A4318">
        <w:rPr>
          <w:iCs/>
        </w:rPr>
        <w:tab/>
        <w:t>3:30 pm</w:t>
      </w:r>
    </w:p>
    <w:p w14:paraId="730F33C9" w14:textId="1E32207D" w:rsidR="00211AD7" w:rsidRPr="004A4318" w:rsidRDefault="00211AD7" w:rsidP="00211AD7">
      <w:pPr>
        <w:rPr>
          <w:iCs/>
        </w:rPr>
      </w:pPr>
      <w:r w:rsidRPr="004A4318">
        <w:rPr>
          <w:iCs/>
        </w:rPr>
        <w:t>4/</w:t>
      </w:r>
      <w:r w:rsidR="003004F5" w:rsidRPr="004A4318">
        <w:rPr>
          <w:iCs/>
        </w:rPr>
        <w:t>14/23</w:t>
      </w:r>
      <w:r w:rsidRPr="004A4318">
        <w:rPr>
          <w:iCs/>
        </w:rPr>
        <w:tab/>
      </w:r>
      <w:r w:rsidR="003004F5" w:rsidRPr="004A4318">
        <w:rPr>
          <w:iCs/>
        </w:rPr>
        <w:t>Parks Hall</w:t>
      </w:r>
      <w:r w:rsidRPr="004A4318">
        <w:rPr>
          <w:iCs/>
        </w:rPr>
        <w:tab/>
      </w:r>
      <w:r w:rsidR="003004F5" w:rsidRPr="004A4318">
        <w:rPr>
          <w:iCs/>
        </w:rPr>
        <w:tab/>
      </w:r>
      <w:r w:rsidRPr="004A4318">
        <w:rPr>
          <w:iCs/>
        </w:rPr>
        <w:t>3:30 pm</w:t>
      </w:r>
    </w:p>
    <w:p w14:paraId="26F675B3" w14:textId="77777777" w:rsidR="00E11587" w:rsidRPr="004A4318" w:rsidRDefault="00E11587" w:rsidP="00865BBB">
      <w:pPr>
        <w:rPr>
          <w:b/>
          <w:bCs/>
        </w:rPr>
      </w:pPr>
    </w:p>
    <w:p w14:paraId="36EEABE1" w14:textId="77777777" w:rsidR="004A4318" w:rsidRDefault="004A4318" w:rsidP="004B703F">
      <w:pPr>
        <w:rPr>
          <w:b/>
          <w:bCs/>
        </w:rPr>
      </w:pPr>
    </w:p>
    <w:p w14:paraId="4DE97E70" w14:textId="77777777" w:rsidR="004A4318" w:rsidRDefault="004A4318" w:rsidP="004B703F">
      <w:pPr>
        <w:rPr>
          <w:b/>
          <w:bCs/>
        </w:rPr>
      </w:pPr>
    </w:p>
    <w:p w14:paraId="37B5F221" w14:textId="7D44A7E2" w:rsidR="00323E01" w:rsidRPr="004A4318" w:rsidRDefault="00865BBB" w:rsidP="004B703F">
      <w:pPr>
        <w:rPr>
          <w:b/>
          <w:bCs/>
        </w:rPr>
      </w:pPr>
      <w:r w:rsidRPr="004A4318">
        <w:rPr>
          <w:b/>
          <w:bCs/>
        </w:rPr>
        <w:lastRenderedPageBreak/>
        <w:t>Executive Summary:</w:t>
      </w:r>
    </w:p>
    <w:p w14:paraId="33C08229" w14:textId="6006272A" w:rsidR="00231E92" w:rsidRPr="004A4318" w:rsidRDefault="008D25C4" w:rsidP="00976041">
      <w:pPr>
        <w:numPr>
          <w:ilvl w:val="0"/>
          <w:numId w:val="20"/>
        </w:numPr>
        <w:spacing w:after="160"/>
      </w:pPr>
      <w:r w:rsidRPr="004A4318">
        <w:t xml:space="preserve">The </w:t>
      </w:r>
      <w:proofErr w:type="spellStart"/>
      <w:r w:rsidRPr="004A4318">
        <w:t>SCoN</w:t>
      </w:r>
      <w:proofErr w:type="spellEnd"/>
      <w:r w:rsidRPr="004A4318">
        <w:t xml:space="preserve"> drafted </w:t>
      </w:r>
      <w:r w:rsidR="00D86755" w:rsidRPr="004A4318">
        <w:t>multiple</w:t>
      </w:r>
      <w:r w:rsidRPr="004A4318">
        <w:t xml:space="preserve"> motions</w:t>
      </w:r>
      <w:r w:rsidR="0083170D" w:rsidRPr="004A4318">
        <w:t xml:space="preserve"> for</w:t>
      </w:r>
      <w:r w:rsidRPr="004A4318">
        <w:t xml:space="preserve"> </w:t>
      </w:r>
      <w:r w:rsidR="00875867" w:rsidRPr="004A4318">
        <w:t xml:space="preserve">the </w:t>
      </w:r>
      <w:r w:rsidR="005440AD" w:rsidRPr="004A4318">
        <w:t>revised slate</w:t>
      </w:r>
      <w:r w:rsidR="00875867" w:rsidRPr="004A4318">
        <w:t xml:space="preserve"> of nominees for university senate officers (Secretary, Presiding Officer Elect), university senate committee members (APC, ECUS, FAPC, RPIPC, SAPC, DEIPC)</w:t>
      </w:r>
      <w:r w:rsidR="00CD7929" w:rsidRPr="004A4318">
        <w:t xml:space="preserve"> </w:t>
      </w:r>
      <w:r w:rsidR="00231E92" w:rsidRPr="004A4318">
        <w:t>for review and vote at the following meetings:</w:t>
      </w:r>
    </w:p>
    <w:p w14:paraId="1ECA5AEF" w14:textId="37EC33D9" w:rsidR="00231E92" w:rsidRPr="004A4318" w:rsidRDefault="00231E92" w:rsidP="00231E92">
      <w:pPr>
        <w:numPr>
          <w:ilvl w:val="1"/>
          <w:numId w:val="20"/>
        </w:numPr>
      </w:pPr>
      <w:bookmarkStart w:id="1" w:name="_Hlk136951983"/>
      <w:r w:rsidRPr="004A4318">
        <w:t>Friday 1</w:t>
      </w:r>
      <w:r w:rsidR="004B1970" w:rsidRPr="004A4318">
        <w:t>6</w:t>
      </w:r>
      <w:r w:rsidRPr="004A4318">
        <w:t xml:space="preserve"> Sep 202</w:t>
      </w:r>
      <w:r w:rsidR="00CD7929" w:rsidRPr="004A4318">
        <w:t>2</w:t>
      </w:r>
      <w:r w:rsidRPr="004A4318">
        <w:t xml:space="preserve"> 3:30p–4:45p</w:t>
      </w:r>
      <w:r w:rsidR="00894C28" w:rsidRPr="004A4318">
        <w:t>,</w:t>
      </w:r>
      <w:r w:rsidRPr="004A4318">
        <w:t xml:space="preserve"> </w:t>
      </w:r>
      <w:bookmarkStart w:id="2" w:name="_Hlk134101517"/>
      <w:r w:rsidR="00D86755" w:rsidRPr="004A4318">
        <w:t>A&amp;S 2-72</w:t>
      </w:r>
      <w:r w:rsidRPr="004A4318">
        <w:t xml:space="preserve"> </w:t>
      </w:r>
      <w:bookmarkEnd w:id="2"/>
      <w:r w:rsidRPr="004A4318">
        <w:t>(University Senate)</w:t>
      </w:r>
    </w:p>
    <w:p w14:paraId="5A5F99C6" w14:textId="60C09831" w:rsidR="00CD7929" w:rsidRPr="004A4318" w:rsidRDefault="00CD7929" w:rsidP="00CD7929">
      <w:pPr>
        <w:pStyle w:val="ListParagraph"/>
        <w:numPr>
          <w:ilvl w:val="1"/>
          <w:numId w:val="20"/>
        </w:numPr>
      </w:pPr>
      <w:bookmarkStart w:id="3" w:name="_Hlk134104592"/>
      <w:bookmarkEnd w:id="1"/>
      <w:r w:rsidRPr="004A4318">
        <w:t>Friday 18 Nov 2022 3:30p–4:45p, A&amp;S 2-72 (University Senate)</w:t>
      </w:r>
    </w:p>
    <w:p w14:paraId="14145476" w14:textId="4902E772" w:rsidR="004B1970" w:rsidRPr="004A4318" w:rsidRDefault="004B1970" w:rsidP="004B1970">
      <w:pPr>
        <w:pStyle w:val="ListParagraph"/>
        <w:numPr>
          <w:ilvl w:val="1"/>
          <w:numId w:val="20"/>
        </w:numPr>
      </w:pPr>
      <w:r w:rsidRPr="004A4318">
        <w:t xml:space="preserve">Friday </w:t>
      </w:r>
      <w:r w:rsidR="00E409B6" w:rsidRPr="004A4318">
        <w:t>24</w:t>
      </w:r>
      <w:r w:rsidRPr="004A4318">
        <w:t xml:space="preserve"> Feb 2023 2:00p–3:15p, A&amp;S 2-72 (University Senate)</w:t>
      </w:r>
    </w:p>
    <w:p w14:paraId="34B9C8A3" w14:textId="0E9AE54D" w:rsidR="004B1970" w:rsidRPr="004A4318" w:rsidRDefault="004B1970" w:rsidP="004B1970">
      <w:pPr>
        <w:pStyle w:val="ListParagraph"/>
        <w:numPr>
          <w:ilvl w:val="1"/>
          <w:numId w:val="20"/>
        </w:numPr>
      </w:pPr>
      <w:r w:rsidRPr="004A4318">
        <w:t>Friday 17 March 2023 2:00p–3:15p, A&amp;S 2-72 (University Senate)</w:t>
      </w:r>
    </w:p>
    <w:p w14:paraId="13B624E7" w14:textId="76F75AAC" w:rsidR="004B1970" w:rsidRPr="004A4318" w:rsidRDefault="004B1970" w:rsidP="004B1970">
      <w:pPr>
        <w:pStyle w:val="ListParagraph"/>
        <w:numPr>
          <w:ilvl w:val="1"/>
          <w:numId w:val="20"/>
        </w:numPr>
      </w:pPr>
      <w:r w:rsidRPr="004A4318">
        <w:t>Friday 28 April 2023 2:00p–3:15p, A&amp;S 2-72 (University Senate)</w:t>
      </w:r>
    </w:p>
    <w:bookmarkEnd w:id="3"/>
    <w:p w14:paraId="247EAF0B" w14:textId="77777777" w:rsidR="00FC628F" w:rsidRPr="004A4318" w:rsidRDefault="00FC628F" w:rsidP="004B1970">
      <w:pPr>
        <w:spacing w:after="160"/>
        <w:ind w:left="1440"/>
      </w:pPr>
    </w:p>
    <w:p w14:paraId="1B34B8D8" w14:textId="2E3EF5CF" w:rsidR="00231E92" w:rsidRPr="004A4318" w:rsidRDefault="00231E92" w:rsidP="00231E92">
      <w:pPr>
        <w:numPr>
          <w:ilvl w:val="0"/>
          <w:numId w:val="20"/>
        </w:numPr>
        <w:spacing w:after="160"/>
      </w:pPr>
      <w:r w:rsidRPr="004A4318">
        <w:t>At the Friday 2</w:t>
      </w:r>
      <w:r w:rsidR="00D86755" w:rsidRPr="004A4318">
        <w:t>8</w:t>
      </w:r>
      <w:r w:rsidRPr="004A4318">
        <w:t xml:space="preserve"> Apr 202</w:t>
      </w:r>
      <w:r w:rsidR="00D86755" w:rsidRPr="004A4318">
        <w:t>3</w:t>
      </w:r>
      <w:r w:rsidRPr="004A4318">
        <w:t xml:space="preserve"> 2:00p–3:15p </w:t>
      </w:r>
      <w:r w:rsidR="00A36259" w:rsidRPr="004A4318">
        <w:t>202</w:t>
      </w:r>
      <w:r w:rsidR="00D86755" w:rsidRPr="004A4318">
        <w:t>2</w:t>
      </w:r>
      <w:r w:rsidR="00A36259" w:rsidRPr="004A4318">
        <w:t>-202</w:t>
      </w:r>
      <w:r w:rsidR="00D86755" w:rsidRPr="004A4318">
        <w:t>3</w:t>
      </w:r>
      <w:r w:rsidR="00A36259" w:rsidRPr="004A4318">
        <w:t xml:space="preserve"> </w:t>
      </w:r>
      <w:r w:rsidRPr="004A4318">
        <w:t>University Senate</w:t>
      </w:r>
      <w:r w:rsidR="00A36259" w:rsidRPr="004A4318">
        <w:t xml:space="preserve"> meeting, the </w:t>
      </w:r>
      <w:proofErr w:type="spellStart"/>
      <w:r w:rsidR="00A36259" w:rsidRPr="004A4318">
        <w:t>SCoN</w:t>
      </w:r>
      <w:proofErr w:type="spellEnd"/>
      <w:r w:rsidR="00A36259" w:rsidRPr="004A4318">
        <w:t xml:space="preserve"> held an election </w:t>
      </w:r>
      <w:r w:rsidR="00D86755" w:rsidRPr="004A4318">
        <w:t>to elect</w:t>
      </w:r>
      <w:r w:rsidR="00A36259" w:rsidRPr="004A4318">
        <w:t xml:space="preserve"> Presiding Officer Elect: </w:t>
      </w:r>
      <w:r w:rsidR="00D86755" w:rsidRPr="004A4318">
        <w:t xml:space="preserve">After </w:t>
      </w:r>
      <w:r w:rsidR="00A36259" w:rsidRPr="004A4318">
        <w:t>Nicholas Cree</w:t>
      </w:r>
      <w:r w:rsidR="00D86755" w:rsidRPr="004A4318">
        <w:t xml:space="preserve">l declined a floor nomination for the office, Catherine Fowler, who </w:t>
      </w:r>
      <w:r w:rsidR="00A36259" w:rsidRPr="004A4318">
        <w:t>was the nominee with the majority of votes and was named the Presiding Officer Elect for 202</w:t>
      </w:r>
      <w:r w:rsidR="00D86755" w:rsidRPr="004A4318">
        <w:t>3</w:t>
      </w:r>
      <w:r w:rsidR="00A36259" w:rsidRPr="004A4318">
        <w:t>-202</w:t>
      </w:r>
      <w:r w:rsidR="00D86755" w:rsidRPr="004A4318">
        <w:t>4</w:t>
      </w:r>
      <w:r w:rsidR="00A36259" w:rsidRPr="004A4318">
        <w:t xml:space="preserve"> University Senate.</w:t>
      </w:r>
    </w:p>
    <w:p w14:paraId="20878855" w14:textId="050F0C7C" w:rsidR="008D25C4" w:rsidRPr="004A4318" w:rsidRDefault="00231E92" w:rsidP="00231E92">
      <w:pPr>
        <w:numPr>
          <w:ilvl w:val="0"/>
          <w:numId w:val="20"/>
        </w:numPr>
        <w:spacing w:after="160"/>
      </w:pPr>
      <w:r w:rsidRPr="004A4318">
        <w:t xml:space="preserve">For review </w:t>
      </w:r>
      <w:r w:rsidR="00A36259" w:rsidRPr="004A4318">
        <w:t xml:space="preserve">and vote </w:t>
      </w:r>
      <w:r w:rsidRPr="004A4318">
        <w:t>at the Friday 2</w:t>
      </w:r>
      <w:r w:rsidR="00D86755" w:rsidRPr="004A4318">
        <w:t>8</w:t>
      </w:r>
      <w:r w:rsidRPr="004A4318">
        <w:t xml:space="preserve"> Apr 202</w:t>
      </w:r>
      <w:r w:rsidR="00D86755" w:rsidRPr="004A4318">
        <w:t>3</w:t>
      </w:r>
      <w:r w:rsidRPr="004A4318">
        <w:t xml:space="preserve"> 3:30p–4:45p </w:t>
      </w:r>
      <w:r w:rsidR="00A36259" w:rsidRPr="004A4318">
        <w:t>202</w:t>
      </w:r>
      <w:r w:rsidR="00D86755" w:rsidRPr="004A4318">
        <w:t>3</w:t>
      </w:r>
      <w:r w:rsidR="00A36259" w:rsidRPr="004A4318">
        <w:t>-202</w:t>
      </w:r>
      <w:r w:rsidR="00D86755" w:rsidRPr="004A4318">
        <w:t>4</w:t>
      </w:r>
      <w:r w:rsidR="00A36259" w:rsidRPr="004A4318">
        <w:t xml:space="preserve"> </w:t>
      </w:r>
      <w:r w:rsidRPr="004A4318">
        <w:t xml:space="preserve">Organizational Meeting, the </w:t>
      </w:r>
      <w:proofErr w:type="spellStart"/>
      <w:r w:rsidRPr="004A4318">
        <w:t>SCoN</w:t>
      </w:r>
      <w:proofErr w:type="spellEnd"/>
      <w:r w:rsidRPr="004A4318">
        <w:t xml:space="preserve"> drafted</w:t>
      </w:r>
      <w:r w:rsidR="00875867" w:rsidRPr="004A4318">
        <w:t xml:space="preserve"> </w:t>
      </w:r>
      <w:r w:rsidR="00A36259" w:rsidRPr="004A4318">
        <w:t>a</w:t>
      </w:r>
      <w:r w:rsidRPr="004A4318">
        <w:t xml:space="preserve"> motion for the slate of nominees for university senate officers (Secretary, Presiding Officer Elect), university senate committee members (APC, ECUS, FAPC, RPIPC, SAPC, DEIPC), </w:t>
      </w:r>
      <w:r w:rsidR="00875867" w:rsidRPr="004A4318">
        <w:t>and individuals who will serve as university senate representative</w:t>
      </w:r>
      <w:r w:rsidRPr="004A4318">
        <w:t>s</w:t>
      </w:r>
      <w:r w:rsidR="00875867" w:rsidRPr="004A4318">
        <w:t xml:space="preserve"> on university committees external to the university senate during the </w:t>
      </w:r>
      <w:r w:rsidRPr="004A4318">
        <w:t>202</w:t>
      </w:r>
      <w:r w:rsidR="00D86755" w:rsidRPr="004A4318">
        <w:t>3</w:t>
      </w:r>
      <w:r w:rsidR="00875867" w:rsidRPr="004A4318">
        <w:t>-20</w:t>
      </w:r>
      <w:r w:rsidRPr="004A4318">
        <w:t>2</w:t>
      </w:r>
      <w:r w:rsidR="00D86755" w:rsidRPr="004A4318">
        <w:t>4</w:t>
      </w:r>
      <w:r w:rsidR="00875867" w:rsidRPr="004A4318">
        <w:t xml:space="preserve"> academic year</w:t>
      </w:r>
      <w:r w:rsidRPr="004A4318">
        <w:t>.</w:t>
      </w:r>
    </w:p>
    <w:p w14:paraId="5A5486CD" w14:textId="442A9192" w:rsidR="00865BBB" w:rsidRPr="004A4318" w:rsidRDefault="00FD1E50" w:rsidP="004B703F">
      <w:pPr>
        <w:rPr>
          <w:b/>
          <w:bCs/>
        </w:rPr>
      </w:pPr>
      <w:r w:rsidRPr="004A4318">
        <w:rPr>
          <w:b/>
          <w:bCs/>
        </w:rPr>
        <w:t>Sub-</w:t>
      </w:r>
      <w:r w:rsidR="00865BBB" w:rsidRPr="004A4318">
        <w:rPr>
          <w:b/>
          <w:bCs/>
        </w:rPr>
        <w:t>Committee Membership</w:t>
      </w:r>
      <w:r w:rsidR="00865BBB" w:rsidRPr="004A4318">
        <w:t xml:space="preserve"> </w:t>
      </w:r>
      <w:r w:rsidR="00865BBB" w:rsidRPr="004A4318">
        <w:rPr>
          <w:b/>
          <w:bCs/>
        </w:rPr>
        <w:t>and Record of Attendance:</w:t>
      </w:r>
    </w:p>
    <w:p w14:paraId="301F6FF9" w14:textId="3DE85D19" w:rsidR="00D25955" w:rsidRDefault="00D25955" w:rsidP="00857040">
      <w:pPr>
        <w:pStyle w:val="Default"/>
        <w:spacing w:after="160"/>
        <w:ind w:left="720" w:hanging="360"/>
        <w:rPr>
          <w:color w:val="auto"/>
        </w:rPr>
      </w:pPr>
      <w:r w:rsidRPr="004A4318">
        <w:rPr>
          <w:color w:val="auto"/>
        </w:rPr>
        <w:t>V.Section</w:t>
      </w:r>
      <w:proofErr w:type="gramStart"/>
      <w:r w:rsidRPr="004A4318">
        <w:rPr>
          <w:color w:val="auto"/>
        </w:rPr>
        <w:t>1.D.</w:t>
      </w:r>
      <w:proofErr w:type="gramEnd"/>
      <w:r w:rsidRPr="004A4318">
        <w:rPr>
          <w:color w:val="auto"/>
        </w:rPr>
        <w:t xml:space="preserve">1. </w:t>
      </w:r>
      <w:r w:rsidRPr="004A4318">
        <w:rPr>
          <w:i/>
          <w:iCs/>
          <w:color w:val="auto"/>
        </w:rPr>
        <w:t>Composition</w:t>
      </w:r>
      <w:r w:rsidRPr="004A4318">
        <w:rPr>
          <w:color w:val="auto"/>
        </w:rPr>
        <w:t xml:space="preserve">. The Subcommittee on Nominations is a subcommittee of the Executive Committee whose members and chair are appointed by the Executive Committee. </w:t>
      </w:r>
    </w:p>
    <w:p w14:paraId="16485BB4" w14:textId="77777777" w:rsidR="004A4318" w:rsidRPr="004A4318" w:rsidRDefault="004A4318" w:rsidP="00857040">
      <w:pPr>
        <w:pStyle w:val="Default"/>
        <w:spacing w:after="160"/>
        <w:ind w:left="720" w:hanging="360"/>
        <w:rPr>
          <w:color w:val="auto"/>
        </w:rPr>
      </w:pPr>
    </w:p>
    <w:tbl>
      <w:tblPr>
        <w:tblStyle w:val="TableGrid"/>
        <w:tblW w:w="9987" w:type="dxa"/>
        <w:tblInd w:w="175" w:type="dxa"/>
        <w:tblLook w:val="04A0" w:firstRow="1" w:lastRow="0" w:firstColumn="1" w:lastColumn="0" w:noHBand="0" w:noVBand="1"/>
      </w:tblPr>
      <w:tblGrid>
        <w:gridCol w:w="1613"/>
        <w:gridCol w:w="776"/>
        <w:gridCol w:w="776"/>
        <w:gridCol w:w="776"/>
        <w:gridCol w:w="776"/>
        <w:gridCol w:w="776"/>
        <w:gridCol w:w="776"/>
        <w:gridCol w:w="789"/>
        <w:gridCol w:w="989"/>
        <w:gridCol w:w="1003"/>
        <w:gridCol w:w="937"/>
      </w:tblGrid>
      <w:tr w:rsidR="00BD5249" w:rsidRPr="004A4318" w14:paraId="282D1E73" w14:textId="77777777" w:rsidTr="007C7F5C">
        <w:tc>
          <w:tcPr>
            <w:tcW w:w="2250" w:type="dxa"/>
          </w:tcPr>
          <w:p w14:paraId="72A10FD8" w14:textId="77777777" w:rsidR="00BD5249" w:rsidRPr="004A4318" w:rsidRDefault="00BD5249" w:rsidP="00BD5249">
            <w:pPr>
              <w:rPr>
                <w:b/>
                <w:bCs/>
                <w:iCs/>
              </w:rPr>
            </w:pPr>
            <w:r w:rsidRPr="004A4318">
              <w:rPr>
                <w:b/>
                <w:bCs/>
                <w:iCs/>
              </w:rPr>
              <w:t>Meeting Dates</w:t>
            </w:r>
          </w:p>
        </w:tc>
        <w:tc>
          <w:tcPr>
            <w:tcW w:w="439" w:type="dxa"/>
          </w:tcPr>
          <w:p w14:paraId="27E9CAC8" w14:textId="390B7361" w:rsidR="00BD5249" w:rsidRPr="004A4318" w:rsidRDefault="00BD5249" w:rsidP="00BD5249">
            <w:pPr>
              <w:rPr>
                <w:b/>
                <w:bCs/>
                <w:iCs/>
              </w:rPr>
            </w:pPr>
            <w:r w:rsidRPr="004A4318">
              <w:rPr>
                <w:b/>
                <w:bCs/>
              </w:rPr>
              <w:t>202</w:t>
            </w:r>
            <w:r w:rsidR="001B74F2" w:rsidRPr="004A4318">
              <w:rPr>
                <w:b/>
                <w:bCs/>
              </w:rPr>
              <w:t>2</w:t>
            </w:r>
            <w:r w:rsidRPr="004A4318">
              <w:rPr>
                <w:b/>
                <w:bCs/>
              </w:rPr>
              <w:t>-09-0</w:t>
            </w:r>
            <w:r w:rsidR="001B74F2" w:rsidRPr="004A4318">
              <w:rPr>
                <w:b/>
                <w:bCs/>
              </w:rPr>
              <w:t>2</w:t>
            </w:r>
          </w:p>
        </w:tc>
        <w:tc>
          <w:tcPr>
            <w:tcW w:w="0" w:type="auto"/>
          </w:tcPr>
          <w:p w14:paraId="4F151121" w14:textId="1B3B61CA" w:rsidR="00BD5249" w:rsidRPr="004A4318" w:rsidRDefault="00BD5249" w:rsidP="00BD5249">
            <w:pPr>
              <w:rPr>
                <w:b/>
                <w:bCs/>
                <w:iCs/>
              </w:rPr>
            </w:pPr>
            <w:r w:rsidRPr="004A4318">
              <w:rPr>
                <w:b/>
                <w:bCs/>
              </w:rPr>
              <w:t>202</w:t>
            </w:r>
            <w:r w:rsidR="001B74F2" w:rsidRPr="004A4318">
              <w:rPr>
                <w:b/>
                <w:bCs/>
              </w:rPr>
              <w:t>2</w:t>
            </w:r>
            <w:r w:rsidRPr="004A4318">
              <w:rPr>
                <w:b/>
                <w:bCs/>
              </w:rPr>
              <w:t>-10-0</w:t>
            </w:r>
            <w:r w:rsidR="001B74F2" w:rsidRPr="004A4318">
              <w:rPr>
                <w:b/>
                <w:bCs/>
              </w:rPr>
              <w:t>7</w:t>
            </w:r>
          </w:p>
        </w:tc>
        <w:tc>
          <w:tcPr>
            <w:tcW w:w="0" w:type="auto"/>
          </w:tcPr>
          <w:p w14:paraId="763EFAD9" w14:textId="5DA48BE2" w:rsidR="00BD5249" w:rsidRPr="004A4318" w:rsidRDefault="00BD5249" w:rsidP="00BD5249">
            <w:pPr>
              <w:rPr>
                <w:b/>
                <w:bCs/>
                <w:iCs/>
              </w:rPr>
            </w:pPr>
            <w:r w:rsidRPr="004A4318">
              <w:rPr>
                <w:b/>
                <w:bCs/>
              </w:rPr>
              <w:t>202</w:t>
            </w:r>
            <w:r w:rsidR="001B74F2" w:rsidRPr="004A4318">
              <w:rPr>
                <w:b/>
                <w:bCs/>
              </w:rPr>
              <w:t>2</w:t>
            </w:r>
            <w:r w:rsidRPr="004A4318">
              <w:rPr>
                <w:b/>
                <w:bCs/>
              </w:rPr>
              <w:t>-11-0</w:t>
            </w:r>
            <w:r w:rsidR="001B74F2" w:rsidRPr="004A4318">
              <w:rPr>
                <w:b/>
                <w:bCs/>
              </w:rPr>
              <w:t>4</w:t>
            </w:r>
          </w:p>
        </w:tc>
        <w:tc>
          <w:tcPr>
            <w:tcW w:w="0" w:type="auto"/>
          </w:tcPr>
          <w:p w14:paraId="692A4B32" w14:textId="3D483C72" w:rsidR="00BD5249" w:rsidRPr="004A4318" w:rsidRDefault="00BD5249" w:rsidP="00BD5249">
            <w:pPr>
              <w:rPr>
                <w:b/>
                <w:bCs/>
                <w:iCs/>
              </w:rPr>
            </w:pPr>
            <w:r w:rsidRPr="004A4318">
              <w:rPr>
                <w:b/>
                <w:bCs/>
              </w:rPr>
              <w:t>202</w:t>
            </w:r>
            <w:r w:rsidR="001B74F2" w:rsidRPr="004A4318">
              <w:rPr>
                <w:b/>
                <w:bCs/>
              </w:rPr>
              <w:t>3</w:t>
            </w:r>
            <w:r w:rsidRPr="004A4318">
              <w:rPr>
                <w:b/>
                <w:bCs/>
              </w:rPr>
              <w:t>-01-0</w:t>
            </w:r>
            <w:r w:rsidR="001B74F2" w:rsidRPr="004A4318">
              <w:rPr>
                <w:b/>
                <w:bCs/>
              </w:rPr>
              <w:t>6</w:t>
            </w:r>
          </w:p>
        </w:tc>
        <w:tc>
          <w:tcPr>
            <w:tcW w:w="0" w:type="auto"/>
          </w:tcPr>
          <w:p w14:paraId="16939A74" w14:textId="672568A4" w:rsidR="00BD5249" w:rsidRPr="004A4318" w:rsidRDefault="00BD5249" w:rsidP="00BD5249">
            <w:pPr>
              <w:rPr>
                <w:b/>
                <w:bCs/>
                <w:iCs/>
              </w:rPr>
            </w:pPr>
            <w:r w:rsidRPr="004A4318">
              <w:rPr>
                <w:b/>
                <w:bCs/>
              </w:rPr>
              <w:t>202</w:t>
            </w:r>
            <w:r w:rsidR="001B74F2" w:rsidRPr="004A4318">
              <w:rPr>
                <w:b/>
                <w:bCs/>
              </w:rPr>
              <w:t>3</w:t>
            </w:r>
            <w:r w:rsidRPr="004A4318">
              <w:rPr>
                <w:b/>
                <w:bCs/>
              </w:rPr>
              <w:t>-02-1</w:t>
            </w:r>
            <w:r w:rsidR="001B74F2" w:rsidRPr="004A4318">
              <w:rPr>
                <w:b/>
                <w:bCs/>
              </w:rPr>
              <w:t>0</w:t>
            </w:r>
          </w:p>
        </w:tc>
        <w:tc>
          <w:tcPr>
            <w:tcW w:w="736" w:type="dxa"/>
          </w:tcPr>
          <w:p w14:paraId="37990D16" w14:textId="2BA326E5" w:rsidR="00BD5249" w:rsidRPr="004A4318" w:rsidRDefault="00BD5249" w:rsidP="00BD5249">
            <w:pPr>
              <w:rPr>
                <w:b/>
                <w:bCs/>
                <w:iCs/>
              </w:rPr>
            </w:pPr>
            <w:r w:rsidRPr="004A4318">
              <w:rPr>
                <w:b/>
                <w:bCs/>
              </w:rPr>
              <w:t>202</w:t>
            </w:r>
            <w:r w:rsidR="001B74F2" w:rsidRPr="004A4318">
              <w:rPr>
                <w:b/>
                <w:bCs/>
              </w:rPr>
              <w:t>3</w:t>
            </w:r>
            <w:r w:rsidRPr="004A4318">
              <w:rPr>
                <w:b/>
                <w:bCs/>
              </w:rPr>
              <w:t>-03-0</w:t>
            </w:r>
            <w:r w:rsidR="001B74F2" w:rsidRPr="004A4318">
              <w:rPr>
                <w:b/>
                <w:bCs/>
              </w:rPr>
              <w:t>3</w:t>
            </w:r>
          </w:p>
        </w:tc>
        <w:tc>
          <w:tcPr>
            <w:tcW w:w="828" w:type="dxa"/>
          </w:tcPr>
          <w:p w14:paraId="0597E0A2" w14:textId="3DC44499" w:rsidR="00BD5249" w:rsidRPr="004A4318" w:rsidRDefault="00BD5249" w:rsidP="00BD5249">
            <w:pPr>
              <w:rPr>
                <w:b/>
                <w:bCs/>
                <w:iCs/>
              </w:rPr>
            </w:pPr>
            <w:r w:rsidRPr="004A4318">
              <w:rPr>
                <w:b/>
                <w:bCs/>
              </w:rPr>
              <w:t>202</w:t>
            </w:r>
            <w:r w:rsidR="001B74F2" w:rsidRPr="004A4318">
              <w:rPr>
                <w:b/>
                <w:bCs/>
              </w:rPr>
              <w:t>3</w:t>
            </w:r>
            <w:r w:rsidRPr="004A4318">
              <w:rPr>
                <w:b/>
                <w:bCs/>
              </w:rPr>
              <w:t>-04-</w:t>
            </w:r>
            <w:r w:rsidR="001B74F2" w:rsidRPr="004A4318">
              <w:rPr>
                <w:b/>
                <w:bCs/>
              </w:rPr>
              <w:t>14</w:t>
            </w:r>
          </w:p>
        </w:tc>
        <w:tc>
          <w:tcPr>
            <w:tcW w:w="0" w:type="auto"/>
          </w:tcPr>
          <w:p w14:paraId="2E915FF3" w14:textId="77777777" w:rsidR="00BD5249" w:rsidRPr="004A4318" w:rsidRDefault="00BD5249" w:rsidP="00BD5249">
            <w:pPr>
              <w:rPr>
                <w:b/>
                <w:bCs/>
                <w:iCs/>
              </w:rPr>
            </w:pPr>
            <w:r w:rsidRPr="004A4318">
              <w:rPr>
                <w:b/>
                <w:bCs/>
                <w:iCs/>
              </w:rPr>
              <w:t>Present</w:t>
            </w:r>
          </w:p>
        </w:tc>
        <w:tc>
          <w:tcPr>
            <w:tcW w:w="0" w:type="auto"/>
          </w:tcPr>
          <w:p w14:paraId="1A1AB07E" w14:textId="77777777" w:rsidR="00BD5249" w:rsidRPr="004A4318" w:rsidRDefault="00BD5249" w:rsidP="00BD5249">
            <w:pPr>
              <w:rPr>
                <w:b/>
                <w:bCs/>
                <w:iCs/>
              </w:rPr>
            </w:pPr>
            <w:r w:rsidRPr="004A4318">
              <w:rPr>
                <w:b/>
                <w:bCs/>
                <w:iCs/>
              </w:rPr>
              <w:t>Regrets</w:t>
            </w:r>
          </w:p>
        </w:tc>
        <w:tc>
          <w:tcPr>
            <w:tcW w:w="0" w:type="auto"/>
          </w:tcPr>
          <w:p w14:paraId="0CF182A1" w14:textId="77777777" w:rsidR="00BD5249" w:rsidRPr="004A4318" w:rsidRDefault="00BD5249" w:rsidP="00BD5249">
            <w:pPr>
              <w:rPr>
                <w:b/>
                <w:bCs/>
                <w:iCs/>
              </w:rPr>
            </w:pPr>
            <w:r w:rsidRPr="004A4318">
              <w:rPr>
                <w:b/>
                <w:bCs/>
                <w:iCs/>
              </w:rPr>
              <w:t>Absent</w:t>
            </w:r>
          </w:p>
        </w:tc>
      </w:tr>
      <w:tr w:rsidR="007D65C6" w:rsidRPr="004A4318" w14:paraId="0127C1C2" w14:textId="77777777" w:rsidTr="007C7F5C">
        <w:tc>
          <w:tcPr>
            <w:tcW w:w="2250" w:type="dxa"/>
          </w:tcPr>
          <w:p w14:paraId="65F5F1F3" w14:textId="77777777" w:rsidR="001D34D5" w:rsidRPr="004A4318" w:rsidRDefault="001D34D5" w:rsidP="001D34D5">
            <w:pPr>
              <w:rPr>
                <w:iCs/>
              </w:rPr>
            </w:pPr>
            <w:r w:rsidRPr="004A4318">
              <w:rPr>
                <w:iCs/>
              </w:rPr>
              <w:t>Alex Blazer</w:t>
            </w:r>
          </w:p>
          <w:p w14:paraId="3E216609" w14:textId="631460FA" w:rsidR="007D65C6" w:rsidRPr="004A4318" w:rsidRDefault="00D25955" w:rsidP="001D34D5">
            <w:pPr>
              <w:rPr>
                <w:iCs/>
              </w:rPr>
            </w:pPr>
            <w:r w:rsidRPr="004A4318">
              <w:rPr>
                <w:i/>
              </w:rPr>
              <w:t xml:space="preserve">EFS, </w:t>
            </w:r>
            <w:proofErr w:type="spellStart"/>
            <w:r w:rsidRPr="004A4318">
              <w:rPr>
                <w:i/>
              </w:rPr>
              <w:t>CoAS</w:t>
            </w:r>
            <w:proofErr w:type="spellEnd"/>
            <w:r w:rsidRPr="004A4318">
              <w:rPr>
                <w:i/>
              </w:rPr>
              <w:t>, ECUS Secretary</w:t>
            </w:r>
          </w:p>
        </w:tc>
        <w:tc>
          <w:tcPr>
            <w:tcW w:w="439" w:type="dxa"/>
            <w:vAlign w:val="center"/>
          </w:tcPr>
          <w:p w14:paraId="22542B88" w14:textId="5B06A88A" w:rsidR="007D65C6" w:rsidRPr="004A4318" w:rsidRDefault="00E85BAA" w:rsidP="007D65C6">
            <w:pPr>
              <w:jc w:val="center"/>
              <w:rPr>
                <w:iCs/>
              </w:rPr>
            </w:pPr>
            <w:r w:rsidRPr="004A4318">
              <w:rPr>
                <w:iCs/>
              </w:rPr>
              <w:t>P</w:t>
            </w:r>
          </w:p>
        </w:tc>
        <w:tc>
          <w:tcPr>
            <w:tcW w:w="0" w:type="auto"/>
            <w:vAlign w:val="center"/>
          </w:tcPr>
          <w:p w14:paraId="1216C618" w14:textId="2F83C658" w:rsidR="007D65C6" w:rsidRPr="004A4318" w:rsidRDefault="00E85BAA" w:rsidP="007D65C6">
            <w:pPr>
              <w:jc w:val="center"/>
              <w:rPr>
                <w:iCs/>
              </w:rPr>
            </w:pPr>
            <w:r w:rsidRPr="004A4318">
              <w:rPr>
                <w:iCs/>
              </w:rPr>
              <w:t>P</w:t>
            </w:r>
          </w:p>
        </w:tc>
        <w:tc>
          <w:tcPr>
            <w:tcW w:w="0" w:type="auto"/>
            <w:vAlign w:val="center"/>
          </w:tcPr>
          <w:p w14:paraId="0EBA375A" w14:textId="4A2205D8" w:rsidR="007D65C6" w:rsidRPr="004A4318" w:rsidRDefault="00E85BAA" w:rsidP="007D65C6">
            <w:pPr>
              <w:jc w:val="center"/>
              <w:rPr>
                <w:iCs/>
              </w:rPr>
            </w:pPr>
            <w:r w:rsidRPr="004A4318">
              <w:rPr>
                <w:iCs/>
              </w:rPr>
              <w:t>P</w:t>
            </w:r>
          </w:p>
        </w:tc>
        <w:tc>
          <w:tcPr>
            <w:tcW w:w="0" w:type="auto"/>
            <w:vAlign w:val="center"/>
          </w:tcPr>
          <w:p w14:paraId="18EA26C1" w14:textId="442D58E2" w:rsidR="007D65C6" w:rsidRPr="004A4318" w:rsidRDefault="00E85BAA" w:rsidP="007D65C6">
            <w:pPr>
              <w:jc w:val="center"/>
              <w:rPr>
                <w:iCs/>
              </w:rPr>
            </w:pPr>
            <w:r w:rsidRPr="004A4318">
              <w:rPr>
                <w:iCs/>
              </w:rPr>
              <w:t>P</w:t>
            </w:r>
          </w:p>
        </w:tc>
        <w:tc>
          <w:tcPr>
            <w:tcW w:w="0" w:type="auto"/>
            <w:vAlign w:val="center"/>
          </w:tcPr>
          <w:p w14:paraId="69DD7049" w14:textId="2D432EB6" w:rsidR="007D65C6" w:rsidRPr="004A4318" w:rsidRDefault="002609EC" w:rsidP="007D65C6">
            <w:pPr>
              <w:jc w:val="center"/>
              <w:rPr>
                <w:iCs/>
              </w:rPr>
            </w:pPr>
            <w:r w:rsidRPr="004A4318">
              <w:rPr>
                <w:iCs/>
              </w:rPr>
              <w:t>P</w:t>
            </w:r>
          </w:p>
        </w:tc>
        <w:tc>
          <w:tcPr>
            <w:tcW w:w="736" w:type="dxa"/>
            <w:vAlign w:val="center"/>
          </w:tcPr>
          <w:p w14:paraId="6F2986DE" w14:textId="5EE2EDB9" w:rsidR="007D65C6" w:rsidRPr="004A4318" w:rsidRDefault="002609EC" w:rsidP="007D65C6">
            <w:pPr>
              <w:jc w:val="center"/>
              <w:rPr>
                <w:iCs/>
              </w:rPr>
            </w:pPr>
            <w:r w:rsidRPr="004A4318">
              <w:rPr>
                <w:iCs/>
              </w:rPr>
              <w:t>P</w:t>
            </w:r>
          </w:p>
        </w:tc>
        <w:tc>
          <w:tcPr>
            <w:tcW w:w="828" w:type="dxa"/>
            <w:vAlign w:val="center"/>
          </w:tcPr>
          <w:p w14:paraId="2727F780" w14:textId="72265D32" w:rsidR="007D65C6" w:rsidRPr="004A4318" w:rsidRDefault="007F6FDF" w:rsidP="007D65C6">
            <w:pPr>
              <w:jc w:val="center"/>
              <w:rPr>
                <w:iCs/>
              </w:rPr>
            </w:pPr>
            <w:r w:rsidRPr="004A4318">
              <w:rPr>
                <w:iCs/>
              </w:rPr>
              <w:t>P</w:t>
            </w:r>
          </w:p>
        </w:tc>
        <w:tc>
          <w:tcPr>
            <w:tcW w:w="0" w:type="auto"/>
            <w:vAlign w:val="center"/>
          </w:tcPr>
          <w:p w14:paraId="434E9EED" w14:textId="43B8ABAA" w:rsidR="007D65C6" w:rsidRPr="004A4318" w:rsidRDefault="00700039" w:rsidP="007D65C6">
            <w:pPr>
              <w:jc w:val="center"/>
              <w:rPr>
                <w:iCs/>
              </w:rPr>
            </w:pPr>
            <w:r w:rsidRPr="004A4318">
              <w:rPr>
                <w:iCs/>
              </w:rPr>
              <w:t>7</w:t>
            </w:r>
          </w:p>
        </w:tc>
        <w:tc>
          <w:tcPr>
            <w:tcW w:w="0" w:type="auto"/>
            <w:vAlign w:val="center"/>
          </w:tcPr>
          <w:p w14:paraId="3A33B121" w14:textId="263AE3E0" w:rsidR="007D65C6" w:rsidRPr="004A4318" w:rsidRDefault="00700039" w:rsidP="007D65C6">
            <w:pPr>
              <w:jc w:val="center"/>
              <w:rPr>
                <w:iCs/>
              </w:rPr>
            </w:pPr>
            <w:r w:rsidRPr="004A4318">
              <w:rPr>
                <w:iCs/>
              </w:rPr>
              <w:t>0</w:t>
            </w:r>
          </w:p>
        </w:tc>
        <w:tc>
          <w:tcPr>
            <w:tcW w:w="0" w:type="auto"/>
            <w:vAlign w:val="center"/>
          </w:tcPr>
          <w:p w14:paraId="6C1F2051" w14:textId="10F651F7" w:rsidR="007D65C6" w:rsidRPr="004A4318" w:rsidRDefault="00700039" w:rsidP="007D65C6">
            <w:pPr>
              <w:jc w:val="center"/>
              <w:rPr>
                <w:iCs/>
              </w:rPr>
            </w:pPr>
            <w:r w:rsidRPr="004A4318">
              <w:rPr>
                <w:iCs/>
              </w:rPr>
              <w:t>0</w:t>
            </w:r>
          </w:p>
        </w:tc>
      </w:tr>
      <w:tr w:rsidR="00E76F9C" w:rsidRPr="004A4318" w14:paraId="60C2D3B9" w14:textId="77777777" w:rsidTr="007C7F5C">
        <w:tc>
          <w:tcPr>
            <w:tcW w:w="2250" w:type="dxa"/>
          </w:tcPr>
          <w:p w14:paraId="2C38EE9C" w14:textId="77777777" w:rsidR="001B74F2" w:rsidRPr="004A4318" w:rsidRDefault="001B74F2" w:rsidP="001B74F2">
            <w:pPr>
              <w:rPr>
                <w:iCs/>
              </w:rPr>
            </w:pPr>
            <w:r w:rsidRPr="004A4318">
              <w:rPr>
                <w:iCs/>
              </w:rPr>
              <w:t>Catherine Fowler</w:t>
            </w:r>
          </w:p>
          <w:p w14:paraId="1F269AEF" w14:textId="77777777" w:rsidR="001B74F2" w:rsidRPr="004A4318" w:rsidRDefault="001B74F2" w:rsidP="001B74F2">
            <w:pPr>
              <w:contextualSpacing/>
              <w:rPr>
                <w:i/>
                <w:iCs/>
              </w:rPr>
            </w:pPr>
            <w:r w:rsidRPr="004A4318">
              <w:rPr>
                <w:i/>
                <w:iCs/>
              </w:rPr>
              <w:t xml:space="preserve">EFS, </w:t>
            </w:r>
            <w:proofErr w:type="spellStart"/>
            <w:r w:rsidRPr="004A4318">
              <w:rPr>
                <w:i/>
                <w:iCs/>
              </w:rPr>
              <w:t>CoHS</w:t>
            </w:r>
            <w:proofErr w:type="spellEnd"/>
          </w:p>
          <w:p w14:paraId="4A9EA980" w14:textId="06EF7A71" w:rsidR="00E76F9C" w:rsidRPr="004A4318" w:rsidRDefault="00D25955" w:rsidP="00E76F9C">
            <w:pPr>
              <w:rPr>
                <w:b/>
                <w:bCs/>
                <w:iCs/>
              </w:rPr>
            </w:pPr>
            <w:r w:rsidRPr="004A4318">
              <w:rPr>
                <w:i/>
              </w:rPr>
              <w:t>Chair Emerit</w:t>
            </w:r>
            <w:r w:rsidR="001B74F2" w:rsidRPr="004A4318">
              <w:rPr>
                <w:i/>
              </w:rPr>
              <w:t>a</w:t>
            </w:r>
          </w:p>
        </w:tc>
        <w:tc>
          <w:tcPr>
            <w:tcW w:w="439" w:type="dxa"/>
            <w:vAlign w:val="center"/>
          </w:tcPr>
          <w:p w14:paraId="43D97309" w14:textId="2DE23025" w:rsidR="00E76F9C" w:rsidRPr="004A4318" w:rsidRDefault="00E85BAA" w:rsidP="00E76F9C">
            <w:pPr>
              <w:jc w:val="center"/>
              <w:rPr>
                <w:iCs/>
              </w:rPr>
            </w:pPr>
            <w:r w:rsidRPr="004A4318">
              <w:rPr>
                <w:iCs/>
              </w:rPr>
              <w:t>P</w:t>
            </w:r>
          </w:p>
        </w:tc>
        <w:tc>
          <w:tcPr>
            <w:tcW w:w="0" w:type="auto"/>
            <w:vAlign w:val="center"/>
          </w:tcPr>
          <w:p w14:paraId="081EEA74" w14:textId="6AF8EA68" w:rsidR="00E76F9C" w:rsidRPr="004A4318" w:rsidRDefault="00E85BAA" w:rsidP="00E76F9C">
            <w:pPr>
              <w:jc w:val="center"/>
              <w:rPr>
                <w:iCs/>
              </w:rPr>
            </w:pPr>
            <w:r w:rsidRPr="004A4318">
              <w:rPr>
                <w:iCs/>
              </w:rPr>
              <w:t>R</w:t>
            </w:r>
          </w:p>
        </w:tc>
        <w:tc>
          <w:tcPr>
            <w:tcW w:w="0" w:type="auto"/>
            <w:vAlign w:val="center"/>
          </w:tcPr>
          <w:p w14:paraId="251510E0" w14:textId="6B0A2ED4" w:rsidR="00E76F9C" w:rsidRPr="004A4318" w:rsidRDefault="00E85BAA" w:rsidP="00E76F9C">
            <w:pPr>
              <w:jc w:val="center"/>
              <w:rPr>
                <w:iCs/>
              </w:rPr>
            </w:pPr>
            <w:r w:rsidRPr="004A4318">
              <w:rPr>
                <w:iCs/>
              </w:rPr>
              <w:t>P</w:t>
            </w:r>
          </w:p>
        </w:tc>
        <w:tc>
          <w:tcPr>
            <w:tcW w:w="0" w:type="auto"/>
            <w:vAlign w:val="center"/>
          </w:tcPr>
          <w:p w14:paraId="343525B6" w14:textId="7BF1C74B" w:rsidR="00E76F9C" w:rsidRPr="004A4318" w:rsidRDefault="00E85BAA" w:rsidP="00E76F9C">
            <w:pPr>
              <w:jc w:val="center"/>
              <w:rPr>
                <w:iCs/>
              </w:rPr>
            </w:pPr>
            <w:r w:rsidRPr="004A4318">
              <w:rPr>
                <w:iCs/>
              </w:rPr>
              <w:t>P</w:t>
            </w:r>
          </w:p>
        </w:tc>
        <w:tc>
          <w:tcPr>
            <w:tcW w:w="0" w:type="auto"/>
            <w:vAlign w:val="center"/>
          </w:tcPr>
          <w:p w14:paraId="75F483C4" w14:textId="0563D583" w:rsidR="00E76F9C" w:rsidRPr="004A4318" w:rsidRDefault="002609EC" w:rsidP="00E76F9C">
            <w:pPr>
              <w:jc w:val="center"/>
              <w:rPr>
                <w:iCs/>
              </w:rPr>
            </w:pPr>
            <w:r w:rsidRPr="004A4318">
              <w:rPr>
                <w:iCs/>
              </w:rPr>
              <w:t>P</w:t>
            </w:r>
          </w:p>
        </w:tc>
        <w:tc>
          <w:tcPr>
            <w:tcW w:w="736" w:type="dxa"/>
            <w:vAlign w:val="center"/>
          </w:tcPr>
          <w:p w14:paraId="406FEF70" w14:textId="5CFC406C" w:rsidR="00E76F9C" w:rsidRPr="004A4318" w:rsidRDefault="002609EC" w:rsidP="00E76F9C">
            <w:pPr>
              <w:jc w:val="center"/>
              <w:rPr>
                <w:iCs/>
              </w:rPr>
            </w:pPr>
            <w:r w:rsidRPr="004A4318">
              <w:rPr>
                <w:iCs/>
              </w:rPr>
              <w:t>P</w:t>
            </w:r>
          </w:p>
        </w:tc>
        <w:tc>
          <w:tcPr>
            <w:tcW w:w="828" w:type="dxa"/>
            <w:vAlign w:val="center"/>
          </w:tcPr>
          <w:p w14:paraId="214171A2" w14:textId="4EEDBBD7" w:rsidR="00E76F9C" w:rsidRPr="004A4318" w:rsidRDefault="002609EC" w:rsidP="00E76F9C">
            <w:pPr>
              <w:jc w:val="center"/>
              <w:rPr>
                <w:iCs/>
              </w:rPr>
            </w:pPr>
            <w:r w:rsidRPr="004A4318">
              <w:rPr>
                <w:iCs/>
              </w:rPr>
              <w:t>R</w:t>
            </w:r>
          </w:p>
        </w:tc>
        <w:tc>
          <w:tcPr>
            <w:tcW w:w="0" w:type="auto"/>
            <w:vAlign w:val="center"/>
          </w:tcPr>
          <w:p w14:paraId="66B11470" w14:textId="00862ACA" w:rsidR="00E76F9C" w:rsidRPr="004A4318" w:rsidRDefault="00700039" w:rsidP="00E76F9C">
            <w:pPr>
              <w:jc w:val="center"/>
              <w:rPr>
                <w:iCs/>
              </w:rPr>
            </w:pPr>
            <w:r w:rsidRPr="004A4318">
              <w:rPr>
                <w:iCs/>
              </w:rPr>
              <w:t>5</w:t>
            </w:r>
          </w:p>
        </w:tc>
        <w:tc>
          <w:tcPr>
            <w:tcW w:w="0" w:type="auto"/>
            <w:vAlign w:val="center"/>
          </w:tcPr>
          <w:p w14:paraId="3269FC8E" w14:textId="36243610" w:rsidR="00E76F9C" w:rsidRPr="004A4318" w:rsidRDefault="00700039" w:rsidP="00E76F9C">
            <w:pPr>
              <w:jc w:val="center"/>
              <w:rPr>
                <w:iCs/>
              </w:rPr>
            </w:pPr>
            <w:r w:rsidRPr="004A4318">
              <w:rPr>
                <w:iCs/>
              </w:rPr>
              <w:t>2</w:t>
            </w:r>
          </w:p>
        </w:tc>
        <w:tc>
          <w:tcPr>
            <w:tcW w:w="0" w:type="auto"/>
            <w:vAlign w:val="center"/>
          </w:tcPr>
          <w:p w14:paraId="270AB4B2" w14:textId="54B337B0" w:rsidR="00E76F9C" w:rsidRPr="004A4318" w:rsidRDefault="00700039" w:rsidP="00E76F9C">
            <w:pPr>
              <w:jc w:val="center"/>
              <w:rPr>
                <w:iCs/>
              </w:rPr>
            </w:pPr>
            <w:r w:rsidRPr="004A4318">
              <w:rPr>
                <w:iCs/>
              </w:rPr>
              <w:t>0</w:t>
            </w:r>
          </w:p>
        </w:tc>
      </w:tr>
      <w:tr w:rsidR="00E76F9C" w:rsidRPr="004A4318" w14:paraId="3D8DC118" w14:textId="77777777" w:rsidTr="007C7F5C">
        <w:tc>
          <w:tcPr>
            <w:tcW w:w="2250" w:type="dxa"/>
          </w:tcPr>
          <w:p w14:paraId="6B51934B" w14:textId="3A000E45" w:rsidR="00E76F9C" w:rsidRPr="004A4318" w:rsidRDefault="00E76F9C" w:rsidP="00E76F9C">
            <w:pPr>
              <w:rPr>
                <w:iCs/>
              </w:rPr>
            </w:pPr>
            <w:r w:rsidRPr="004A4318">
              <w:rPr>
                <w:iCs/>
              </w:rPr>
              <w:t xml:space="preserve">Cathy Cox </w:t>
            </w:r>
            <w:r w:rsidR="00D25955" w:rsidRPr="004A4318">
              <w:rPr>
                <w:i/>
                <w:iCs/>
              </w:rPr>
              <w:t>University President</w:t>
            </w:r>
          </w:p>
        </w:tc>
        <w:tc>
          <w:tcPr>
            <w:tcW w:w="439" w:type="dxa"/>
            <w:vAlign w:val="center"/>
          </w:tcPr>
          <w:p w14:paraId="338C89A0" w14:textId="2785F39C" w:rsidR="00E76F9C" w:rsidRPr="004A4318" w:rsidRDefault="00E85BAA" w:rsidP="00E76F9C">
            <w:pPr>
              <w:jc w:val="center"/>
              <w:rPr>
                <w:iCs/>
              </w:rPr>
            </w:pPr>
            <w:r w:rsidRPr="004A4318">
              <w:rPr>
                <w:iCs/>
              </w:rPr>
              <w:t>R</w:t>
            </w:r>
          </w:p>
        </w:tc>
        <w:tc>
          <w:tcPr>
            <w:tcW w:w="0" w:type="auto"/>
            <w:vAlign w:val="center"/>
          </w:tcPr>
          <w:p w14:paraId="31888FD3" w14:textId="60424FB6" w:rsidR="00E76F9C" w:rsidRPr="004A4318" w:rsidRDefault="00E85BAA" w:rsidP="00E76F9C">
            <w:pPr>
              <w:jc w:val="center"/>
              <w:rPr>
                <w:iCs/>
              </w:rPr>
            </w:pPr>
            <w:r w:rsidRPr="004A4318">
              <w:rPr>
                <w:iCs/>
              </w:rPr>
              <w:t>R</w:t>
            </w:r>
          </w:p>
        </w:tc>
        <w:tc>
          <w:tcPr>
            <w:tcW w:w="0" w:type="auto"/>
            <w:vAlign w:val="center"/>
          </w:tcPr>
          <w:p w14:paraId="5F025D2E" w14:textId="164702F1" w:rsidR="00E76F9C" w:rsidRPr="004A4318" w:rsidRDefault="00E85BAA" w:rsidP="00E76F9C">
            <w:pPr>
              <w:jc w:val="center"/>
              <w:rPr>
                <w:iCs/>
              </w:rPr>
            </w:pPr>
            <w:r w:rsidRPr="004A4318">
              <w:rPr>
                <w:iCs/>
              </w:rPr>
              <w:t>R</w:t>
            </w:r>
          </w:p>
        </w:tc>
        <w:tc>
          <w:tcPr>
            <w:tcW w:w="0" w:type="auto"/>
            <w:vAlign w:val="center"/>
          </w:tcPr>
          <w:p w14:paraId="78BD8B25" w14:textId="1AB7AAA0" w:rsidR="00E76F9C" w:rsidRPr="004A4318" w:rsidRDefault="00E85BAA" w:rsidP="00E76F9C">
            <w:pPr>
              <w:jc w:val="center"/>
              <w:rPr>
                <w:iCs/>
              </w:rPr>
            </w:pPr>
            <w:r w:rsidRPr="004A4318">
              <w:rPr>
                <w:iCs/>
              </w:rPr>
              <w:t>R</w:t>
            </w:r>
          </w:p>
        </w:tc>
        <w:tc>
          <w:tcPr>
            <w:tcW w:w="0" w:type="auto"/>
            <w:vAlign w:val="center"/>
          </w:tcPr>
          <w:p w14:paraId="1A8FF7B1" w14:textId="095AA8B9" w:rsidR="00E76F9C" w:rsidRPr="004A4318" w:rsidRDefault="002609EC" w:rsidP="00E76F9C">
            <w:pPr>
              <w:jc w:val="center"/>
              <w:rPr>
                <w:iCs/>
              </w:rPr>
            </w:pPr>
            <w:r w:rsidRPr="004A4318">
              <w:rPr>
                <w:iCs/>
              </w:rPr>
              <w:t>R</w:t>
            </w:r>
          </w:p>
        </w:tc>
        <w:tc>
          <w:tcPr>
            <w:tcW w:w="736" w:type="dxa"/>
            <w:vAlign w:val="center"/>
          </w:tcPr>
          <w:p w14:paraId="201DEE7C" w14:textId="414C3400" w:rsidR="00E76F9C" w:rsidRPr="004A4318" w:rsidRDefault="002609EC" w:rsidP="00E76F9C">
            <w:pPr>
              <w:jc w:val="center"/>
              <w:rPr>
                <w:iCs/>
              </w:rPr>
            </w:pPr>
            <w:r w:rsidRPr="004A4318">
              <w:rPr>
                <w:iCs/>
              </w:rPr>
              <w:t>R</w:t>
            </w:r>
          </w:p>
        </w:tc>
        <w:tc>
          <w:tcPr>
            <w:tcW w:w="828" w:type="dxa"/>
            <w:vAlign w:val="center"/>
          </w:tcPr>
          <w:p w14:paraId="3752D2D4" w14:textId="25F90FE1" w:rsidR="00E76F9C" w:rsidRPr="004A4318" w:rsidRDefault="002609EC" w:rsidP="00E76F9C">
            <w:pPr>
              <w:jc w:val="center"/>
              <w:rPr>
                <w:iCs/>
              </w:rPr>
            </w:pPr>
            <w:r w:rsidRPr="004A4318">
              <w:rPr>
                <w:iCs/>
              </w:rPr>
              <w:t>R</w:t>
            </w:r>
          </w:p>
        </w:tc>
        <w:tc>
          <w:tcPr>
            <w:tcW w:w="0" w:type="auto"/>
            <w:vAlign w:val="center"/>
          </w:tcPr>
          <w:p w14:paraId="7F6EE94D" w14:textId="3F93B828" w:rsidR="00E76F9C" w:rsidRPr="004A4318" w:rsidRDefault="00700039" w:rsidP="00E76F9C">
            <w:pPr>
              <w:jc w:val="center"/>
              <w:rPr>
                <w:iCs/>
              </w:rPr>
            </w:pPr>
            <w:r w:rsidRPr="004A4318">
              <w:rPr>
                <w:iCs/>
              </w:rPr>
              <w:t>0</w:t>
            </w:r>
          </w:p>
        </w:tc>
        <w:tc>
          <w:tcPr>
            <w:tcW w:w="0" w:type="auto"/>
            <w:vAlign w:val="center"/>
          </w:tcPr>
          <w:p w14:paraId="5CF92A74" w14:textId="1E9E724D" w:rsidR="00E76F9C" w:rsidRPr="004A4318" w:rsidRDefault="00700039" w:rsidP="00E76F9C">
            <w:pPr>
              <w:jc w:val="center"/>
              <w:rPr>
                <w:iCs/>
              </w:rPr>
            </w:pPr>
            <w:r w:rsidRPr="004A4318">
              <w:rPr>
                <w:iCs/>
              </w:rPr>
              <w:t>7</w:t>
            </w:r>
          </w:p>
        </w:tc>
        <w:tc>
          <w:tcPr>
            <w:tcW w:w="0" w:type="auto"/>
            <w:vAlign w:val="center"/>
          </w:tcPr>
          <w:p w14:paraId="5DDE8B2A" w14:textId="210CBB9D" w:rsidR="00E76F9C" w:rsidRPr="004A4318" w:rsidRDefault="00700039" w:rsidP="00E76F9C">
            <w:pPr>
              <w:jc w:val="center"/>
              <w:rPr>
                <w:iCs/>
              </w:rPr>
            </w:pPr>
            <w:r w:rsidRPr="004A4318">
              <w:rPr>
                <w:iCs/>
              </w:rPr>
              <w:t>0</w:t>
            </w:r>
          </w:p>
        </w:tc>
      </w:tr>
      <w:tr w:rsidR="00D25955" w:rsidRPr="004A4318" w14:paraId="4BD1969B" w14:textId="77777777" w:rsidTr="007C7F5C">
        <w:tc>
          <w:tcPr>
            <w:tcW w:w="2250" w:type="dxa"/>
          </w:tcPr>
          <w:p w14:paraId="6C0C0660" w14:textId="77777777" w:rsidR="00D25955" w:rsidRPr="004A4318" w:rsidRDefault="00D25955" w:rsidP="00D25955">
            <w:pPr>
              <w:rPr>
                <w:iCs/>
              </w:rPr>
            </w:pPr>
            <w:r w:rsidRPr="004A4318">
              <w:rPr>
                <w:iCs/>
              </w:rPr>
              <w:t>Jennifer Flory</w:t>
            </w:r>
          </w:p>
          <w:p w14:paraId="236C060D" w14:textId="77777777" w:rsidR="00D25955" w:rsidRPr="004A4318" w:rsidRDefault="00D25955" w:rsidP="00D25955">
            <w:pPr>
              <w:contextualSpacing/>
              <w:rPr>
                <w:i/>
                <w:iCs/>
              </w:rPr>
            </w:pPr>
            <w:r w:rsidRPr="004A4318">
              <w:rPr>
                <w:i/>
                <w:iCs/>
              </w:rPr>
              <w:t xml:space="preserve">EFS, </w:t>
            </w:r>
            <w:proofErr w:type="spellStart"/>
            <w:r w:rsidRPr="004A4318">
              <w:rPr>
                <w:i/>
                <w:iCs/>
              </w:rPr>
              <w:t>CoAS</w:t>
            </w:r>
            <w:proofErr w:type="spellEnd"/>
          </w:p>
          <w:p w14:paraId="6EBF6BC2" w14:textId="27128882" w:rsidR="00D25955" w:rsidRPr="004A4318" w:rsidRDefault="00D25955" w:rsidP="00D25955">
            <w:pPr>
              <w:rPr>
                <w:iCs/>
              </w:rPr>
            </w:pPr>
            <w:r w:rsidRPr="004A4318">
              <w:rPr>
                <w:i/>
                <w:iCs/>
              </w:rPr>
              <w:t>ECUS Chair</w:t>
            </w:r>
          </w:p>
        </w:tc>
        <w:tc>
          <w:tcPr>
            <w:tcW w:w="439" w:type="dxa"/>
            <w:vAlign w:val="center"/>
          </w:tcPr>
          <w:p w14:paraId="4095DFFF" w14:textId="595DB91B" w:rsidR="00D25955" w:rsidRPr="004A4318" w:rsidRDefault="00E85BAA" w:rsidP="00D25955">
            <w:pPr>
              <w:jc w:val="center"/>
              <w:rPr>
                <w:iCs/>
              </w:rPr>
            </w:pPr>
            <w:r w:rsidRPr="004A4318">
              <w:rPr>
                <w:iCs/>
              </w:rPr>
              <w:t>P</w:t>
            </w:r>
          </w:p>
        </w:tc>
        <w:tc>
          <w:tcPr>
            <w:tcW w:w="0" w:type="auto"/>
            <w:vAlign w:val="center"/>
          </w:tcPr>
          <w:p w14:paraId="50BF107A" w14:textId="6D5CDF61" w:rsidR="00D25955" w:rsidRPr="004A4318" w:rsidRDefault="00E85BAA" w:rsidP="00D25955">
            <w:pPr>
              <w:jc w:val="center"/>
              <w:rPr>
                <w:iCs/>
              </w:rPr>
            </w:pPr>
            <w:r w:rsidRPr="004A4318">
              <w:rPr>
                <w:iCs/>
              </w:rPr>
              <w:t>P</w:t>
            </w:r>
          </w:p>
        </w:tc>
        <w:tc>
          <w:tcPr>
            <w:tcW w:w="0" w:type="auto"/>
            <w:vAlign w:val="center"/>
          </w:tcPr>
          <w:p w14:paraId="4CE8062A" w14:textId="00B36019" w:rsidR="00D25955" w:rsidRPr="004A4318" w:rsidRDefault="00E85BAA" w:rsidP="00D25955">
            <w:pPr>
              <w:jc w:val="center"/>
              <w:rPr>
                <w:iCs/>
              </w:rPr>
            </w:pPr>
            <w:r w:rsidRPr="004A4318">
              <w:rPr>
                <w:iCs/>
              </w:rPr>
              <w:t>P</w:t>
            </w:r>
          </w:p>
        </w:tc>
        <w:tc>
          <w:tcPr>
            <w:tcW w:w="0" w:type="auto"/>
            <w:vAlign w:val="center"/>
          </w:tcPr>
          <w:p w14:paraId="7C415E08" w14:textId="1D35C6A9" w:rsidR="00D25955" w:rsidRPr="004A4318" w:rsidRDefault="00E85BAA" w:rsidP="00D25955">
            <w:pPr>
              <w:jc w:val="center"/>
              <w:rPr>
                <w:iCs/>
              </w:rPr>
            </w:pPr>
            <w:r w:rsidRPr="004A4318">
              <w:rPr>
                <w:iCs/>
              </w:rPr>
              <w:t>P</w:t>
            </w:r>
          </w:p>
        </w:tc>
        <w:tc>
          <w:tcPr>
            <w:tcW w:w="0" w:type="auto"/>
            <w:vAlign w:val="center"/>
          </w:tcPr>
          <w:p w14:paraId="72C164DF" w14:textId="6202AA73" w:rsidR="00D25955" w:rsidRPr="004A4318" w:rsidRDefault="002609EC" w:rsidP="00D25955">
            <w:pPr>
              <w:jc w:val="center"/>
              <w:rPr>
                <w:iCs/>
              </w:rPr>
            </w:pPr>
            <w:r w:rsidRPr="004A4318">
              <w:rPr>
                <w:iCs/>
              </w:rPr>
              <w:t>P</w:t>
            </w:r>
          </w:p>
        </w:tc>
        <w:tc>
          <w:tcPr>
            <w:tcW w:w="736" w:type="dxa"/>
            <w:vAlign w:val="center"/>
          </w:tcPr>
          <w:p w14:paraId="0047A48B" w14:textId="544064A5" w:rsidR="00D25955" w:rsidRPr="004A4318" w:rsidRDefault="002609EC" w:rsidP="00D25955">
            <w:pPr>
              <w:jc w:val="center"/>
              <w:rPr>
                <w:iCs/>
              </w:rPr>
            </w:pPr>
            <w:r w:rsidRPr="004A4318">
              <w:rPr>
                <w:iCs/>
              </w:rPr>
              <w:t>P</w:t>
            </w:r>
          </w:p>
        </w:tc>
        <w:tc>
          <w:tcPr>
            <w:tcW w:w="828" w:type="dxa"/>
            <w:vAlign w:val="center"/>
          </w:tcPr>
          <w:p w14:paraId="578020C4" w14:textId="4E2EBF2E" w:rsidR="00D25955" w:rsidRPr="004A4318" w:rsidRDefault="007F6FDF" w:rsidP="00D25955">
            <w:pPr>
              <w:jc w:val="center"/>
              <w:rPr>
                <w:iCs/>
              </w:rPr>
            </w:pPr>
            <w:r w:rsidRPr="004A4318">
              <w:rPr>
                <w:iCs/>
              </w:rPr>
              <w:t>P</w:t>
            </w:r>
          </w:p>
        </w:tc>
        <w:tc>
          <w:tcPr>
            <w:tcW w:w="0" w:type="auto"/>
            <w:vAlign w:val="center"/>
          </w:tcPr>
          <w:p w14:paraId="6975E8DA" w14:textId="3C44C212" w:rsidR="00D25955" w:rsidRPr="004A4318" w:rsidRDefault="00700039" w:rsidP="00D25955">
            <w:pPr>
              <w:jc w:val="center"/>
              <w:rPr>
                <w:iCs/>
              </w:rPr>
            </w:pPr>
            <w:r w:rsidRPr="004A4318">
              <w:rPr>
                <w:iCs/>
              </w:rPr>
              <w:t>7</w:t>
            </w:r>
          </w:p>
        </w:tc>
        <w:tc>
          <w:tcPr>
            <w:tcW w:w="0" w:type="auto"/>
            <w:vAlign w:val="center"/>
          </w:tcPr>
          <w:p w14:paraId="6B72DFC4" w14:textId="34D60122" w:rsidR="00D25955" w:rsidRPr="004A4318" w:rsidRDefault="00700039" w:rsidP="00D25955">
            <w:pPr>
              <w:jc w:val="center"/>
              <w:rPr>
                <w:iCs/>
              </w:rPr>
            </w:pPr>
            <w:r w:rsidRPr="004A4318">
              <w:rPr>
                <w:iCs/>
              </w:rPr>
              <w:t>0</w:t>
            </w:r>
          </w:p>
        </w:tc>
        <w:tc>
          <w:tcPr>
            <w:tcW w:w="0" w:type="auto"/>
            <w:vAlign w:val="center"/>
          </w:tcPr>
          <w:p w14:paraId="30FF439C" w14:textId="7A6C354C" w:rsidR="00D25955" w:rsidRPr="004A4318" w:rsidRDefault="00700039" w:rsidP="00D25955">
            <w:pPr>
              <w:jc w:val="center"/>
              <w:rPr>
                <w:iCs/>
              </w:rPr>
            </w:pPr>
            <w:r w:rsidRPr="004A4318">
              <w:rPr>
                <w:iCs/>
              </w:rPr>
              <w:t>0</w:t>
            </w:r>
          </w:p>
        </w:tc>
      </w:tr>
      <w:tr w:rsidR="00E76F9C" w:rsidRPr="004A4318" w14:paraId="459FC9D9" w14:textId="77777777" w:rsidTr="007C7F5C">
        <w:tc>
          <w:tcPr>
            <w:tcW w:w="2250" w:type="dxa"/>
          </w:tcPr>
          <w:p w14:paraId="4AD28D4A" w14:textId="2CBBC0B5" w:rsidR="00E76F9C" w:rsidRPr="004A4318" w:rsidRDefault="001B74F2" w:rsidP="00E76F9C">
            <w:pPr>
              <w:rPr>
                <w:iCs/>
              </w:rPr>
            </w:pPr>
            <w:r w:rsidRPr="004A4318">
              <w:rPr>
                <w:iCs/>
              </w:rPr>
              <w:t>Rob Sumowski</w:t>
            </w:r>
          </w:p>
          <w:p w14:paraId="4736350C" w14:textId="7C56C908" w:rsidR="00D25955" w:rsidRPr="004A4318" w:rsidRDefault="00D25955" w:rsidP="00D25955">
            <w:pPr>
              <w:contextualSpacing/>
              <w:rPr>
                <w:i/>
                <w:iCs/>
              </w:rPr>
            </w:pPr>
            <w:r w:rsidRPr="004A4318">
              <w:rPr>
                <w:i/>
                <w:iCs/>
              </w:rPr>
              <w:t xml:space="preserve">EFS, </w:t>
            </w:r>
            <w:proofErr w:type="spellStart"/>
            <w:r w:rsidRPr="004A4318">
              <w:rPr>
                <w:i/>
                <w:iCs/>
              </w:rPr>
              <w:t>Co</w:t>
            </w:r>
            <w:r w:rsidR="001B74F2" w:rsidRPr="004A4318">
              <w:rPr>
                <w:i/>
                <w:iCs/>
              </w:rPr>
              <w:t>E</w:t>
            </w:r>
            <w:proofErr w:type="spellEnd"/>
          </w:p>
          <w:p w14:paraId="003EA44C" w14:textId="46BB888E" w:rsidR="00E76F9C" w:rsidRPr="004A4318" w:rsidRDefault="00D25955" w:rsidP="00D25955">
            <w:pPr>
              <w:rPr>
                <w:iCs/>
              </w:rPr>
            </w:pPr>
            <w:r w:rsidRPr="004A4318">
              <w:rPr>
                <w:i/>
                <w:iCs/>
              </w:rPr>
              <w:lastRenderedPageBreak/>
              <w:t xml:space="preserve">ECUS </w:t>
            </w:r>
            <w:r w:rsidR="001B74F2" w:rsidRPr="004A4318">
              <w:rPr>
                <w:i/>
                <w:iCs/>
              </w:rPr>
              <w:t>Vice-</w:t>
            </w:r>
            <w:r w:rsidRPr="004A4318">
              <w:rPr>
                <w:i/>
                <w:iCs/>
              </w:rPr>
              <w:t>Chair</w:t>
            </w:r>
          </w:p>
        </w:tc>
        <w:tc>
          <w:tcPr>
            <w:tcW w:w="439" w:type="dxa"/>
            <w:vAlign w:val="center"/>
          </w:tcPr>
          <w:p w14:paraId="7E31B8F2" w14:textId="0556E89C" w:rsidR="00E76F9C" w:rsidRPr="004A4318" w:rsidRDefault="007F6FDF" w:rsidP="00E76F9C">
            <w:pPr>
              <w:jc w:val="center"/>
              <w:rPr>
                <w:iCs/>
              </w:rPr>
            </w:pPr>
            <w:r w:rsidRPr="004A4318">
              <w:rPr>
                <w:iCs/>
              </w:rPr>
              <w:lastRenderedPageBreak/>
              <w:t>P</w:t>
            </w:r>
          </w:p>
        </w:tc>
        <w:tc>
          <w:tcPr>
            <w:tcW w:w="0" w:type="auto"/>
            <w:vAlign w:val="center"/>
          </w:tcPr>
          <w:p w14:paraId="549104BD" w14:textId="1EF27C09" w:rsidR="00E76F9C" w:rsidRPr="004A4318" w:rsidRDefault="00E85BAA" w:rsidP="00E76F9C">
            <w:pPr>
              <w:jc w:val="center"/>
              <w:rPr>
                <w:iCs/>
              </w:rPr>
            </w:pPr>
            <w:r w:rsidRPr="004A4318">
              <w:rPr>
                <w:iCs/>
              </w:rPr>
              <w:t>R</w:t>
            </w:r>
          </w:p>
        </w:tc>
        <w:tc>
          <w:tcPr>
            <w:tcW w:w="0" w:type="auto"/>
            <w:vAlign w:val="center"/>
          </w:tcPr>
          <w:p w14:paraId="5A6FB361" w14:textId="7C7A53E7" w:rsidR="00E76F9C" w:rsidRPr="004A4318" w:rsidRDefault="00E85BAA" w:rsidP="00E76F9C">
            <w:pPr>
              <w:jc w:val="center"/>
              <w:rPr>
                <w:iCs/>
              </w:rPr>
            </w:pPr>
            <w:r w:rsidRPr="004A4318">
              <w:rPr>
                <w:iCs/>
              </w:rPr>
              <w:t>P</w:t>
            </w:r>
          </w:p>
        </w:tc>
        <w:tc>
          <w:tcPr>
            <w:tcW w:w="0" w:type="auto"/>
            <w:vAlign w:val="center"/>
          </w:tcPr>
          <w:p w14:paraId="0A417F96" w14:textId="0CD68840" w:rsidR="00E76F9C" w:rsidRPr="004A4318" w:rsidRDefault="00E85BAA" w:rsidP="00E76F9C">
            <w:pPr>
              <w:jc w:val="center"/>
              <w:rPr>
                <w:iCs/>
              </w:rPr>
            </w:pPr>
            <w:r w:rsidRPr="004A4318">
              <w:rPr>
                <w:iCs/>
              </w:rPr>
              <w:t>P</w:t>
            </w:r>
          </w:p>
        </w:tc>
        <w:tc>
          <w:tcPr>
            <w:tcW w:w="0" w:type="auto"/>
            <w:vAlign w:val="center"/>
          </w:tcPr>
          <w:p w14:paraId="0DC84DD3" w14:textId="0F4947F8" w:rsidR="00E76F9C" w:rsidRPr="004A4318" w:rsidRDefault="002609EC" w:rsidP="00E76F9C">
            <w:pPr>
              <w:jc w:val="center"/>
              <w:rPr>
                <w:iCs/>
              </w:rPr>
            </w:pPr>
            <w:r w:rsidRPr="004A4318">
              <w:rPr>
                <w:iCs/>
              </w:rPr>
              <w:t>R</w:t>
            </w:r>
          </w:p>
        </w:tc>
        <w:tc>
          <w:tcPr>
            <w:tcW w:w="736" w:type="dxa"/>
            <w:vAlign w:val="center"/>
          </w:tcPr>
          <w:p w14:paraId="585E5132" w14:textId="10E1CB98" w:rsidR="00E76F9C" w:rsidRPr="004A4318" w:rsidRDefault="002609EC" w:rsidP="00E76F9C">
            <w:pPr>
              <w:jc w:val="center"/>
              <w:rPr>
                <w:iCs/>
              </w:rPr>
            </w:pPr>
            <w:r w:rsidRPr="004A4318">
              <w:rPr>
                <w:iCs/>
              </w:rPr>
              <w:t>R</w:t>
            </w:r>
          </w:p>
        </w:tc>
        <w:tc>
          <w:tcPr>
            <w:tcW w:w="828" w:type="dxa"/>
            <w:vAlign w:val="center"/>
          </w:tcPr>
          <w:p w14:paraId="355DD830" w14:textId="44D22DAA" w:rsidR="00E76F9C" w:rsidRPr="004A4318" w:rsidRDefault="007F6FDF" w:rsidP="00E76F9C">
            <w:pPr>
              <w:jc w:val="center"/>
              <w:rPr>
                <w:iCs/>
              </w:rPr>
            </w:pPr>
            <w:r w:rsidRPr="004A4318">
              <w:rPr>
                <w:iCs/>
              </w:rPr>
              <w:t>P</w:t>
            </w:r>
          </w:p>
        </w:tc>
        <w:tc>
          <w:tcPr>
            <w:tcW w:w="0" w:type="auto"/>
            <w:vAlign w:val="center"/>
          </w:tcPr>
          <w:p w14:paraId="6C3B67ED" w14:textId="2EA3CCC7" w:rsidR="00E76F9C" w:rsidRPr="004A4318" w:rsidRDefault="00700039" w:rsidP="00E76F9C">
            <w:pPr>
              <w:jc w:val="center"/>
              <w:rPr>
                <w:iCs/>
              </w:rPr>
            </w:pPr>
            <w:r w:rsidRPr="004A4318">
              <w:rPr>
                <w:iCs/>
              </w:rPr>
              <w:t>4</w:t>
            </w:r>
          </w:p>
        </w:tc>
        <w:tc>
          <w:tcPr>
            <w:tcW w:w="0" w:type="auto"/>
            <w:vAlign w:val="center"/>
          </w:tcPr>
          <w:p w14:paraId="3E0EDBAB" w14:textId="6EDAF820" w:rsidR="00E76F9C" w:rsidRPr="004A4318" w:rsidRDefault="00700039" w:rsidP="00E76F9C">
            <w:pPr>
              <w:jc w:val="center"/>
              <w:rPr>
                <w:iCs/>
              </w:rPr>
            </w:pPr>
            <w:r w:rsidRPr="004A4318">
              <w:rPr>
                <w:iCs/>
              </w:rPr>
              <w:t>3</w:t>
            </w:r>
          </w:p>
        </w:tc>
        <w:tc>
          <w:tcPr>
            <w:tcW w:w="0" w:type="auto"/>
            <w:vAlign w:val="center"/>
          </w:tcPr>
          <w:p w14:paraId="5B0E109A" w14:textId="616DE819" w:rsidR="00E76F9C" w:rsidRPr="004A4318" w:rsidRDefault="00700039" w:rsidP="00E76F9C">
            <w:pPr>
              <w:jc w:val="center"/>
              <w:rPr>
                <w:iCs/>
              </w:rPr>
            </w:pPr>
            <w:r w:rsidRPr="004A4318">
              <w:rPr>
                <w:iCs/>
              </w:rPr>
              <w:t>0</w:t>
            </w:r>
          </w:p>
        </w:tc>
      </w:tr>
      <w:tr w:rsidR="00B013AE" w:rsidRPr="004A4318" w14:paraId="33B4FAF1" w14:textId="77777777" w:rsidTr="007C7F5C">
        <w:tc>
          <w:tcPr>
            <w:tcW w:w="2250" w:type="dxa"/>
          </w:tcPr>
          <w:p w14:paraId="4BFE9853" w14:textId="77777777" w:rsidR="001B74F2" w:rsidRPr="004A4318" w:rsidRDefault="001B74F2" w:rsidP="001B74F2">
            <w:pPr>
              <w:rPr>
                <w:iCs/>
              </w:rPr>
            </w:pPr>
            <w:r w:rsidRPr="004A4318">
              <w:rPr>
                <w:iCs/>
              </w:rPr>
              <w:t>Nicholas Creel</w:t>
            </w:r>
          </w:p>
          <w:p w14:paraId="1EE35C3E" w14:textId="77777777" w:rsidR="00B013AE" w:rsidRPr="004A4318" w:rsidRDefault="00B013AE" w:rsidP="00B013AE">
            <w:pPr>
              <w:contextualSpacing/>
              <w:rPr>
                <w:i/>
                <w:iCs/>
              </w:rPr>
            </w:pPr>
            <w:r w:rsidRPr="004A4318">
              <w:rPr>
                <w:i/>
                <w:iCs/>
              </w:rPr>
              <w:t xml:space="preserve">EFS, </w:t>
            </w:r>
            <w:proofErr w:type="spellStart"/>
            <w:r w:rsidRPr="004A4318">
              <w:rPr>
                <w:i/>
                <w:iCs/>
              </w:rPr>
              <w:t>CoB</w:t>
            </w:r>
            <w:proofErr w:type="spellEnd"/>
          </w:p>
          <w:p w14:paraId="45E120D9" w14:textId="13568820" w:rsidR="00B013AE" w:rsidRPr="004A4318" w:rsidRDefault="00B013AE" w:rsidP="00B013AE">
            <w:pPr>
              <w:rPr>
                <w:iCs/>
              </w:rPr>
            </w:pPr>
            <w:r w:rsidRPr="004A4318">
              <w:rPr>
                <w:i/>
                <w:iCs/>
              </w:rPr>
              <w:t>ECUS Member</w:t>
            </w:r>
          </w:p>
        </w:tc>
        <w:tc>
          <w:tcPr>
            <w:tcW w:w="439" w:type="dxa"/>
            <w:vAlign w:val="center"/>
          </w:tcPr>
          <w:p w14:paraId="68B5F946" w14:textId="297CA567" w:rsidR="00B013AE" w:rsidRPr="004A4318" w:rsidRDefault="00E85BAA" w:rsidP="00B013AE">
            <w:pPr>
              <w:jc w:val="center"/>
              <w:rPr>
                <w:iCs/>
              </w:rPr>
            </w:pPr>
            <w:r w:rsidRPr="004A4318">
              <w:rPr>
                <w:iCs/>
              </w:rPr>
              <w:t>P</w:t>
            </w:r>
          </w:p>
        </w:tc>
        <w:tc>
          <w:tcPr>
            <w:tcW w:w="0" w:type="auto"/>
            <w:vAlign w:val="center"/>
          </w:tcPr>
          <w:p w14:paraId="2828E778" w14:textId="578D190B" w:rsidR="00B013AE" w:rsidRPr="004A4318" w:rsidRDefault="00E85BAA" w:rsidP="00B013AE">
            <w:pPr>
              <w:jc w:val="center"/>
              <w:rPr>
                <w:iCs/>
              </w:rPr>
            </w:pPr>
            <w:r w:rsidRPr="004A4318">
              <w:rPr>
                <w:iCs/>
              </w:rPr>
              <w:t>P</w:t>
            </w:r>
          </w:p>
        </w:tc>
        <w:tc>
          <w:tcPr>
            <w:tcW w:w="0" w:type="auto"/>
            <w:vAlign w:val="center"/>
          </w:tcPr>
          <w:p w14:paraId="4444B5CB" w14:textId="05776FBA" w:rsidR="00B013AE" w:rsidRPr="004A4318" w:rsidRDefault="00E85BAA" w:rsidP="00B013AE">
            <w:pPr>
              <w:jc w:val="center"/>
              <w:rPr>
                <w:iCs/>
              </w:rPr>
            </w:pPr>
            <w:r w:rsidRPr="004A4318">
              <w:rPr>
                <w:iCs/>
              </w:rPr>
              <w:t>P</w:t>
            </w:r>
          </w:p>
        </w:tc>
        <w:tc>
          <w:tcPr>
            <w:tcW w:w="0" w:type="auto"/>
            <w:vAlign w:val="center"/>
          </w:tcPr>
          <w:p w14:paraId="1AFF065D" w14:textId="056B9F9A" w:rsidR="00B013AE" w:rsidRPr="004A4318" w:rsidRDefault="00E85BAA" w:rsidP="00B013AE">
            <w:pPr>
              <w:jc w:val="center"/>
              <w:rPr>
                <w:iCs/>
              </w:rPr>
            </w:pPr>
            <w:r w:rsidRPr="004A4318">
              <w:rPr>
                <w:iCs/>
              </w:rPr>
              <w:t>P</w:t>
            </w:r>
          </w:p>
        </w:tc>
        <w:tc>
          <w:tcPr>
            <w:tcW w:w="0" w:type="auto"/>
            <w:vAlign w:val="center"/>
          </w:tcPr>
          <w:p w14:paraId="44A3DA8D" w14:textId="1B51EFE5" w:rsidR="00B013AE" w:rsidRPr="004A4318" w:rsidRDefault="002609EC" w:rsidP="00B013AE">
            <w:pPr>
              <w:jc w:val="center"/>
              <w:rPr>
                <w:iCs/>
              </w:rPr>
            </w:pPr>
            <w:r w:rsidRPr="004A4318">
              <w:rPr>
                <w:iCs/>
              </w:rPr>
              <w:t>P</w:t>
            </w:r>
          </w:p>
        </w:tc>
        <w:tc>
          <w:tcPr>
            <w:tcW w:w="736" w:type="dxa"/>
            <w:vAlign w:val="center"/>
          </w:tcPr>
          <w:p w14:paraId="5D0438F9" w14:textId="42C6BAE2" w:rsidR="00B013AE" w:rsidRPr="004A4318" w:rsidRDefault="002609EC" w:rsidP="00B013AE">
            <w:pPr>
              <w:jc w:val="center"/>
              <w:rPr>
                <w:iCs/>
              </w:rPr>
            </w:pPr>
            <w:r w:rsidRPr="004A4318">
              <w:rPr>
                <w:iCs/>
              </w:rPr>
              <w:t>P</w:t>
            </w:r>
          </w:p>
        </w:tc>
        <w:tc>
          <w:tcPr>
            <w:tcW w:w="828" w:type="dxa"/>
            <w:vAlign w:val="center"/>
          </w:tcPr>
          <w:p w14:paraId="060A9BED" w14:textId="72691B2E" w:rsidR="00B013AE" w:rsidRPr="004A4318" w:rsidRDefault="007F6FDF" w:rsidP="00B013AE">
            <w:pPr>
              <w:jc w:val="center"/>
              <w:rPr>
                <w:iCs/>
              </w:rPr>
            </w:pPr>
            <w:r w:rsidRPr="004A4318">
              <w:rPr>
                <w:iCs/>
              </w:rPr>
              <w:t>P</w:t>
            </w:r>
          </w:p>
        </w:tc>
        <w:tc>
          <w:tcPr>
            <w:tcW w:w="0" w:type="auto"/>
            <w:vAlign w:val="center"/>
          </w:tcPr>
          <w:p w14:paraId="600C830D" w14:textId="506DE651" w:rsidR="00B013AE" w:rsidRPr="004A4318" w:rsidRDefault="00700039" w:rsidP="00B013AE">
            <w:pPr>
              <w:jc w:val="center"/>
              <w:rPr>
                <w:iCs/>
              </w:rPr>
            </w:pPr>
            <w:r w:rsidRPr="004A4318">
              <w:rPr>
                <w:iCs/>
              </w:rPr>
              <w:t>7</w:t>
            </w:r>
          </w:p>
        </w:tc>
        <w:tc>
          <w:tcPr>
            <w:tcW w:w="0" w:type="auto"/>
            <w:vAlign w:val="center"/>
          </w:tcPr>
          <w:p w14:paraId="5B0C6D27" w14:textId="23298619" w:rsidR="00B013AE" w:rsidRPr="004A4318" w:rsidRDefault="00700039" w:rsidP="00B013AE">
            <w:pPr>
              <w:jc w:val="center"/>
              <w:rPr>
                <w:iCs/>
              </w:rPr>
            </w:pPr>
            <w:r w:rsidRPr="004A4318">
              <w:rPr>
                <w:iCs/>
              </w:rPr>
              <w:t>0</w:t>
            </w:r>
          </w:p>
        </w:tc>
        <w:tc>
          <w:tcPr>
            <w:tcW w:w="0" w:type="auto"/>
            <w:vAlign w:val="center"/>
          </w:tcPr>
          <w:p w14:paraId="06C44C6F" w14:textId="0B0A2A4D" w:rsidR="00B013AE" w:rsidRPr="004A4318" w:rsidRDefault="00700039" w:rsidP="00B013AE">
            <w:pPr>
              <w:jc w:val="center"/>
              <w:rPr>
                <w:iCs/>
              </w:rPr>
            </w:pPr>
            <w:r w:rsidRPr="004A4318">
              <w:rPr>
                <w:iCs/>
              </w:rPr>
              <w:t>0</w:t>
            </w:r>
          </w:p>
        </w:tc>
      </w:tr>
      <w:tr w:rsidR="00B013AE" w:rsidRPr="004A4318" w14:paraId="256F806D" w14:textId="77777777" w:rsidTr="007C7F5C">
        <w:tc>
          <w:tcPr>
            <w:tcW w:w="2250" w:type="dxa"/>
          </w:tcPr>
          <w:p w14:paraId="336C5D39" w14:textId="77777777" w:rsidR="00B013AE" w:rsidRPr="004A4318" w:rsidRDefault="00B013AE" w:rsidP="00B013AE">
            <w:pPr>
              <w:rPr>
                <w:iCs/>
              </w:rPr>
            </w:pPr>
            <w:r w:rsidRPr="004A4318">
              <w:rPr>
                <w:iCs/>
              </w:rPr>
              <w:t>Lamonica Sanford</w:t>
            </w:r>
          </w:p>
          <w:p w14:paraId="2E6870C7" w14:textId="77777777" w:rsidR="00B013AE" w:rsidRPr="004A4318" w:rsidRDefault="00B013AE" w:rsidP="00B013AE">
            <w:pPr>
              <w:contextualSpacing/>
              <w:rPr>
                <w:i/>
                <w:iCs/>
              </w:rPr>
            </w:pPr>
            <w:r w:rsidRPr="004A4318">
              <w:rPr>
                <w:i/>
                <w:iCs/>
              </w:rPr>
              <w:t>EFS, Library</w:t>
            </w:r>
          </w:p>
          <w:p w14:paraId="6639DCC4" w14:textId="77BB5815" w:rsidR="00B013AE" w:rsidRPr="004A4318" w:rsidRDefault="00B013AE" w:rsidP="00B013AE">
            <w:pPr>
              <w:rPr>
                <w:iCs/>
              </w:rPr>
            </w:pPr>
            <w:r w:rsidRPr="004A4318">
              <w:rPr>
                <w:i/>
                <w:iCs/>
              </w:rPr>
              <w:t>ECUS Member</w:t>
            </w:r>
          </w:p>
        </w:tc>
        <w:tc>
          <w:tcPr>
            <w:tcW w:w="439" w:type="dxa"/>
            <w:vAlign w:val="center"/>
          </w:tcPr>
          <w:p w14:paraId="54D73C7E" w14:textId="7B932D74" w:rsidR="00B013AE" w:rsidRPr="004A4318" w:rsidRDefault="00E85BAA" w:rsidP="00B013AE">
            <w:pPr>
              <w:jc w:val="center"/>
              <w:rPr>
                <w:iCs/>
              </w:rPr>
            </w:pPr>
            <w:r w:rsidRPr="004A4318">
              <w:rPr>
                <w:iCs/>
              </w:rPr>
              <w:t>P</w:t>
            </w:r>
          </w:p>
        </w:tc>
        <w:tc>
          <w:tcPr>
            <w:tcW w:w="0" w:type="auto"/>
            <w:vAlign w:val="center"/>
          </w:tcPr>
          <w:p w14:paraId="6038A030" w14:textId="21CF79E3" w:rsidR="00B013AE" w:rsidRPr="004A4318" w:rsidRDefault="00E85BAA" w:rsidP="00B013AE">
            <w:pPr>
              <w:jc w:val="center"/>
              <w:rPr>
                <w:iCs/>
              </w:rPr>
            </w:pPr>
            <w:r w:rsidRPr="004A4318">
              <w:rPr>
                <w:iCs/>
              </w:rPr>
              <w:t>P</w:t>
            </w:r>
          </w:p>
        </w:tc>
        <w:tc>
          <w:tcPr>
            <w:tcW w:w="0" w:type="auto"/>
            <w:vAlign w:val="center"/>
          </w:tcPr>
          <w:p w14:paraId="77663949" w14:textId="5205E033" w:rsidR="00B013AE" w:rsidRPr="004A4318" w:rsidRDefault="00E85BAA" w:rsidP="00B013AE">
            <w:pPr>
              <w:jc w:val="center"/>
              <w:rPr>
                <w:iCs/>
              </w:rPr>
            </w:pPr>
            <w:r w:rsidRPr="004A4318">
              <w:rPr>
                <w:iCs/>
              </w:rPr>
              <w:t>P</w:t>
            </w:r>
          </w:p>
        </w:tc>
        <w:tc>
          <w:tcPr>
            <w:tcW w:w="0" w:type="auto"/>
            <w:vAlign w:val="center"/>
          </w:tcPr>
          <w:p w14:paraId="27B09C48" w14:textId="50090758" w:rsidR="00B013AE" w:rsidRPr="004A4318" w:rsidRDefault="00E85BAA" w:rsidP="00B013AE">
            <w:pPr>
              <w:jc w:val="center"/>
              <w:rPr>
                <w:iCs/>
              </w:rPr>
            </w:pPr>
            <w:r w:rsidRPr="004A4318">
              <w:rPr>
                <w:iCs/>
              </w:rPr>
              <w:t>P</w:t>
            </w:r>
          </w:p>
        </w:tc>
        <w:tc>
          <w:tcPr>
            <w:tcW w:w="0" w:type="auto"/>
            <w:vAlign w:val="center"/>
          </w:tcPr>
          <w:p w14:paraId="3D684C40" w14:textId="316CF02B" w:rsidR="00B013AE" w:rsidRPr="004A4318" w:rsidRDefault="002609EC" w:rsidP="00B013AE">
            <w:pPr>
              <w:jc w:val="center"/>
              <w:rPr>
                <w:iCs/>
              </w:rPr>
            </w:pPr>
            <w:r w:rsidRPr="004A4318">
              <w:rPr>
                <w:iCs/>
              </w:rPr>
              <w:t>P</w:t>
            </w:r>
          </w:p>
        </w:tc>
        <w:tc>
          <w:tcPr>
            <w:tcW w:w="736" w:type="dxa"/>
            <w:vAlign w:val="center"/>
          </w:tcPr>
          <w:p w14:paraId="654201C6" w14:textId="4561FFFB" w:rsidR="00B013AE" w:rsidRPr="004A4318" w:rsidRDefault="002609EC" w:rsidP="00B013AE">
            <w:pPr>
              <w:jc w:val="center"/>
              <w:rPr>
                <w:iCs/>
              </w:rPr>
            </w:pPr>
            <w:r w:rsidRPr="004A4318">
              <w:rPr>
                <w:iCs/>
              </w:rPr>
              <w:t>P</w:t>
            </w:r>
          </w:p>
        </w:tc>
        <w:tc>
          <w:tcPr>
            <w:tcW w:w="828" w:type="dxa"/>
            <w:vAlign w:val="center"/>
          </w:tcPr>
          <w:p w14:paraId="304AF08F" w14:textId="45449AE3" w:rsidR="00B013AE" w:rsidRPr="004A4318" w:rsidRDefault="007F6FDF" w:rsidP="00B013AE">
            <w:pPr>
              <w:jc w:val="center"/>
              <w:rPr>
                <w:iCs/>
              </w:rPr>
            </w:pPr>
            <w:r w:rsidRPr="004A4318">
              <w:rPr>
                <w:iCs/>
              </w:rPr>
              <w:t>P</w:t>
            </w:r>
          </w:p>
        </w:tc>
        <w:tc>
          <w:tcPr>
            <w:tcW w:w="0" w:type="auto"/>
            <w:vAlign w:val="center"/>
          </w:tcPr>
          <w:p w14:paraId="45FB5971" w14:textId="20058ED0" w:rsidR="00B013AE" w:rsidRPr="004A4318" w:rsidRDefault="00700039" w:rsidP="00B013AE">
            <w:pPr>
              <w:jc w:val="center"/>
              <w:rPr>
                <w:iCs/>
              </w:rPr>
            </w:pPr>
            <w:r w:rsidRPr="004A4318">
              <w:rPr>
                <w:iCs/>
              </w:rPr>
              <w:t>7</w:t>
            </w:r>
          </w:p>
        </w:tc>
        <w:tc>
          <w:tcPr>
            <w:tcW w:w="0" w:type="auto"/>
            <w:vAlign w:val="center"/>
          </w:tcPr>
          <w:p w14:paraId="56A3266E" w14:textId="55BFCA6A" w:rsidR="00B013AE" w:rsidRPr="004A4318" w:rsidRDefault="00700039" w:rsidP="00B013AE">
            <w:pPr>
              <w:jc w:val="center"/>
              <w:rPr>
                <w:iCs/>
              </w:rPr>
            </w:pPr>
            <w:r w:rsidRPr="004A4318">
              <w:rPr>
                <w:iCs/>
              </w:rPr>
              <w:t>0</w:t>
            </w:r>
          </w:p>
        </w:tc>
        <w:tc>
          <w:tcPr>
            <w:tcW w:w="0" w:type="auto"/>
            <w:vAlign w:val="center"/>
          </w:tcPr>
          <w:p w14:paraId="4C0636C2" w14:textId="39C5173B" w:rsidR="00B013AE" w:rsidRPr="004A4318" w:rsidRDefault="00700039" w:rsidP="00B013AE">
            <w:pPr>
              <w:jc w:val="center"/>
              <w:rPr>
                <w:iCs/>
              </w:rPr>
            </w:pPr>
            <w:r w:rsidRPr="004A4318">
              <w:rPr>
                <w:iCs/>
              </w:rPr>
              <w:t>0</w:t>
            </w:r>
          </w:p>
        </w:tc>
      </w:tr>
      <w:tr w:rsidR="00B013AE" w:rsidRPr="004A4318" w14:paraId="6887036F" w14:textId="77777777" w:rsidTr="007C7F5C">
        <w:tc>
          <w:tcPr>
            <w:tcW w:w="2250" w:type="dxa"/>
          </w:tcPr>
          <w:p w14:paraId="46B7EE35" w14:textId="77777777" w:rsidR="00B013AE" w:rsidRPr="004A4318" w:rsidRDefault="00B013AE" w:rsidP="00B013AE">
            <w:pPr>
              <w:rPr>
                <w:iCs/>
              </w:rPr>
            </w:pPr>
            <w:r w:rsidRPr="004A4318">
              <w:rPr>
                <w:iCs/>
              </w:rPr>
              <w:t>Costas Spirou</w:t>
            </w:r>
          </w:p>
          <w:p w14:paraId="4ED3DC6B" w14:textId="7953734C" w:rsidR="00B013AE" w:rsidRPr="004A4318" w:rsidRDefault="00B013AE" w:rsidP="00B013AE">
            <w:pPr>
              <w:rPr>
                <w:iCs/>
              </w:rPr>
            </w:pPr>
            <w:r w:rsidRPr="004A4318">
              <w:rPr>
                <w:i/>
              </w:rPr>
              <w:t>Provost</w:t>
            </w:r>
          </w:p>
        </w:tc>
        <w:tc>
          <w:tcPr>
            <w:tcW w:w="439" w:type="dxa"/>
            <w:vAlign w:val="center"/>
          </w:tcPr>
          <w:p w14:paraId="30BBC51F" w14:textId="5843A384" w:rsidR="00B013AE" w:rsidRPr="004A4318" w:rsidRDefault="00E85BAA" w:rsidP="00B013AE">
            <w:pPr>
              <w:jc w:val="center"/>
              <w:rPr>
                <w:iCs/>
              </w:rPr>
            </w:pPr>
            <w:r w:rsidRPr="004A4318">
              <w:rPr>
                <w:iCs/>
              </w:rPr>
              <w:t>P</w:t>
            </w:r>
          </w:p>
        </w:tc>
        <w:tc>
          <w:tcPr>
            <w:tcW w:w="0" w:type="auto"/>
            <w:vAlign w:val="center"/>
          </w:tcPr>
          <w:p w14:paraId="2E85FE58" w14:textId="407D4BBD" w:rsidR="00B013AE" w:rsidRPr="004A4318" w:rsidRDefault="00E85BAA" w:rsidP="00B013AE">
            <w:pPr>
              <w:jc w:val="center"/>
              <w:rPr>
                <w:iCs/>
              </w:rPr>
            </w:pPr>
            <w:r w:rsidRPr="004A4318">
              <w:rPr>
                <w:iCs/>
              </w:rPr>
              <w:t>P</w:t>
            </w:r>
          </w:p>
        </w:tc>
        <w:tc>
          <w:tcPr>
            <w:tcW w:w="0" w:type="auto"/>
            <w:vAlign w:val="center"/>
          </w:tcPr>
          <w:p w14:paraId="657B45C4" w14:textId="4676F61E" w:rsidR="00B013AE" w:rsidRPr="004A4318" w:rsidRDefault="00E85BAA" w:rsidP="00B013AE">
            <w:pPr>
              <w:jc w:val="center"/>
              <w:rPr>
                <w:iCs/>
              </w:rPr>
            </w:pPr>
            <w:r w:rsidRPr="004A4318">
              <w:rPr>
                <w:iCs/>
              </w:rPr>
              <w:t>P</w:t>
            </w:r>
          </w:p>
        </w:tc>
        <w:tc>
          <w:tcPr>
            <w:tcW w:w="0" w:type="auto"/>
            <w:vAlign w:val="center"/>
          </w:tcPr>
          <w:p w14:paraId="45305B33" w14:textId="7A7405A2" w:rsidR="00B013AE" w:rsidRPr="004A4318" w:rsidRDefault="00E85BAA" w:rsidP="00B013AE">
            <w:pPr>
              <w:jc w:val="center"/>
              <w:rPr>
                <w:iCs/>
              </w:rPr>
            </w:pPr>
            <w:r w:rsidRPr="004A4318">
              <w:rPr>
                <w:iCs/>
              </w:rPr>
              <w:t>P</w:t>
            </w:r>
          </w:p>
        </w:tc>
        <w:tc>
          <w:tcPr>
            <w:tcW w:w="0" w:type="auto"/>
            <w:vAlign w:val="center"/>
          </w:tcPr>
          <w:p w14:paraId="6B279C0D" w14:textId="52367C3E" w:rsidR="00B013AE" w:rsidRPr="004A4318" w:rsidRDefault="002609EC" w:rsidP="00B013AE">
            <w:pPr>
              <w:jc w:val="center"/>
              <w:rPr>
                <w:iCs/>
              </w:rPr>
            </w:pPr>
            <w:r w:rsidRPr="004A4318">
              <w:rPr>
                <w:iCs/>
              </w:rPr>
              <w:t>R</w:t>
            </w:r>
          </w:p>
        </w:tc>
        <w:tc>
          <w:tcPr>
            <w:tcW w:w="736" w:type="dxa"/>
            <w:vAlign w:val="center"/>
          </w:tcPr>
          <w:p w14:paraId="699A8778" w14:textId="5BA62B8E" w:rsidR="00B013AE" w:rsidRPr="004A4318" w:rsidRDefault="002609EC" w:rsidP="00B013AE">
            <w:pPr>
              <w:jc w:val="center"/>
              <w:rPr>
                <w:iCs/>
              </w:rPr>
            </w:pPr>
            <w:r w:rsidRPr="004A4318">
              <w:rPr>
                <w:iCs/>
              </w:rPr>
              <w:t>P</w:t>
            </w:r>
          </w:p>
        </w:tc>
        <w:tc>
          <w:tcPr>
            <w:tcW w:w="828" w:type="dxa"/>
            <w:vAlign w:val="center"/>
          </w:tcPr>
          <w:p w14:paraId="684C0465" w14:textId="73F6D4F2" w:rsidR="00B013AE" w:rsidRPr="004A4318" w:rsidRDefault="007F6FDF" w:rsidP="00B013AE">
            <w:pPr>
              <w:jc w:val="center"/>
              <w:rPr>
                <w:iCs/>
              </w:rPr>
            </w:pPr>
            <w:r w:rsidRPr="004A4318">
              <w:rPr>
                <w:iCs/>
              </w:rPr>
              <w:t>P</w:t>
            </w:r>
          </w:p>
        </w:tc>
        <w:tc>
          <w:tcPr>
            <w:tcW w:w="0" w:type="auto"/>
            <w:vAlign w:val="center"/>
          </w:tcPr>
          <w:p w14:paraId="475195EB" w14:textId="5918FA4A" w:rsidR="00B013AE" w:rsidRPr="004A4318" w:rsidRDefault="00700039" w:rsidP="00B013AE">
            <w:pPr>
              <w:jc w:val="center"/>
              <w:rPr>
                <w:iCs/>
              </w:rPr>
            </w:pPr>
            <w:r w:rsidRPr="004A4318">
              <w:rPr>
                <w:iCs/>
              </w:rPr>
              <w:t>6</w:t>
            </w:r>
          </w:p>
        </w:tc>
        <w:tc>
          <w:tcPr>
            <w:tcW w:w="0" w:type="auto"/>
            <w:vAlign w:val="center"/>
          </w:tcPr>
          <w:p w14:paraId="1FF1428C" w14:textId="2E46CA24" w:rsidR="00B013AE" w:rsidRPr="004A4318" w:rsidRDefault="00700039" w:rsidP="00B013AE">
            <w:pPr>
              <w:jc w:val="center"/>
              <w:rPr>
                <w:iCs/>
              </w:rPr>
            </w:pPr>
            <w:r w:rsidRPr="004A4318">
              <w:rPr>
                <w:iCs/>
              </w:rPr>
              <w:t>1</w:t>
            </w:r>
          </w:p>
        </w:tc>
        <w:tc>
          <w:tcPr>
            <w:tcW w:w="0" w:type="auto"/>
            <w:vAlign w:val="center"/>
          </w:tcPr>
          <w:p w14:paraId="0592B71A" w14:textId="6CC59813" w:rsidR="00B013AE" w:rsidRPr="004A4318" w:rsidRDefault="00700039" w:rsidP="00B013AE">
            <w:pPr>
              <w:jc w:val="center"/>
              <w:rPr>
                <w:iCs/>
              </w:rPr>
            </w:pPr>
            <w:r w:rsidRPr="004A4318">
              <w:rPr>
                <w:iCs/>
              </w:rPr>
              <w:t>0</w:t>
            </w:r>
          </w:p>
        </w:tc>
      </w:tr>
      <w:tr w:rsidR="00B013AE" w:rsidRPr="004A4318" w14:paraId="4118D388" w14:textId="77777777" w:rsidTr="007C7F5C">
        <w:tc>
          <w:tcPr>
            <w:tcW w:w="2250" w:type="dxa"/>
          </w:tcPr>
          <w:p w14:paraId="49F121C9" w14:textId="2F63E29B" w:rsidR="00B013AE" w:rsidRPr="004A4318" w:rsidRDefault="002609EC" w:rsidP="00B013AE">
            <w:pPr>
              <w:rPr>
                <w:iCs/>
              </w:rPr>
            </w:pPr>
            <w:r w:rsidRPr="004A4318">
              <w:rPr>
                <w:iCs/>
              </w:rPr>
              <w:t>Sarah Myers</w:t>
            </w:r>
          </w:p>
          <w:p w14:paraId="190097B7" w14:textId="64DCB60E" w:rsidR="004374CA" w:rsidRPr="004A4318" w:rsidRDefault="004374CA" w:rsidP="00B013AE">
            <w:pPr>
              <w:rPr>
                <w:i/>
                <w:iCs/>
              </w:rPr>
            </w:pPr>
            <w:r w:rsidRPr="004A4318">
              <w:rPr>
                <w:i/>
                <w:iCs/>
              </w:rPr>
              <w:t xml:space="preserve">EFS, </w:t>
            </w:r>
            <w:proofErr w:type="spellStart"/>
            <w:r w:rsidRPr="004A4318">
              <w:rPr>
                <w:i/>
                <w:iCs/>
              </w:rPr>
              <w:t>CoAS</w:t>
            </w:r>
            <w:proofErr w:type="spellEnd"/>
          </w:p>
          <w:p w14:paraId="0C865364" w14:textId="0D4F173C" w:rsidR="00B013AE" w:rsidRPr="004A4318" w:rsidRDefault="00B013AE" w:rsidP="00B013AE">
            <w:pPr>
              <w:rPr>
                <w:iCs/>
              </w:rPr>
            </w:pPr>
            <w:r w:rsidRPr="004A4318">
              <w:rPr>
                <w:i/>
                <w:iCs/>
              </w:rPr>
              <w:t>APC Chair</w:t>
            </w:r>
          </w:p>
        </w:tc>
        <w:tc>
          <w:tcPr>
            <w:tcW w:w="439" w:type="dxa"/>
            <w:vAlign w:val="center"/>
          </w:tcPr>
          <w:p w14:paraId="1839E20C" w14:textId="35E4D9D8" w:rsidR="00B013AE" w:rsidRPr="004A4318" w:rsidRDefault="00E85BAA" w:rsidP="00B013AE">
            <w:pPr>
              <w:jc w:val="center"/>
              <w:rPr>
                <w:iCs/>
              </w:rPr>
            </w:pPr>
            <w:r w:rsidRPr="004A4318">
              <w:rPr>
                <w:iCs/>
              </w:rPr>
              <w:t>P</w:t>
            </w:r>
          </w:p>
        </w:tc>
        <w:tc>
          <w:tcPr>
            <w:tcW w:w="0" w:type="auto"/>
            <w:vAlign w:val="center"/>
          </w:tcPr>
          <w:p w14:paraId="7FA19B1B" w14:textId="6C66D81A" w:rsidR="00B013AE" w:rsidRPr="004A4318" w:rsidRDefault="00E85BAA" w:rsidP="00B013AE">
            <w:pPr>
              <w:jc w:val="center"/>
              <w:rPr>
                <w:iCs/>
              </w:rPr>
            </w:pPr>
            <w:r w:rsidRPr="004A4318">
              <w:rPr>
                <w:iCs/>
              </w:rPr>
              <w:t>P</w:t>
            </w:r>
          </w:p>
        </w:tc>
        <w:tc>
          <w:tcPr>
            <w:tcW w:w="0" w:type="auto"/>
            <w:vAlign w:val="center"/>
          </w:tcPr>
          <w:p w14:paraId="75C85636" w14:textId="5CCCC4D3" w:rsidR="00B013AE" w:rsidRPr="004A4318" w:rsidRDefault="00E85BAA" w:rsidP="00B013AE">
            <w:pPr>
              <w:jc w:val="center"/>
              <w:rPr>
                <w:iCs/>
              </w:rPr>
            </w:pPr>
            <w:r w:rsidRPr="004A4318">
              <w:rPr>
                <w:iCs/>
              </w:rPr>
              <w:t>P</w:t>
            </w:r>
          </w:p>
        </w:tc>
        <w:tc>
          <w:tcPr>
            <w:tcW w:w="0" w:type="auto"/>
            <w:vAlign w:val="center"/>
          </w:tcPr>
          <w:p w14:paraId="21A05C1E" w14:textId="582ABBD0" w:rsidR="00B013AE" w:rsidRPr="004A4318" w:rsidRDefault="00E85BAA" w:rsidP="00B013AE">
            <w:pPr>
              <w:jc w:val="center"/>
              <w:rPr>
                <w:iCs/>
              </w:rPr>
            </w:pPr>
            <w:r w:rsidRPr="004A4318">
              <w:rPr>
                <w:iCs/>
              </w:rPr>
              <w:t>P</w:t>
            </w:r>
          </w:p>
        </w:tc>
        <w:tc>
          <w:tcPr>
            <w:tcW w:w="0" w:type="auto"/>
            <w:vAlign w:val="center"/>
          </w:tcPr>
          <w:p w14:paraId="1FFAA02D" w14:textId="1B096363" w:rsidR="00B013AE" w:rsidRPr="004A4318" w:rsidRDefault="002609EC" w:rsidP="00B013AE">
            <w:pPr>
              <w:jc w:val="center"/>
              <w:rPr>
                <w:iCs/>
              </w:rPr>
            </w:pPr>
            <w:r w:rsidRPr="004A4318">
              <w:rPr>
                <w:iCs/>
              </w:rPr>
              <w:t>R</w:t>
            </w:r>
          </w:p>
        </w:tc>
        <w:tc>
          <w:tcPr>
            <w:tcW w:w="736" w:type="dxa"/>
            <w:vAlign w:val="center"/>
          </w:tcPr>
          <w:p w14:paraId="6CDF9771" w14:textId="2373BD2B" w:rsidR="00B013AE" w:rsidRPr="004A4318" w:rsidRDefault="002609EC" w:rsidP="00B013AE">
            <w:pPr>
              <w:jc w:val="center"/>
              <w:rPr>
                <w:iCs/>
              </w:rPr>
            </w:pPr>
            <w:r w:rsidRPr="004A4318">
              <w:rPr>
                <w:iCs/>
              </w:rPr>
              <w:t>P</w:t>
            </w:r>
          </w:p>
        </w:tc>
        <w:tc>
          <w:tcPr>
            <w:tcW w:w="828" w:type="dxa"/>
            <w:vAlign w:val="center"/>
          </w:tcPr>
          <w:p w14:paraId="58C1B3A0" w14:textId="659C496A" w:rsidR="00B013AE" w:rsidRPr="004A4318" w:rsidRDefault="007F6FDF" w:rsidP="00B013AE">
            <w:pPr>
              <w:jc w:val="center"/>
              <w:rPr>
                <w:iCs/>
              </w:rPr>
            </w:pPr>
            <w:r w:rsidRPr="004A4318">
              <w:rPr>
                <w:iCs/>
              </w:rPr>
              <w:t>P</w:t>
            </w:r>
          </w:p>
        </w:tc>
        <w:tc>
          <w:tcPr>
            <w:tcW w:w="0" w:type="auto"/>
            <w:vAlign w:val="center"/>
          </w:tcPr>
          <w:p w14:paraId="1A14D86B" w14:textId="7367F84D" w:rsidR="00B013AE" w:rsidRPr="004A4318" w:rsidRDefault="00700039" w:rsidP="00B013AE">
            <w:pPr>
              <w:jc w:val="center"/>
              <w:rPr>
                <w:iCs/>
              </w:rPr>
            </w:pPr>
            <w:r w:rsidRPr="004A4318">
              <w:rPr>
                <w:iCs/>
              </w:rPr>
              <w:t>6</w:t>
            </w:r>
          </w:p>
        </w:tc>
        <w:tc>
          <w:tcPr>
            <w:tcW w:w="0" w:type="auto"/>
            <w:vAlign w:val="center"/>
          </w:tcPr>
          <w:p w14:paraId="2CBF4BCD" w14:textId="76AD9549" w:rsidR="00B013AE" w:rsidRPr="004A4318" w:rsidRDefault="00700039" w:rsidP="00B013AE">
            <w:pPr>
              <w:jc w:val="center"/>
              <w:rPr>
                <w:iCs/>
              </w:rPr>
            </w:pPr>
            <w:r w:rsidRPr="004A4318">
              <w:rPr>
                <w:iCs/>
              </w:rPr>
              <w:t>1</w:t>
            </w:r>
          </w:p>
        </w:tc>
        <w:tc>
          <w:tcPr>
            <w:tcW w:w="0" w:type="auto"/>
            <w:vAlign w:val="center"/>
          </w:tcPr>
          <w:p w14:paraId="41CBC386" w14:textId="7C450056" w:rsidR="00B013AE" w:rsidRPr="004A4318" w:rsidRDefault="00700039" w:rsidP="00B013AE">
            <w:pPr>
              <w:jc w:val="center"/>
              <w:rPr>
                <w:iCs/>
              </w:rPr>
            </w:pPr>
            <w:r w:rsidRPr="004A4318">
              <w:rPr>
                <w:iCs/>
              </w:rPr>
              <w:t>0</w:t>
            </w:r>
          </w:p>
        </w:tc>
      </w:tr>
      <w:tr w:rsidR="00D25955" w:rsidRPr="004A4318" w14:paraId="4BF80ED8" w14:textId="77777777" w:rsidTr="007C7F5C">
        <w:tc>
          <w:tcPr>
            <w:tcW w:w="2250" w:type="dxa"/>
          </w:tcPr>
          <w:p w14:paraId="3EEB578A" w14:textId="77777777" w:rsidR="00D25955" w:rsidRPr="004A4318" w:rsidRDefault="00D25955" w:rsidP="00D25955">
            <w:pPr>
              <w:rPr>
                <w:iCs/>
              </w:rPr>
            </w:pPr>
            <w:r w:rsidRPr="004A4318">
              <w:rPr>
                <w:iCs/>
              </w:rPr>
              <w:t>Linda Bradley</w:t>
            </w:r>
          </w:p>
          <w:p w14:paraId="5EF1C7F8" w14:textId="658A13E9" w:rsidR="00D25955" w:rsidRPr="004A4318" w:rsidRDefault="00D25955" w:rsidP="00D25955">
            <w:pPr>
              <w:rPr>
                <w:iCs/>
              </w:rPr>
            </w:pPr>
            <w:r w:rsidRPr="004A4318">
              <w:rPr>
                <w:i/>
                <w:iCs/>
              </w:rPr>
              <w:t>DEIPC Chair</w:t>
            </w:r>
          </w:p>
        </w:tc>
        <w:tc>
          <w:tcPr>
            <w:tcW w:w="439" w:type="dxa"/>
            <w:vAlign w:val="center"/>
          </w:tcPr>
          <w:p w14:paraId="7C915958" w14:textId="58DF6DBB" w:rsidR="00D25955" w:rsidRPr="004A4318" w:rsidRDefault="00E85BAA" w:rsidP="00D25955">
            <w:pPr>
              <w:jc w:val="center"/>
              <w:rPr>
                <w:iCs/>
              </w:rPr>
            </w:pPr>
            <w:r w:rsidRPr="004A4318">
              <w:rPr>
                <w:iCs/>
              </w:rPr>
              <w:t>P</w:t>
            </w:r>
          </w:p>
        </w:tc>
        <w:tc>
          <w:tcPr>
            <w:tcW w:w="0" w:type="auto"/>
            <w:vAlign w:val="center"/>
          </w:tcPr>
          <w:p w14:paraId="6F1D8684" w14:textId="3618B1B9" w:rsidR="00D25955" w:rsidRPr="004A4318" w:rsidRDefault="00E85BAA" w:rsidP="00D25955">
            <w:pPr>
              <w:jc w:val="center"/>
              <w:rPr>
                <w:iCs/>
              </w:rPr>
            </w:pPr>
            <w:r w:rsidRPr="004A4318">
              <w:rPr>
                <w:iCs/>
              </w:rPr>
              <w:t>P</w:t>
            </w:r>
          </w:p>
        </w:tc>
        <w:tc>
          <w:tcPr>
            <w:tcW w:w="0" w:type="auto"/>
            <w:vAlign w:val="center"/>
          </w:tcPr>
          <w:p w14:paraId="5ABE7867" w14:textId="36A7AA05" w:rsidR="00D25955" w:rsidRPr="004A4318" w:rsidRDefault="00E85BAA" w:rsidP="00D25955">
            <w:pPr>
              <w:jc w:val="center"/>
              <w:rPr>
                <w:iCs/>
              </w:rPr>
            </w:pPr>
            <w:r w:rsidRPr="004A4318">
              <w:rPr>
                <w:iCs/>
              </w:rPr>
              <w:t>P</w:t>
            </w:r>
          </w:p>
        </w:tc>
        <w:tc>
          <w:tcPr>
            <w:tcW w:w="0" w:type="auto"/>
            <w:vAlign w:val="center"/>
          </w:tcPr>
          <w:p w14:paraId="581DEA66" w14:textId="311044C3" w:rsidR="00D25955" w:rsidRPr="004A4318" w:rsidRDefault="00E85BAA" w:rsidP="00D25955">
            <w:pPr>
              <w:jc w:val="center"/>
              <w:rPr>
                <w:iCs/>
              </w:rPr>
            </w:pPr>
            <w:r w:rsidRPr="004A4318">
              <w:rPr>
                <w:iCs/>
              </w:rPr>
              <w:t>P</w:t>
            </w:r>
          </w:p>
        </w:tc>
        <w:tc>
          <w:tcPr>
            <w:tcW w:w="0" w:type="auto"/>
            <w:vAlign w:val="center"/>
          </w:tcPr>
          <w:p w14:paraId="0EB622E0" w14:textId="3B468281" w:rsidR="00D25955" w:rsidRPr="004A4318" w:rsidRDefault="002609EC" w:rsidP="00D25955">
            <w:pPr>
              <w:jc w:val="center"/>
              <w:rPr>
                <w:iCs/>
              </w:rPr>
            </w:pPr>
            <w:r w:rsidRPr="004A4318">
              <w:rPr>
                <w:iCs/>
              </w:rPr>
              <w:t>P</w:t>
            </w:r>
          </w:p>
        </w:tc>
        <w:tc>
          <w:tcPr>
            <w:tcW w:w="736" w:type="dxa"/>
            <w:vAlign w:val="center"/>
          </w:tcPr>
          <w:p w14:paraId="7C649A5A" w14:textId="2A2CD3F1" w:rsidR="00D25955" w:rsidRPr="004A4318" w:rsidRDefault="002609EC" w:rsidP="00D25955">
            <w:pPr>
              <w:jc w:val="center"/>
              <w:rPr>
                <w:iCs/>
              </w:rPr>
            </w:pPr>
            <w:r w:rsidRPr="004A4318">
              <w:rPr>
                <w:iCs/>
              </w:rPr>
              <w:t>P</w:t>
            </w:r>
          </w:p>
        </w:tc>
        <w:tc>
          <w:tcPr>
            <w:tcW w:w="828" w:type="dxa"/>
            <w:vAlign w:val="center"/>
          </w:tcPr>
          <w:p w14:paraId="3A826AA1" w14:textId="5F5449FD" w:rsidR="00D25955" w:rsidRPr="004A4318" w:rsidRDefault="007F6FDF" w:rsidP="00D25955">
            <w:pPr>
              <w:jc w:val="center"/>
              <w:rPr>
                <w:iCs/>
              </w:rPr>
            </w:pPr>
            <w:r w:rsidRPr="004A4318">
              <w:rPr>
                <w:iCs/>
              </w:rPr>
              <w:t>P</w:t>
            </w:r>
          </w:p>
        </w:tc>
        <w:tc>
          <w:tcPr>
            <w:tcW w:w="0" w:type="auto"/>
            <w:vAlign w:val="center"/>
          </w:tcPr>
          <w:p w14:paraId="384166C0" w14:textId="7E2AD5F4" w:rsidR="00D25955" w:rsidRPr="004A4318" w:rsidRDefault="00700039" w:rsidP="00D25955">
            <w:pPr>
              <w:jc w:val="center"/>
              <w:rPr>
                <w:iCs/>
              </w:rPr>
            </w:pPr>
            <w:r w:rsidRPr="004A4318">
              <w:rPr>
                <w:iCs/>
              </w:rPr>
              <w:t>7</w:t>
            </w:r>
          </w:p>
        </w:tc>
        <w:tc>
          <w:tcPr>
            <w:tcW w:w="0" w:type="auto"/>
            <w:vAlign w:val="center"/>
          </w:tcPr>
          <w:p w14:paraId="400F996F" w14:textId="4C5EF570" w:rsidR="00D25955" w:rsidRPr="004A4318" w:rsidRDefault="00700039" w:rsidP="00D25955">
            <w:pPr>
              <w:jc w:val="center"/>
              <w:rPr>
                <w:iCs/>
              </w:rPr>
            </w:pPr>
            <w:r w:rsidRPr="004A4318">
              <w:rPr>
                <w:iCs/>
              </w:rPr>
              <w:t>0</w:t>
            </w:r>
          </w:p>
        </w:tc>
        <w:tc>
          <w:tcPr>
            <w:tcW w:w="0" w:type="auto"/>
            <w:vAlign w:val="center"/>
          </w:tcPr>
          <w:p w14:paraId="317E0E51" w14:textId="71FAB701" w:rsidR="00D25955" w:rsidRPr="004A4318" w:rsidRDefault="00700039" w:rsidP="00D25955">
            <w:pPr>
              <w:jc w:val="center"/>
              <w:rPr>
                <w:iCs/>
              </w:rPr>
            </w:pPr>
            <w:r w:rsidRPr="004A4318">
              <w:rPr>
                <w:iCs/>
              </w:rPr>
              <w:t>0</w:t>
            </w:r>
          </w:p>
        </w:tc>
      </w:tr>
      <w:tr w:rsidR="00B013AE" w:rsidRPr="004A4318" w14:paraId="11119B7B" w14:textId="77777777" w:rsidTr="007C7F5C">
        <w:tc>
          <w:tcPr>
            <w:tcW w:w="2250" w:type="dxa"/>
          </w:tcPr>
          <w:p w14:paraId="7077D8CD" w14:textId="3ABAC7C2" w:rsidR="00B013AE" w:rsidRPr="004A4318" w:rsidRDefault="00B013AE" w:rsidP="00B013AE">
            <w:pPr>
              <w:rPr>
                <w:iCs/>
              </w:rPr>
            </w:pPr>
            <w:r w:rsidRPr="004A4318">
              <w:rPr>
                <w:iCs/>
              </w:rPr>
              <w:t>Sabrina Hom</w:t>
            </w:r>
          </w:p>
          <w:p w14:paraId="6756951D" w14:textId="258279B6" w:rsidR="00B013AE" w:rsidRPr="004A4318" w:rsidRDefault="00B013AE" w:rsidP="00B013AE">
            <w:pPr>
              <w:rPr>
                <w:iCs/>
              </w:rPr>
            </w:pPr>
            <w:r w:rsidRPr="004A4318">
              <w:rPr>
                <w:i/>
                <w:iCs/>
              </w:rPr>
              <w:t>FAPC Chair</w:t>
            </w:r>
          </w:p>
        </w:tc>
        <w:tc>
          <w:tcPr>
            <w:tcW w:w="439" w:type="dxa"/>
            <w:vAlign w:val="center"/>
          </w:tcPr>
          <w:p w14:paraId="7FA36547" w14:textId="0E817268" w:rsidR="00B013AE" w:rsidRPr="004A4318" w:rsidRDefault="00E85BAA" w:rsidP="00B013AE">
            <w:pPr>
              <w:jc w:val="center"/>
              <w:rPr>
                <w:iCs/>
              </w:rPr>
            </w:pPr>
            <w:r w:rsidRPr="004A4318">
              <w:rPr>
                <w:iCs/>
              </w:rPr>
              <w:t>P</w:t>
            </w:r>
          </w:p>
        </w:tc>
        <w:tc>
          <w:tcPr>
            <w:tcW w:w="0" w:type="auto"/>
            <w:vAlign w:val="center"/>
          </w:tcPr>
          <w:p w14:paraId="3A715CA3" w14:textId="08D38818" w:rsidR="00B013AE" w:rsidRPr="004A4318" w:rsidRDefault="00E85BAA" w:rsidP="00B013AE">
            <w:pPr>
              <w:jc w:val="center"/>
              <w:rPr>
                <w:iCs/>
              </w:rPr>
            </w:pPr>
            <w:r w:rsidRPr="004A4318">
              <w:rPr>
                <w:iCs/>
              </w:rPr>
              <w:t>P</w:t>
            </w:r>
          </w:p>
        </w:tc>
        <w:tc>
          <w:tcPr>
            <w:tcW w:w="0" w:type="auto"/>
            <w:vAlign w:val="center"/>
          </w:tcPr>
          <w:p w14:paraId="29FBBF32" w14:textId="593253B6" w:rsidR="00B013AE" w:rsidRPr="004A4318" w:rsidRDefault="00E85BAA" w:rsidP="00B013AE">
            <w:pPr>
              <w:jc w:val="center"/>
              <w:rPr>
                <w:iCs/>
              </w:rPr>
            </w:pPr>
            <w:r w:rsidRPr="004A4318">
              <w:rPr>
                <w:iCs/>
              </w:rPr>
              <w:t>P</w:t>
            </w:r>
          </w:p>
        </w:tc>
        <w:tc>
          <w:tcPr>
            <w:tcW w:w="0" w:type="auto"/>
            <w:vAlign w:val="center"/>
          </w:tcPr>
          <w:p w14:paraId="39E29CCF" w14:textId="10192E42" w:rsidR="00B013AE" w:rsidRPr="004A4318" w:rsidRDefault="00E85BAA" w:rsidP="00B013AE">
            <w:pPr>
              <w:jc w:val="center"/>
              <w:rPr>
                <w:iCs/>
              </w:rPr>
            </w:pPr>
            <w:r w:rsidRPr="004A4318">
              <w:rPr>
                <w:iCs/>
              </w:rPr>
              <w:t>P</w:t>
            </w:r>
          </w:p>
        </w:tc>
        <w:tc>
          <w:tcPr>
            <w:tcW w:w="0" w:type="auto"/>
            <w:vAlign w:val="center"/>
          </w:tcPr>
          <w:p w14:paraId="45A67B27" w14:textId="76077A73" w:rsidR="00B013AE" w:rsidRPr="004A4318" w:rsidRDefault="002609EC" w:rsidP="00B013AE">
            <w:pPr>
              <w:jc w:val="center"/>
              <w:rPr>
                <w:iCs/>
              </w:rPr>
            </w:pPr>
            <w:r w:rsidRPr="004A4318">
              <w:rPr>
                <w:iCs/>
              </w:rPr>
              <w:t>P</w:t>
            </w:r>
          </w:p>
        </w:tc>
        <w:tc>
          <w:tcPr>
            <w:tcW w:w="736" w:type="dxa"/>
            <w:vAlign w:val="center"/>
          </w:tcPr>
          <w:p w14:paraId="1ECF6BB9" w14:textId="14CB9CAB" w:rsidR="00B013AE" w:rsidRPr="004A4318" w:rsidRDefault="002609EC" w:rsidP="00B013AE">
            <w:pPr>
              <w:jc w:val="center"/>
              <w:rPr>
                <w:iCs/>
              </w:rPr>
            </w:pPr>
            <w:r w:rsidRPr="004A4318">
              <w:rPr>
                <w:iCs/>
              </w:rPr>
              <w:t>P</w:t>
            </w:r>
          </w:p>
        </w:tc>
        <w:tc>
          <w:tcPr>
            <w:tcW w:w="828" w:type="dxa"/>
            <w:vAlign w:val="center"/>
          </w:tcPr>
          <w:p w14:paraId="166468E8" w14:textId="3FA75556" w:rsidR="00B013AE" w:rsidRPr="004A4318" w:rsidRDefault="007F6FDF" w:rsidP="00B013AE">
            <w:pPr>
              <w:jc w:val="center"/>
              <w:rPr>
                <w:iCs/>
              </w:rPr>
            </w:pPr>
            <w:r w:rsidRPr="004A4318">
              <w:rPr>
                <w:iCs/>
              </w:rPr>
              <w:t>P</w:t>
            </w:r>
          </w:p>
        </w:tc>
        <w:tc>
          <w:tcPr>
            <w:tcW w:w="0" w:type="auto"/>
            <w:vAlign w:val="center"/>
          </w:tcPr>
          <w:p w14:paraId="251957D0" w14:textId="55A019B2" w:rsidR="00B013AE" w:rsidRPr="004A4318" w:rsidRDefault="00700039" w:rsidP="00B013AE">
            <w:pPr>
              <w:jc w:val="center"/>
              <w:rPr>
                <w:iCs/>
              </w:rPr>
            </w:pPr>
            <w:r w:rsidRPr="004A4318">
              <w:rPr>
                <w:iCs/>
              </w:rPr>
              <w:t>7</w:t>
            </w:r>
          </w:p>
        </w:tc>
        <w:tc>
          <w:tcPr>
            <w:tcW w:w="0" w:type="auto"/>
            <w:vAlign w:val="center"/>
          </w:tcPr>
          <w:p w14:paraId="584A7DA2" w14:textId="7A06B0A2" w:rsidR="00B013AE" w:rsidRPr="004A4318" w:rsidRDefault="00700039" w:rsidP="00B013AE">
            <w:pPr>
              <w:jc w:val="center"/>
              <w:rPr>
                <w:iCs/>
              </w:rPr>
            </w:pPr>
            <w:r w:rsidRPr="004A4318">
              <w:rPr>
                <w:iCs/>
              </w:rPr>
              <w:t>0</w:t>
            </w:r>
          </w:p>
        </w:tc>
        <w:tc>
          <w:tcPr>
            <w:tcW w:w="0" w:type="auto"/>
            <w:vAlign w:val="center"/>
          </w:tcPr>
          <w:p w14:paraId="3CC29D19" w14:textId="6DB32811" w:rsidR="00B013AE" w:rsidRPr="004A4318" w:rsidRDefault="00700039" w:rsidP="00B013AE">
            <w:pPr>
              <w:jc w:val="center"/>
              <w:rPr>
                <w:iCs/>
              </w:rPr>
            </w:pPr>
            <w:r w:rsidRPr="004A4318">
              <w:rPr>
                <w:iCs/>
              </w:rPr>
              <w:t>0</w:t>
            </w:r>
          </w:p>
        </w:tc>
      </w:tr>
      <w:tr w:rsidR="00B013AE" w:rsidRPr="004A4318" w14:paraId="13B342B8" w14:textId="77777777" w:rsidTr="007C7F5C">
        <w:tc>
          <w:tcPr>
            <w:tcW w:w="2250" w:type="dxa"/>
          </w:tcPr>
          <w:p w14:paraId="6B867787" w14:textId="14583311" w:rsidR="00B013AE" w:rsidRPr="004A4318" w:rsidRDefault="00B013AE" w:rsidP="00B013AE">
            <w:pPr>
              <w:rPr>
                <w:iCs/>
              </w:rPr>
            </w:pPr>
            <w:r w:rsidRPr="004A4318">
              <w:rPr>
                <w:iCs/>
              </w:rPr>
              <w:t>Damian Francis</w:t>
            </w:r>
          </w:p>
          <w:p w14:paraId="5BE6D3D8" w14:textId="710B2BEE" w:rsidR="00B013AE" w:rsidRPr="004A4318" w:rsidRDefault="00B013AE" w:rsidP="00B013AE">
            <w:pPr>
              <w:rPr>
                <w:iCs/>
              </w:rPr>
            </w:pPr>
            <w:r w:rsidRPr="004A4318">
              <w:rPr>
                <w:i/>
                <w:iCs/>
              </w:rPr>
              <w:t>RPIPC Chair</w:t>
            </w:r>
          </w:p>
        </w:tc>
        <w:tc>
          <w:tcPr>
            <w:tcW w:w="439" w:type="dxa"/>
            <w:vAlign w:val="center"/>
          </w:tcPr>
          <w:p w14:paraId="4159FA82" w14:textId="170EC099" w:rsidR="00B013AE" w:rsidRPr="004A4318" w:rsidRDefault="00E85BAA" w:rsidP="00B013AE">
            <w:pPr>
              <w:jc w:val="center"/>
              <w:rPr>
                <w:iCs/>
              </w:rPr>
            </w:pPr>
            <w:r w:rsidRPr="004A4318">
              <w:rPr>
                <w:iCs/>
              </w:rPr>
              <w:t>P</w:t>
            </w:r>
          </w:p>
        </w:tc>
        <w:tc>
          <w:tcPr>
            <w:tcW w:w="0" w:type="auto"/>
            <w:vAlign w:val="center"/>
          </w:tcPr>
          <w:p w14:paraId="33EC1C6D" w14:textId="6A458A32" w:rsidR="00B013AE" w:rsidRPr="004A4318" w:rsidRDefault="00E85BAA" w:rsidP="00B013AE">
            <w:pPr>
              <w:jc w:val="center"/>
              <w:rPr>
                <w:iCs/>
              </w:rPr>
            </w:pPr>
            <w:r w:rsidRPr="004A4318">
              <w:rPr>
                <w:iCs/>
              </w:rPr>
              <w:t>R</w:t>
            </w:r>
          </w:p>
        </w:tc>
        <w:tc>
          <w:tcPr>
            <w:tcW w:w="0" w:type="auto"/>
            <w:vAlign w:val="center"/>
          </w:tcPr>
          <w:p w14:paraId="040B5B37" w14:textId="7AC25B69" w:rsidR="00B013AE" w:rsidRPr="004A4318" w:rsidRDefault="00E85BAA" w:rsidP="00B013AE">
            <w:pPr>
              <w:jc w:val="center"/>
              <w:rPr>
                <w:iCs/>
              </w:rPr>
            </w:pPr>
            <w:r w:rsidRPr="004A4318">
              <w:rPr>
                <w:iCs/>
              </w:rPr>
              <w:t>P</w:t>
            </w:r>
          </w:p>
        </w:tc>
        <w:tc>
          <w:tcPr>
            <w:tcW w:w="0" w:type="auto"/>
            <w:vAlign w:val="center"/>
          </w:tcPr>
          <w:p w14:paraId="42B709BF" w14:textId="42B0B4E9" w:rsidR="00B013AE" w:rsidRPr="004A4318" w:rsidRDefault="00E85BAA" w:rsidP="00B013AE">
            <w:pPr>
              <w:jc w:val="center"/>
              <w:rPr>
                <w:iCs/>
              </w:rPr>
            </w:pPr>
            <w:r w:rsidRPr="004A4318">
              <w:rPr>
                <w:iCs/>
              </w:rPr>
              <w:t>P</w:t>
            </w:r>
          </w:p>
        </w:tc>
        <w:tc>
          <w:tcPr>
            <w:tcW w:w="0" w:type="auto"/>
            <w:vAlign w:val="center"/>
          </w:tcPr>
          <w:p w14:paraId="02FDCA25" w14:textId="17F1854A" w:rsidR="00B013AE" w:rsidRPr="004A4318" w:rsidRDefault="002609EC" w:rsidP="00B013AE">
            <w:pPr>
              <w:jc w:val="center"/>
              <w:rPr>
                <w:iCs/>
              </w:rPr>
            </w:pPr>
            <w:r w:rsidRPr="004A4318">
              <w:rPr>
                <w:iCs/>
              </w:rPr>
              <w:t>P</w:t>
            </w:r>
          </w:p>
        </w:tc>
        <w:tc>
          <w:tcPr>
            <w:tcW w:w="736" w:type="dxa"/>
            <w:vAlign w:val="center"/>
          </w:tcPr>
          <w:p w14:paraId="5D40942E" w14:textId="624616F9" w:rsidR="00B013AE" w:rsidRPr="004A4318" w:rsidRDefault="002609EC" w:rsidP="00B013AE">
            <w:pPr>
              <w:jc w:val="center"/>
              <w:rPr>
                <w:iCs/>
              </w:rPr>
            </w:pPr>
            <w:r w:rsidRPr="004A4318">
              <w:rPr>
                <w:iCs/>
              </w:rPr>
              <w:t>R</w:t>
            </w:r>
          </w:p>
        </w:tc>
        <w:tc>
          <w:tcPr>
            <w:tcW w:w="828" w:type="dxa"/>
            <w:vAlign w:val="center"/>
          </w:tcPr>
          <w:p w14:paraId="11817F09" w14:textId="2C0B7755" w:rsidR="00B013AE" w:rsidRPr="004A4318" w:rsidRDefault="002609EC" w:rsidP="00B013AE">
            <w:pPr>
              <w:jc w:val="center"/>
              <w:rPr>
                <w:iCs/>
              </w:rPr>
            </w:pPr>
            <w:r w:rsidRPr="004A4318">
              <w:rPr>
                <w:iCs/>
              </w:rPr>
              <w:t>R</w:t>
            </w:r>
          </w:p>
        </w:tc>
        <w:tc>
          <w:tcPr>
            <w:tcW w:w="0" w:type="auto"/>
            <w:vAlign w:val="center"/>
          </w:tcPr>
          <w:p w14:paraId="2FF329FA" w14:textId="0D14FFB4" w:rsidR="00B013AE" w:rsidRPr="004A4318" w:rsidRDefault="00700039" w:rsidP="00B013AE">
            <w:pPr>
              <w:jc w:val="center"/>
              <w:rPr>
                <w:iCs/>
              </w:rPr>
            </w:pPr>
            <w:r w:rsidRPr="004A4318">
              <w:rPr>
                <w:iCs/>
              </w:rPr>
              <w:t>4</w:t>
            </w:r>
          </w:p>
        </w:tc>
        <w:tc>
          <w:tcPr>
            <w:tcW w:w="0" w:type="auto"/>
            <w:vAlign w:val="center"/>
          </w:tcPr>
          <w:p w14:paraId="1E9E2E05" w14:textId="79A242AD" w:rsidR="00B013AE" w:rsidRPr="004A4318" w:rsidRDefault="00700039" w:rsidP="00B013AE">
            <w:pPr>
              <w:jc w:val="center"/>
              <w:rPr>
                <w:iCs/>
              </w:rPr>
            </w:pPr>
            <w:r w:rsidRPr="004A4318">
              <w:rPr>
                <w:iCs/>
              </w:rPr>
              <w:t>3</w:t>
            </w:r>
          </w:p>
        </w:tc>
        <w:tc>
          <w:tcPr>
            <w:tcW w:w="0" w:type="auto"/>
            <w:vAlign w:val="center"/>
          </w:tcPr>
          <w:p w14:paraId="35583342" w14:textId="60E4E014" w:rsidR="00B013AE" w:rsidRPr="004A4318" w:rsidRDefault="00700039" w:rsidP="00B013AE">
            <w:pPr>
              <w:jc w:val="center"/>
              <w:rPr>
                <w:iCs/>
              </w:rPr>
            </w:pPr>
            <w:r w:rsidRPr="004A4318">
              <w:rPr>
                <w:iCs/>
              </w:rPr>
              <w:t>0</w:t>
            </w:r>
          </w:p>
        </w:tc>
      </w:tr>
      <w:tr w:rsidR="00B013AE" w:rsidRPr="004A4318" w14:paraId="7EC67FAE" w14:textId="77777777" w:rsidTr="007C7F5C">
        <w:tc>
          <w:tcPr>
            <w:tcW w:w="2250" w:type="dxa"/>
          </w:tcPr>
          <w:p w14:paraId="5F135B38" w14:textId="13196B68" w:rsidR="00B013AE" w:rsidRPr="004A4318" w:rsidRDefault="004374CA" w:rsidP="00B013AE">
            <w:pPr>
              <w:rPr>
                <w:iCs/>
              </w:rPr>
            </w:pPr>
            <w:r w:rsidRPr="004A4318">
              <w:rPr>
                <w:iCs/>
              </w:rPr>
              <w:t>Gregory Glotzbecker</w:t>
            </w:r>
          </w:p>
          <w:p w14:paraId="02E4A3C5" w14:textId="3A1CE6B8" w:rsidR="004374CA" w:rsidRPr="004A4318" w:rsidRDefault="004374CA" w:rsidP="00B013AE">
            <w:pPr>
              <w:rPr>
                <w:i/>
                <w:iCs/>
              </w:rPr>
            </w:pPr>
            <w:r w:rsidRPr="004A4318">
              <w:rPr>
                <w:i/>
                <w:iCs/>
              </w:rPr>
              <w:t xml:space="preserve">EFS, </w:t>
            </w:r>
            <w:proofErr w:type="spellStart"/>
            <w:r w:rsidRPr="004A4318">
              <w:rPr>
                <w:i/>
                <w:iCs/>
              </w:rPr>
              <w:t>CoAS</w:t>
            </w:r>
            <w:proofErr w:type="spellEnd"/>
          </w:p>
          <w:p w14:paraId="6E5B1601" w14:textId="647F88CA" w:rsidR="00B013AE" w:rsidRPr="004A4318" w:rsidRDefault="00B013AE" w:rsidP="00B013AE">
            <w:pPr>
              <w:rPr>
                <w:iCs/>
              </w:rPr>
            </w:pPr>
            <w:r w:rsidRPr="004A4318">
              <w:rPr>
                <w:i/>
                <w:iCs/>
              </w:rPr>
              <w:t>SAPC Chair</w:t>
            </w:r>
          </w:p>
        </w:tc>
        <w:tc>
          <w:tcPr>
            <w:tcW w:w="439" w:type="dxa"/>
            <w:vAlign w:val="center"/>
          </w:tcPr>
          <w:p w14:paraId="376805FF" w14:textId="2BFF65A1" w:rsidR="00B013AE" w:rsidRPr="004A4318" w:rsidRDefault="00E85BAA" w:rsidP="00B013AE">
            <w:pPr>
              <w:jc w:val="center"/>
              <w:rPr>
                <w:iCs/>
              </w:rPr>
            </w:pPr>
            <w:r w:rsidRPr="004A4318">
              <w:rPr>
                <w:iCs/>
              </w:rPr>
              <w:t>P</w:t>
            </w:r>
          </w:p>
        </w:tc>
        <w:tc>
          <w:tcPr>
            <w:tcW w:w="0" w:type="auto"/>
            <w:vAlign w:val="center"/>
          </w:tcPr>
          <w:p w14:paraId="2CBAD530" w14:textId="3657E942" w:rsidR="00B013AE" w:rsidRPr="004A4318" w:rsidRDefault="007F6FDF" w:rsidP="00B013AE">
            <w:pPr>
              <w:jc w:val="center"/>
              <w:rPr>
                <w:iCs/>
              </w:rPr>
            </w:pPr>
            <w:r w:rsidRPr="004A4318">
              <w:rPr>
                <w:iCs/>
              </w:rPr>
              <w:t>P</w:t>
            </w:r>
          </w:p>
        </w:tc>
        <w:tc>
          <w:tcPr>
            <w:tcW w:w="0" w:type="auto"/>
            <w:vAlign w:val="center"/>
          </w:tcPr>
          <w:p w14:paraId="16916C34" w14:textId="0C9C80E9" w:rsidR="00B013AE" w:rsidRPr="004A4318" w:rsidRDefault="00E85BAA" w:rsidP="00B013AE">
            <w:pPr>
              <w:jc w:val="center"/>
              <w:rPr>
                <w:iCs/>
              </w:rPr>
            </w:pPr>
            <w:r w:rsidRPr="004A4318">
              <w:rPr>
                <w:iCs/>
              </w:rPr>
              <w:t>R</w:t>
            </w:r>
          </w:p>
        </w:tc>
        <w:tc>
          <w:tcPr>
            <w:tcW w:w="0" w:type="auto"/>
            <w:vAlign w:val="center"/>
          </w:tcPr>
          <w:p w14:paraId="63F0D198" w14:textId="513A3FDC" w:rsidR="00B013AE" w:rsidRPr="004A4318" w:rsidRDefault="00E85BAA" w:rsidP="00B013AE">
            <w:pPr>
              <w:jc w:val="center"/>
              <w:rPr>
                <w:iCs/>
              </w:rPr>
            </w:pPr>
            <w:r w:rsidRPr="004A4318">
              <w:rPr>
                <w:iCs/>
              </w:rPr>
              <w:t>P</w:t>
            </w:r>
          </w:p>
        </w:tc>
        <w:tc>
          <w:tcPr>
            <w:tcW w:w="0" w:type="auto"/>
            <w:vAlign w:val="center"/>
          </w:tcPr>
          <w:p w14:paraId="28A591BB" w14:textId="279336EF" w:rsidR="00B013AE" w:rsidRPr="004A4318" w:rsidRDefault="002609EC" w:rsidP="00B013AE">
            <w:pPr>
              <w:jc w:val="center"/>
              <w:rPr>
                <w:iCs/>
              </w:rPr>
            </w:pPr>
            <w:r w:rsidRPr="004A4318">
              <w:rPr>
                <w:iCs/>
              </w:rPr>
              <w:t>P</w:t>
            </w:r>
          </w:p>
        </w:tc>
        <w:tc>
          <w:tcPr>
            <w:tcW w:w="736" w:type="dxa"/>
            <w:vAlign w:val="center"/>
          </w:tcPr>
          <w:p w14:paraId="72D480C8" w14:textId="35EC39E8" w:rsidR="00B013AE" w:rsidRPr="004A4318" w:rsidRDefault="002609EC" w:rsidP="00B013AE">
            <w:pPr>
              <w:jc w:val="center"/>
              <w:rPr>
                <w:iCs/>
              </w:rPr>
            </w:pPr>
            <w:r w:rsidRPr="004A4318">
              <w:rPr>
                <w:iCs/>
              </w:rPr>
              <w:t>R</w:t>
            </w:r>
          </w:p>
        </w:tc>
        <w:tc>
          <w:tcPr>
            <w:tcW w:w="828" w:type="dxa"/>
            <w:vAlign w:val="center"/>
          </w:tcPr>
          <w:p w14:paraId="5D5D6E4B" w14:textId="1181A9B3" w:rsidR="00B013AE" w:rsidRPr="004A4318" w:rsidRDefault="007F6FDF" w:rsidP="00B013AE">
            <w:pPr>
              <w:jc w:val="center"/>
              <w:rPr>
                <w:iCs/>
              </w:rPr>
            </w:pPr>
            <w:r w:rsidRPr="004A4318">
              <w:rPr>
                <w:iCs/>
              </w:rPr>
              <w:t>P</w:t>
            </w:r>
          </w:p>
        </w:tc>
        <w:tc>
          <w:tcPr>
            <w:tcW w:w="0" w:type="auto"/>
            <w:vAlign w:val="center"/>
          </w:tcPr>
          <w:p w14:paraId="645D13FA" w14:textId="47755B92" w:rsidR="00B013AE" w:rsidRPr="004A4318" w:rsidRDefault="00700039" w:rsidP="00B013AE">
            <w:pPr>
              <w:jc w:val="center"/>
              <w:rPr>
                <w:iCs/>
              </w:rPr>
            </w:pPr>
            <w:r w:rsidRPr="004A4318">
              <w:rPr>
                <w:iCs/>
              </w:rPr>
              <w:t>5</w:t>
            </w:r>
          </w:p>
        </w:tc>
        <w:tc>
          <w:tcPr>
            <w:tcW w:w="0" w:type="auto"/>
            <w:vAlign w:val="center"/>
          </w:tcPr>
          <w:p w14:paraId="61D44AC4" w14:textId="7C46D6FD" w:rsidR="00B013AE" w:rsidRPr="004A4318" w:rsidRDefault="00700039" w:rsidP="00B013AE">
            <w:pPr>
              <w:jc w:val="center"/>
              <w:rPr>
                <w:iCs/>
              </w:rPr>
            </w:pPr>
            <w:r w:rsidRPr="004A4318">
              <w:rPr>
                <w:iCs/>
              </w:rPr>
              <w:t>2</w:t>
            </w:r>
          </w:p>
        </w:tc>
        <w:tc>
          <w:tcPr>
            <w:tcW w:w="0" w:type="auto"/>
            <w:vAlign w:val="center"/>
          </w:tcPr>
          <w:p w14:paraId="28451F17" w14:textId="44B297C7" w:rsidR="00B013AE" w:rsidRPr="004A4318" w:rsidRDefault="00700039" w:rsidP="00B013AE">
            <w:pPr>
              <w:jc w:val="center"/>
              <w:rPr>
                <w:iCs/>
              </w:rPr>
            </w:pPr>
            <w:r w:rsidRPr="004A4318">
              <w:rPr>
                <w:iCs/>
              </w:rPr>
              <w:t>0</w:t>
            </w:r>
          </w:p>
        </w:tc>
      </w:tr>
    </w:tbl>
    <w:p w14:paraId="31A91070" w14:textId="77777777" w:rsidR="004A4318" w:rsidRDefault="004A4318" w:rsidP="00857040">
      <w:pPr>
        <w:spacing w:after="160"/>
        <w:ind w:left="1080" w:hanging="360"/>
      </w:pPr>
    </w:p>
    <w:p w14:paraId="2176F687" w14:textId="461BC032" w:rsidR="00FD0814" w:rsidRPr="004A4318" w:rsidRDefault="00857040" w:rsidP="00857040">
      <w:pPr>
        <w:spacing w:after="160"/>
        <w:ind w:left="1080" w:hanging="360"/>
      </w:pPr>
      <w:r w:rsidRPr="004A4318">
        <w:t>V.Section</w:t>
      </w:r>
      <w:proofErr w:type="gramStart"/>
      <w:r w:rsidRPr="004A4318">
        <w:t>1.D.</w:t>
      </w:r>
      <w:proofErr w:type="gramEnd"/>
      <w:r w:rsidRPr="004A4318">
        <w:t xml:space="preserve">1.a. </w:t>
      </w:r>
      <w:r w:rsidRPr="004A4318">
        <w:rPr>
          <w:i/>
          <w:iCs/>
        </w:rPr>
        <w:t>Minimal</w:t>
      </w:r>
      <w:r w:rsidRPr="004A4318">
        <w:t>. The membership of the Subcommittee on Nominations shall include, but not be limited to the Executive Committee, the Standing Committee Chairs, the Student Government Association President and the Staff Council Chair.</w:t>
      </w:r>
    </w:p>
    <w:p w14:paraId="7351F9D5" w14:textId="0A55CB8B" w:rsidR="00857040" w:rsidRPr="004A4318" w:rsidRDefault="00857040" w:rsidP="004B703F">
      <w:r w:rsidRPr="004A4318">
        <w:t xml:space="preserve">The chair of the </w:t>
      </w:r>
      <w:proofErr w:type="spellStart"/>
      <w:r w:rsidRPr="004A4318">
        <w:t>SCoN</w:t>
      </w:r>
      <w:proofErr w:type="spellEnd"/>
      <w:r w:rsidRPr="004A4318">
        <w:t xml:space="preserve">, </w:t>
      </w:r>
      <w:r w:rsidR="00467F8D" w:rsidRPr="004A4318">
        <w:t>Rob Sumowski</w:t>
      </w:r>
      <w:r w:rsidRPr="004A4318">
        <w:t xml:space="preserve">, was appointed by ECUS. The </w:t>
      </w:r>
      <w:proofErr w:type="spellStart"/>
      <w:r w:rsidRPr="004A4318">
        <w:t>SCoN</w:t>
      </w:r>
      <w:proofErr w:type="spellEnd"/>
      <w:r w:rsidRPr="004A4318">
        <w:t xml:space="preserve"> membership includes the following individuals:</w:t>
      </w:r>
    </w:p>
    <w:p w14:paraId="78F9D5CF" w14:textId="69161096" w:rsidR="0008505A" w:rsidRPr="004A4318" w:rsidRDefault="00857040" w:rsidP="00857040">
      <w:pPr>
        <w:pStyle w:val="ListParagraph"/>
        <w:numPr>
          <w:ilvl w:val="0"/>
          <w:numId w:val="21"/>
        </w:numPr>
        <w:spacing w:after="160"/>
      </w:pPr>
      <w:r w:rsidRPr="004A4318">
        <w:rPr>
          <w:b/>
          <w:bCs/>
          <w:u w:val="single"/>
        </w:rPr>
        <w:t>Executive Committee</w:t>
      </w:r>
      <w:r w:rsidRPr="004A4318">
        <w:t>: Alex Blazer,</w:t>
      </w:r>
      <w:r w:rsidR="007D6426" w:rsidRPr="004A4318">
        <w:rPr>
          <w:color w:val="C00000"/>
        </w:rPr>
        <w:t xml:space="preserve"> </w:t>
      </w:r>
      <w:r w:rsidRPr="004A4318">
        <w:t xml:space="preserve">Cathy Cox, Jennifer Flory, Catherine Fowler, </w:t>
      </w:r>
      <w:r w:rsidR="009C1360" w:rsidRPr="004A4318">
        <w:t>Nicholas Creel,</w:t>
      </w:r>
      <w:r w:rsidRPr="004A4318">
        <w:t xml:space="preserve"> </w:t>
      </w:r>
      <w:r w:rsidR="0008505A" w:rsidRPr="004A4318">
        <w:t xml:space="preserve">Lamonica Sanford, and </w:t>
      </w:r>
      <w:r w:rsidRPr="004A4318">
        <w:t>Costas Spirou</w:t>
      </w:r>
    </w:p>
    <w:p w14:paraId="6D06412E" w14:textId="23DA75C5" w:rsidR="0008505A" w:rsidRPr="004A4318" w:rsidRDefault="00857040" w:rsidP="00857040">
      <w:pPr>
        <w:pStyle w:val="ListParagraph"/>
        <w:numPr>
          <w:ilvl w:val="0"/>
          <w:numId w:val="21"/>
        </w:numPr>
        <w:spacing w:after="160"/>
      </w:pPr>
      <w:r w:rsidRPr="004A4318">
        <w:rPr>
          <w:b/>
          <w:bCs/>
          <w:u w:val="single"/>
        </w:rPr>
        <w:t>Standing Committee Chairs</w:t>
      </w:r>
      <w:r w:rsidRPr="004A4318">
        <w:t xml:space="preserve">: </w:t>
      </w:r>
      <w:r w:rsidR="00467F8D" w:rsidRPr="004A4318">
        <w:t>Gregory Glotzbecker</w:t>
      </w:r>
      <w:r w:rsidR="0008505A" w:rsidRPr="004A4318">
        <w:t xml:space="preserve"> </w:t>
      </w:r>
      <w:r w:rsidRPr="004A4318">
        <w:t>(</w:t>
      </w:r>
      <w:r w:rsidR="00467F8D" w:rsidRPr="004A4318">
        <w:t>S</w:t>
      </w:r>
      <w:r w:rsidRPr="004A4318">
        <w:t xml:space="preserve">APC), </w:t>
      </w:r>
      <w:r w:rsidR="0008505A" w:rsidRPr="004A4318">
        <w:t xml:space="preserve">Linda Bradley (DEIPC), Sabrina Hom </w:t>
      </w:r>
      <w:r w:rsidRPr="004A4318">
        <w:t xml:space="preserve">(FAPC), </w:t>
      </w:r>
      <w:r w:rsidR="0008505A" w:rsidRPr="004A4318">
        <w:t xml:space="preserve">Damian Francis </w:t>
      </w:r>
      <w:r w:rsidRPr="004A4318">
        <w:t xml:space="preserve">(RPIPC), and </w:t>
      </w:r>
      <w:r w:rsidR="007D6426" w:rsidRPr="004A4318">
        <w:t xml:space="preserve">Sarah Myers </w:t>
      </w:r>
      <w:r w:rsidRPr="004A4318">
        <w:t>(APC)</w:t>
      </w:r>
    </w:p>
    <w:p w14:paraId="654B058E" w14:textId="3AA0C57B" w:rsidR="0008505A" w:rsidRPr="004A4318" w:rsidRDefault="00857040" w:rsidP="00857040">
      <w:pPr>
        <w:pStyle w:val="ListParagraph"/>
        <w:numPr>
          <w:ilvl w:val="0"/>
          <w:numId w:val="21"/>
        </w:numPr>
        <w:spacing w:after="160"/>
      </w:pPr>
      <w:r w:rsidRPr="004A4318">
        <w:rPr>
          <w:b/>
          <w:bCs/>
          <w:u w:val="single"/>
        </w:rPr>
        <w:t>Student Government Association President:</w:t>
      </w:r>
      <w:r w:rsidRPr="004A4318">
        <w:t xml:space="preserve"> </w:t>
      </w:r>
      <w:r w:rsidR="00467F8D" w:rsidRPr="004A4318">
        <w:t>Ka</w:t>
      </w:r>
      <w:r w:rsidR="007D6426" w:rsidRPr="004A4318">
        <w:t>it</w:t>
      </w:r>
      <w:r w:rsidR="00467F8D" w:rsidRPr="004A4318">
        <w:t>ley Congdon</w:t>
      </w:r>
      <w:r w:rsidRPr="004A4318">
        <w:t xml:space="preserve"> </w:t>
      </w:r>
    </w:p>
    <w:p w14:paraId="7C670958" w14:textId="2DBD7214" w:rsidR="00857040" w:rsidRDefault="00857040" w:rsidP="00857040">
      <w:pPr>
        <w:pStyle w:val="ListParagraph"/>
        <w:numPr>
          <w:ilvl w:val="0"/>
          <w:numId w:val="21"/>
        </w:numPr>
        <w:spacing w:after="160"/>
      </w:pPr>
      <w:r w:rsidRPr="004A4318">
        <w:rPr>
          <w:b/>
          <w:bCs/>
          <w:u w:val="single"/>
        </w:rPr>
        <w:t>Staff Council Chair</w:t>
      </w:r>
      <w:r w:rsidRPr="004A4318">
        <w:t>:</w:t>
      </w:r>
      <w:r w:rsidR="007B182C" w:rsidRPr="004A4318">
        <w:t xml:space="preserve"> Ashley Banks</w:t>
      </w:r>
    </w:p>
    <w:p w14:paraId="57CE3FA8" w14:textId="18C9FEC8" w:rsidR="004A4318" w:rsidRDefault="004A4318" w:rsidP="004A4318">
      <w:pPr>
        <w:spacing w:after="160"/>
      </w:pPr>
    </w:p>
    <w:p w14:paraId="183FF129" w14:textId="681375B4" w:rsidR="004A4318" w:rsidRDefault="004A4318" w:rsidP="004A4318">
      <w:pPr>
        <w:spacing w:after="160"/>
      </w:pPr>
    </w:p>
    <w:p w14:paraId="4D9762FD" w14:textId="43BD73A1" w:rsidR="004A4318" w:rsidRDefault="004A4318" w:rsidP="004A4318">
      <w:pPr>
        <w:spacing w:after="160"/>
      </w:pPr>
    </w:p>
    <w:p w14:paraId="5609BAA8" w14:textId="4E4AB0B2" w:rsidR="004A4318" w:rsidRDefault="004A4318" w:rsidP="004A4318">
      <w:pPr>
        <w:spacing w:after="160"/>
      </w:pPr>
    </w:p>
    <w:p w14:paraId="22698B8F" w14:textId="77777777" w:rsidR="004A4318" w:rsidRPr="004A4318" w:rsidRDefault="004A4318" w:rsidP="004A4318">
      <w:pPr>
        <w:spacing w:after="160"/>
      </w:pPr>
    </w:p>
    <w:p w14:paraId="1CD145D7" w14:textId="6BDC62FF" w:rsidR="00865BBB" w:rsidRPr="004A4318" w:rsidRDefault="00865BBB" w:rsidP="004B703F">
      <w:pPr>
        <w:rPr>
          <w:b/>
          <w:bCs/>
        </w:rPr>
      </w:pPr>
      <w:r w:rsidRPr="004A4318">
        <w:rPr>
          <w:b/>
          <w:bCs/>
        </w:rPr>
        <w:t>Motions brought to the Senate floor:</w:t>
      </w:r>
    </w:p>
    <w:tbl>
      <w:tblPr>
        <w:tblStyle w:val="TableGrid"/>
        <w:tblW w:w="8901" w:type="dxa"/>
        <w:tblLook w:val="04A0" w:firstRow="1" w:lastRow="0" w:firstColumn="1" w:lastColumn="0" w:noHBand="0" w:noVBand="1"/>
      </w:tblPr>
      <w:tblGrid>
        <w:gridCol w:w="1917"/>
        <w:gridCol w:w="4659"/>
        <w:gridCol w:w="2325"/>
      </w:tblGrid>
      <w:tr w:rsidR="00CF7D98" w:rsidRPr="004A4318" w14:paraId="1D805C1E" w14:textId="4F1E6701" w:rsidTr="004B703F">
        <w:tc>
          <w:tcPr>
            <w:tcW w:w="1848" w:type="dxa"/>
            <w:vAlign w:val="center"/>
          </w:tcPr>
          <w:p w14:paraId="442AB7E7" w14:textId="77777777" w:rsidR="00CF7D98" w:rsidRPr="004A4318" w:rsidRDefault="00CF7D98" w:rsidP="00034751">
            <w:pPr>
              <w:rPr>
                <w:b/>
              </w:rPr>
            </w:pPr>
            <w:r w:rsidRPr="004A4318">
              <w:rPr>
                <w:b/>
              </w:rPr>
              <w:t>Motion Number</w:t>
            </w:r>
          </w:p>
        </w:tc>
        <w:tc>
          <w:tcPr>
            <w:tcW w:w="4713" w:type="dxa"/>
            <w:vAlign w:val="center"/>
          </w:tcPr>
          <w:p w14:paraId="35DDEAAA" w14:textId="30200384" w:rsidR="00CF7D98" w:rsidRPr="004A4318" w:rsidRDefault="00CF7D98" w:rsidP="00034751">
            <w:pPr>
              <w:pStyle w:val="NormalWeb"/>
              <w:contextualSpacing/>
            </w:pPr>
            <w:r w:rsidRPr="004A4318">
              <w:rPr>
                <w:b/>
              </w:rPr>
              <w:t>Motion Text</w:t>
            </w:r>
          </w:p>
        </w:tc>
        <w:tc>
          <w:tcPr>
            <w:tcW w:w="2340" w:type="dxa"/>
          </w:tcPr>
          <w:p w14:paraId="5C627F35" w14:textId="6212FC51" w:rsidR="00CF7D98" w:rsidRPr="004A4318" w:rsidRDefault="00CF7D98" w:rsidP="00034751">
            <w:pPr>
              <w:pStyle w:val="NormalWeb"/>
              <w:contextualSpacing/>
              <w:rPr>
                <w:b/>
                <w:bCs/>
              </w:rPr>
            </w:pPr>
            <w:r w:rsidRPr="004A4318">
              <w:rPr>
                <w:b/>
                <w:bCs/>
              </w:rPr>
              <w:t>Senate Action</w:t>
            </w:r>
          </w:p>
        </w:tc>
      </w:tr>
      <w:tr w:rsidR="00EF544D" w:rsidRPr="004A4318" w14:paraId="161CA30D" w14:textId="3F332C2A" w:rsidTr="004B703F">
        <w:tc>
          <w:tcPr>
            <w:tcW w:w="1848" w:type="dxa"/>
            <w:vAlign w:val="center"/>
          </w:tcPr>
          <w:p w14:paraId="6CECC5F2" w14:textId="6DB3F840" w:rsidR="00EF544D" w:rsidRPr="004A4318" w:rsidRDefault="00EF544D" w:rsidP="00EF544D">
            <w:pPr>
              <w:rPr>
                <w:highlight w:val="yellow"/>
              </w:rPr>
            </w:pPr>
            <w:proofErr w:type="gramStart"/>
            <w:r w:rsidRPr="004A4318">
              <w:t>2223.CON.001.O</w:t>
            </w:r>
            <w:proofErr w:type="gramEnd"/>
          </w:p>
        </w:tc>
        <w:tc>
          <w:tcPr>
            <w:tcW w:w="4713" w:type="dxa"/>
          </w:tcPr>
          <w:p w14:paraId="5272B87E" w14:textId="263B1467" w:rsidR="00EF544D" w:rsidRPr="004A4318" w:rsidRDefault="00EF544D" w:rsidP="00EF544D">
            <w:pPr>
              <w:pStyle w:val="NormalWeb"/>
              <w:spacing w:after="0" w:afterAutospacing="0"/>
            </w:pPr>
            <w:r w:rsidRPr="004A4318">
              <w:t>To endorse the revised slate of Senate nominees for the 2022-2023 senators and Senate committee members, as proposed by the supporting documents</w:t>
            </w:r>
          </w:p>
        </w:tc>
        <w:tc>
          <w:tcPr>
            <w:tcW w:w="2340" w:type="dxa"/>
          </w:tcPr>
          <w:p w14:paraId="293229A4" w14:textId="438A797A" w:rsidR="00EF544D" w:rsidRPr="004A4318" w:rsidRDefault="00EF544D" w:rsidP="00EF544D">
            <w:pPr>
              <w:pStyle w:val="NormalWeb"/>
            </w:pPr>
            <w:r w:rsidRPr="004A4318">
              <w:t>Recommend to University President to Approve</w:t>
            </w:r>
          </w:p>
        </w:tc>
      </w:tr>
      <w:tr w:rsidR="00EF544D" w:rsidRPr="004A4318" w14:paraId="7768C9D9" w14:textId="77777777" w:rsidTr="004B703F">
        <w:tc>
          <w:tcPr>
            <w:tcW w:w="1848" w:type="dxa"/>
            <w:vAlign w:val="center"/>
          </w:tcPr>
          <w:p w14:paraId="4E1733D4" w14:textId="78D9A9E6" w:rsidR="00EF544D" w:rsidRPr="004A4318" w:rsidRDefault="00EF544D" w:rsidP="00EF544D">
            <w:proofErr w:type="gramStart"/>
            <w:r w:rsidRPr="004A4318">
              <w:t>2223.CON.002.O</w:t>
            </w:r>
            <w:proofErr w:type="gramEnd"/>
          </w:p>
        </w:tc>
        <w:tc>
          <w:tcPr>
            <w:tcW w:w="4713" w:type="dxa"/>
          </w:tcPr>
          <w:p w14:paraId="6B2C23D4" w14:textId="46026C9E" w:rsidR="00EF544D" w:rsidRPr="004A4318" w:rsidRDefault="00EF544D" w:rsidP="00EF544D">
            <w:pPr>
              <w:pStyle w:val="NormalWeb"/>
              <w:spacing w:after="0" w:afterAutospacing="0"/>
            </w:pPr>
            <w:r w:rsidRPr="004A4318">
              <w:t>To endorse the revised slate of Senate nominees for the 2022-2023 senators and Senate committee members, as proposed by the supporting documents</w:t>
            </w:r>
          </w:p>
        </w:tc>
        <w:tc>
          <w:tcPr>
            <w:tcW w:w="2340" w:type="dxa"/>
          </w:tcPr>
          <w:p w14:paraId="176777BA" w14:textId="660DC69B" w:rsidR="00EF544D" w:rsidRPr="004A4318" w:rsidRDefault="00EF544D" w:rsidP="00EF544D">
            <w:pPr>
              <w:pStyle w:val="NormalWeb"/>
            </w:pPr>
            <w:r w:rsidRPr="004A4318">
              <w:t>Recommend to University President to Approve</w:t>
            </w:r>
          </w:p>
        </w:tc>
      </w:tr>
      <w:tr w:rsidR="00952D68" w:rsidRPr="004A4318" w14:paraId="0B1B26CA" w14:textId="77777777" w:rsidTr="004B703F">
        <w:tc>
          <w:tcPr>
            <w:tcW w:w="1848" w:type="dxa"/>
            <w:vAlign w:val="center"/>
          </w:tcPr>
          <w:p w14:paraId="6F6B5E86" w14:textId="10FCFD0C" w:rsidR="00952D68" w:rsidRPr="004A4318" w:rsidRDefault="00952D68" w:rsidP="00854C5C">
            <w:pPr>
              <w:rPr>
                <w:highlight w:val="yellow"/>
              </w:rPr>
            </w:pPr>
            <w:proofErr w:type="gramStart"/>
            <w:r w:rsidRPr="004A4318">
              <w:t>2223.CON.003.O</w:t>
            </w:r>
            <w:proofErr w:type="gramEnd"/>
          </w:p>
        </w:tc>
        <w:tc>
          <w:tcPr>
            <w:tcW w:w="4713" w:type="dxa"/>
          </w:tcPr>
          <w:p w14:paraId="051625D5" w14:textId="57D1B520" w:rsidR="00952D68" w:rsidRPr="004A4318" w:rsidRDefault="00952D68" w:rsidP="001416A3">
            <w:pPr>
              <w:pStyle w:val="NormalWeb"/>
              <w:spacing w:after="0" w:afterAutospacing="0"/>
            </w:pPr>
            <w:r w:rsidRPr="004A4318">
              <w:t>To endorse the revised slate of Senate nominees for the 2022-2023 senators and Senate committee members, as proposed by the supporting documents.</w:t>
            </w:r>
          </w:p>
        </w:tc>
        <w:tc>
          <w:tcPr>
            <w:tcW w:w="2340" w:type="dxa"/>
          </w:tcPr>
          <w:p w14:paraId="3DB60644" w14:textId="62CCAE42" w:rsidR="00952D68" w:rsidRPr="004A4318" w:rsidRDefault="00952D68" w:rsidP="00854C5C">
            <w:pPr>
              <w:pStyle w:val="NormalWeb"/>
            </w:pPr>
            <w:r w:rsidRPr="004A4318">
              <w:t>Recommend to University President to Approve</w:t>
            </w:r>
          </w:p>
        </w:tc>
      </w:tr>
      <w:tr w:rsidR="002A7D27" w:rsidRPr="004A4318" w14:paraId="5EB0BB62" w14:textId="77777777" w:rsidTr="004B703F">
        <w:tc>
          <w:tcPr>
            <w:tcW w:w="1848" w:type="dxa"/>
            <w:vAlign w:val="center"/>
          </w:tcPr>
          <w:p w14:paraId="189D9637" w14:textId="7D6D86F2" w:rsidR="002A7D27" w:rsidRPr="004A4318" w:rsidRDefault="00952D68" w:rsidP="00854C5C">
            <w:proofErr w:type="gramStart"/>
            <w:r w:rsidRPr="004A4318">
              <w:t>2223.CON.004.O</w:t>
            </w:r>
            <w:proofErr w:type="gramEnd"/>
          </w:p>
        </w:tc>
        <w:tc>
          <w:tcPr>
            <w:tcW w:w="4713" w:type="dxa"/>
          </w:tcPr>
          <w:p w14:paraId="70986843" w14:textId="57767796" w:rsidR="002A7D27" w:rsidRPr="004A4318" w:rsidRDefault="00952D68" w:rsidP="001416A3">
            <w:pPr>
              <w:pStyle w:val="NormalWeb"/>
              <w:spacing w:after="0" w:afterAutospacing="0"/>
            </w:pPr>
            <w:r w:rsidRPr="004A4318">
              <w:t>To endorse the revised slate of Senate nominees for the 2022-2023 senators and Senate committee members, as proposed by the supporting documents.</w:t>
            </w:r>
          </w:p>
        </w:tc>
        <w:tc>
          <w:tcPr>
            <w:tcW w:w="2340" w:type="dxa"/>
          </w:tcPr>
          <w:p w14:paraId="21E4B998" w14:textId="46DB3A96" w:rsidR="002A7D27" w:rsidRPr="004A4318" w:rsidRDefault="00952D68" w:rsidP="00854C5C">
            <w:pPr>
              <w:pStyle w:val="NormalWeb"/>
            </w:pPr>
            <w:r w:rsidRPr="004A4318">
              <w:t>Recommend to University President to Approve</w:t>
            </w:r>
          </w:p>
        </w:tc>
      </w:tr>
      <w:tr w:rsidR="00952D68" w:rsidRPr="004A4318" w14:paraId="6AD11F94" w14:textId="77777777" w:rsidTr="002A7294">
        <w:tc>
          <w:tcPr>
            <w:tcW w:w="1848" w:type="dxa"/>
          </w:tcPr>
          <w:p w14:paraId="626009D2" w14:textId="5FFDE899" w:rsidR="00952D68" w:rsidRPr="004A4318" w:rsidRDefault="00952D68" w:rsidP="00952D68">
            <w:proofErr w:type="gramStart"/>
            <w:r w:rsidRPr="004A4318">
              <w:t>2223.CON.005.O</w:t>
            </w:r>
            <w:proofErr w:type="gramEnd"/>
          </w:p>
        </w:tc>
        <w:tc>
          <w:tcPr>
            <w:tcW w:w="4713" w:type="dxa"/>
          </w:tcPr>
          <w:p w14:paraId="196597F4" w14:textId="2AD1229B" w:rsidR="00952D68" w:rsidRPr="004A4318" w:rsidRDefault="00952D68" w:rsidP="00952D68">
            <w:pPr>
              <w:pStyle w:val="NormalWeb"/>
              <w:spacing w:after="0" w:afterAutospacing="0"/>
            </w:pPr>
            <w:r w:rsidRPr="004A4318">
              <w:t>To endorse the Slate of Nominees for the 2023-2024 University Senate Officers and Committees as proposed in the supporting documents.</w:t>
            </w:r>
          </w:p>
        </w:tc>
        <w:tc>
          <w:tcPr>
            <w:tcW w:w="2340" w:type="dxa"/>
          </w:tcPr>
          <w:p w14:paraId="69833D3C" w14:textId="342952CD" w:rsidR="00952D68" w:rsidRPr="004A4318" w:rsidRDefault="00952D68" w:rsidP="00952D68">
            <w:pPr>
              <w:pStyle w:val="NormalWeb"/>
            </w:pPr>
            <w:r w:rsidRPr="004A4318">
              <w:t>Recommend to University President to Approve</w:t>
            </w:r>
          </w:p>
        </w:tc>
      </w:tr>
    </w:tbl>
    <w:p w14:paraId="235BFCE0" w14:textId="77777777" w:rsidR="008C146F" w:rsidRPr="004A4318" w:rsidRDefault="008C146F" w:rsidP="00865BBB"/>
    <w:p w14:paraId="5BF88B73" w14:textId="23166985" w:rsidR="00480800" w:rsidRPr="004A4318" w:rsidRDefault="00865BBB" w:rsidP="00865BBB">
      <w:pPr>
        <w:rPr>
          <w:i/>
          <w:iCs/>
        </w:rPr>
      </w:pPr>
      <w:r w:rsidRPr="004A4318">
        <w:rPr>
          <w:b/>
          <w:bCs/>
        </w:rPr>
        <w:t>Other Significant Deliberation (Non-Motions):</w:t>
      </w:r>
      <w:r w:rsidR="0017555C" w:rsidRPr="004A4318">
        <w:rPr>
          <w:b/>
          <w:bCs/>
        </w:rPr>
        <w:t xml:space="preserve"> </w:t>
      </w:r>
    </w:p>
    <w:p w14:paraId="187DEFF7" w14:textId="0CDAD373" w:rsidR="00854C5C" w:rsidRPr="004A4318" w:rsidRDefault="00334C67" w:rsidP="00005757">
      <w:pPr>
        <w:pStyle w:val="ListParagraph"/>
        <w:numPr>
          <w:ilvl w:val="0"/>
          <w:numId w:val="16"/>
        </w:numPr>
        <w:jc w:val="both"/>
        <w:rPr>
          <w:iCs/>
        </w:rPr>
      </w:pPr>
      <w:r w:rsidRPr="004A4318">
        <w:rPr>
          <w:i/>
          <w:iCs/>
        </w:rPr>
        <w:t>Reviewing Senate Representation</w:t>
      </w:r>
      <w:r w:rsidR="00AD4963" w:rsidRPr="004A4318">
        <w:rPr>
          <w:i/>
          <w:iCs/>
        </w:rPr>
        <w:t xml:space="preserve"> by colleges:</w:t>
      </w:r>
    </w:p>
    <w:p w14:paraId="70EBB11D" w14:textId="05B6A909" w:rsidR="00854C5C" w:rsidRPr="004A4318" w:rsidRDefault="00854C5C" w:rsidP="00854C5C">
      <w:pPr>
        <w:pStyle w:val="ListParagraph"/>
        <w:numPr>
          <w:ilvl w:val="1"/>
          <w:numId w:val="16"/>
        </w:numPr>
        <w:rPr>
          <w:iCs/>
        </w:rPr>
      </w:pPr>
      <w:bookmarkStart w:id="4" w:name="_Hlk103252320"/>
      <w:r w:rsidRPr="004A4318">
        <w:rPr>
          <w:iCs/>
        </w:rPr>
        <w:t xml:space="preserve">We </w:t>
      </w:r>
      <w:r w:rsidR="00AD4963" w:rsidRPr="004A4318">
        <w:rPr>
          <w:iCs/>
        </w:rPr>
        <w:t>gathered information on the status of members of standing committees.</w:t>
      </w:r>
    </w:p>
    <w:p w14:paraId="4B7F65FB" w14:textId="1387D035" w:rsidR="00AD4963" w:rsidRPr="004A4318" w:rsidRDefault="00AD4963" w:rsidP="00854C5C">
      <w:pPr>
        <w:pStyle w:val="ListParagraph"/>
        <w:numPr>
          <w:ilvl w:val="1"/>
          <w:numId w:val="16"/>
        </w:numPr>
        <w:rPr>
          <w:iCs/>
        </w:rPr>
      </w:pPr>
      <w:r w:rsidRPr="004A4318">
        <w:rPr>
          <w:iCs/>
        </w:rPr>
        <w:t>We submitted revised slates of nominees when representatives rolled off, resigned, or joined committees.</w:t>
      </w:r>
    </w:p>
    <w:p w14:paraId="5C4B44EA" w14:textId="4AC0F9D7" w:rsidR="00AD4963" w:rsidRPr="004A4318" w:rsidRDefault="00AD4963" w:rsidP="00854C5C">
      <w:pPr>
        <w:pStyle w:val="ListParagraph"/>
        <w:numPr>
          <w:ilvl w:val="1"/>
          <w:numId w:val="16"/>
        </w:numPr>
        <w:rPr>
          <w:iCs/>
        </w:rPr>
      </w:pPr>
      <w:r w:rsidRPr="004A4318">
        <w:rPr>
          <w:iCs/>
        </w:rPr>
        <w:t xml:space="preserve">We </w:t>
      </w:r>
      <w:r w:rsidR="008B0A14" w:rsidRPr="004A4318">
        <w:rPr>
          <w:iCs/>
        </w:rPr>
        <w:t>obtained the updated 2022-2023 Corps of Instruction from</w:t>
      </w:r>
      <w:r w:rsidRPr="004A4318">
        <w:rPr>
          <w:iCs/>
        </w:rPr>
        <w:t xml:space="preserve"> Neil Jones in HR.</w:t>
      </w:r>
    </w:p>
    <w:bookmarkEnd w:id="4"/>
    <w:p w14:paraId="7BC4E651" w14:textId="683D8ECF" w:rsidR="00ED2186" w:rsidRPr="004A4318" w:rsidRDefault="008B0A14" w:rsidP="00AD4963">
      <w:pPr>
        <w:pStyle w:val="ListParagraph"/>
        <w:numPr>
          <w:ilvl w:val="1"/>
          <w:numId w:val="16"/>
        </w:numPr>
        <w:rPr>
          <w:iCs/>
        </w:rPr>
      </w:pPr>
      <w:r w:rsidRPr="004A4318">
        <w:rPr>
          <w:iCs/>
        </w:rPr>
        <w:t xml:space="preserve">We then used </w:t>
      </w:r>
      <w:r w:rsidRPr="004A4318">
        <w:rPr>
          <w:iCs/>
        </w:rPr>
        <w:t>updated Corps of Instruction</w:t>
      </w:r>
      <w:r w:rsidRPr="004A4318">
        <w:rPr>
          <w:iCs/>
        </w:rPr>
        <w:t xml:space="preserve"> to be sure that apportionment was consistent with Senate bylaws.</w:t>
      </w:r>
    </w:p>
    <w:p w14:paraId="1C9C9602" w14:textId="348AA3D1" w:rsidR="008B0A14" w:rsidRPr="004A4318" w:rsidRDefault="008B0A14" w:rsidP="00AD4963">
      <w:pPr>
        <w:pStyle w:val="ListParagraph"/>
        <w:numPr>
          <w:ilvl w:val="1"/>
          <w:numId w:val="16"/>
        </w:numPr>
        <w:rPr>
          <w:iCs/>
        </w:rPr>
      </w:pPr>
      <w:r w:rsidRPr="004A4318">
        <w:rPr>
          <w:iCs/>
        </w:rPr>
        <w:t xml:space="preserve">When necessary we contacted deans of colleges to be sure they were aware of Senators whose terms were expiring so that they coordinate necessary elections. </w:t>
      </w:r>
    </w:p>
    <w:p w14:paraId="068739FA" w14:textId="77777777" w:rsidR="008B0A14" w:rsidRPr="004A4318" w:rsidRDefault="008B0A14" w:rsidP="008B0A14">
      <w:pPr>
        <w:pStyle w:val="ListParagraph"/>
        <w:ind w:left="1440"/>
        <w:rPr>
          <w:iCs/>
          <w:color w:val="C00000"/>
        </w:rPr>
      </w:pPr>
    </w:p>
    <w:p w14:paraId="542C03F2" w14:textId="16470B61" w:rsidR="00F34E0F" w:rsidRPr="004A4318" w:rsidRDefault="00865BBB" w:rsidP="00865BBB">
      <w:r w:rsidRPr="004A4318">
        <w:rPr>
          <w:b/>
          <w:bCs/>
        </w:rPr>
        <w:t>Committee Reflections</w:t>
      </w:r>
      <w:r w:rsidR="004B703F" w:rsidRPr="004A4318">
        <w:rPr>
          <w:b/>
          <w:bCs/>
        </w:rPr>
        <w:t xml:space="preserve"> and Recommendations</w:t>
      </w:r>
      <w:r w:rsidRPr="004A4318">
        <w:rPr>
          <w:b/>
          <w:bCs/>
        </w:rPr>
        <w:t>:</w:t>
      </w:r>
    </w:p>
    <w:p w14:paraId="5A26CC86" w14:textId="67178B73" w:rsidR="009E4BBA" w:rsidRPr="004A4318" w:rsidRDefault="009E4BBA" w:rsidP="009E4BBA">
      <w:pPr>
        <w:pStyle w:val="ListParagraph"/>
        <w:numPr>
          <w:ilvl w:val="0"/>
          <w:numId w:val="22"/>
        </w:numPr>
        <w:rPr>
          <w:iCs/>
        </w:rPr>
      </w:pPr>
      <w:r w:rsidRPr="004A4318">
        <w:rPr>
          <w:iCs/>
        </w:rPr>
        <w:t xml:space="preserve">Our Governance Retreat is scheduled for Monday, August </w:t>
      </w:r>
      <w:r w:rsidR="00A51698" w:rsidRPr="004A4318">
        <w:rPr>
          <w:iCs/>
        </w:rPr>
        <w:t>14</w:t>
      </w:r>
      <w:r w:rsidRPr="004A4318">
        <w:rPr>
          <w:iCs/>
        </w:rPr>
        <w:t>, 9:00 a.m.-</w:t>
      </w:r>
      <w:r w:rsidR="00A51698" w:rsidRPr="004A4318">
        <w:rPr>
          <w:iCs/>
        </w:rPr>
        <w:t>2:00</w:t>
      </w:r>
      <w:r w:rsidRPr="004A4318">
        <w:rPr>
          <w:iCs/>
        </w:rPr>
        <w:t xml:space="preserve"> p.m. at First United Methodist Church, Milledgeville. </w:t>
      </w:r>
    </w:p>
    <w:p w14:paraId="3C9277E1" w14:textId="678B77D7" w:rsidR="004B703F" w:rsidRPr="004A4318" w:rsidRDefault="004B703F" w:rsidP="001416A3">
      <w:pPr>
        <w:pStyle w:val="ListParagraph"/>
        <w:numPr>
          <w:ilvl w:val="0"/>
          <w:numId w:val="22"/>
        </w:numPr>
        <w:jc w:val="both"/>
        <w:rPr>
          <w:iCs/>
        </w:rPr>
      </w:pPr>
      <w:r w:rsidRPr="004A4318">
        <w:rPr>
          <w:iCs/>
        </w:rPr>
        <w:t xml:space="preserve">It is recommended that the Committee Officer </w:t>
      </w:r>
      <w:r w:rsidR="009E4BBA" w:rsidRPr="004A4318">
        <w:rPr>
          <w:iCs/>
        </w:rPr>
        <w:t xml:space="preserve">Elections and </w:t>
      </w:r>
      <w:r w:rsidRPr="004A4318">
        <w:rPr>
          <w:iCs/>
        </w:rPr>
        <w:t>Orientation take place during the senate retreat</w:t>
      </w:r>
      <w:r w:rsidR="009E4BBA" w:rsidRPr="004A4318">
        <w:rPr>
          <w:iCs/>
        </w:rPr>
        <w:t xml:space="preserve"> for any standing committees who did not have a quorum at the organizational meeting in April</w:t>
      </w:r>
      <w:r w:rsidR="00A51698" w:rsidRPr="004A4318">
        <w:rPr>
          <w:iCs/>
        </w:rPr>
        <w:t xml:space="preserve"> 2023</w:t>
      </w:r>
      <w:r w:rsidRPr="004A4318">
        <w:rPr>
          <w:iCs/>
        </w:rPr>
        <w:t>.</w:t>
      </w:r>
    </w:p>
    <w:p w14:paraId="08B15269" w14:textId="6A0C6177" w:rsidR="00E11587" w:rsidRPr="004A4318" w:rsidRDefault="003F5B54" w:rsidP="004A4318">
      <w:pPr>
        <w:pStyle w:val="ListParagraph"/>
        <w:numPr>
          <w:ilvl w:val="0"/>
          <w:numId w:val="22"/>
        </w:numPr>
        <w:rPr>
          <w:iCs/>
        </w:rPr>
      </w:pPr>
      <w:r w:rsidRPr="004A4318">
        <w:rPr>
          <w:iCs/>
        </w:rPr>
        <w:t xml:space="preserve">The outgoing chair of the </w:t>
      </w:r>
      <w:proofErr w:type="spellStart"/>
      <w:r w:rsidRPr="004A4318">
        <w:rPr>
          <w:iCs/>
        </w:rPr>
        <w:t>SCoN</w:t>
      </w:r>
      <w:proofErr w:type="spellEnd"/>
      <w:r w:rsidRPr="004A4318">
        <w:rPr>
          <w:iCs/>
        </w:rPr>
        <w:t xml:space="preserve"> has made a draft of the 2023</w:t>
      </w:r>
      <w:r w:rsidR="00A51698" w:rsidRPr="004A4318">
        <w:rPr>
          <w:iCs/>
        </w:rPr>
        <w:t>-2024</w:t>
      </w:r>
      <w:r w:rsidRPr="004A4318">
        <w:rPr>
          <w:iCs/>
        </w:rPr>
        <w:t xml:space="preserve"> University Senate Standing Committee Preference and University Committee Survey with the committees updated to reflect the active list.</w:t>
      </w:r>
    </w:p>
    <w:p w14:paraId="440E53A7" w14:textId="6305C8B5" w:rsidR="00624E78" w:rsidRPr="004A4318" w:rsidRDefault="00624E78" w:rsidP="00624E78">
      <w:pPr>
        <w:jc w:val="center"/>
        <w:rPr>
          <w:b/>
        </w:rPr>
      </w:pPr>
      <w:r w:rsidRPr="004A4318">
        <w:rPr>
          <w:b/>
        </w:rPr>
        <w:lastRenderedPageBreak/>
        <w:t>202</w:t>
      </w:r>
      <w:r w:rsidR="00A51698" w:rsidRPr="004A4318">
        <w:rPr>
          <w:b/>
        </w:rPr>
        <w:t>2</w:t>
      </w:r>
      <w:r w:rsidRPr="004A4318">
        <w:rPr>
          <w:b/>
        </w:rPr>
        <w:t>-202</w:t>
      </w:r>
      <w:r w:rsidR="00A51698" w:rsidRPr="004A4318">
        <w:rPr>
          <w:b/>
        </w:rPr>
        <w:t>3</w:t>
      </w:r>
      <w:r w:rsidRPr="004A4318">
        <w:rPr>
          <w:b/>
        </w:rPr>
        <w:t xml:space="preserve"> ECUS OPERATING PROCEDURES</w:t>
      </w:r>
    </w:p>
    <w:p w14:paraId="74ABF91E" w14:textId="11628AD9" w:rsidR="00624E78" w:rsidRPr="004A4318" w:rsidRDefault="00624E78" w:rsidP="00624E78">
      <w:pPr>
        <w:jc w:val="center"/>
        <w:rPr>
          <w:i/>
        </w:rPr>
      </w:pPr>
      <w:r w:rsidRPr="004A4318">
        <w:rPr>
          <w:i/>
        </w:rPr>
        <w:t xml:space="preserve">Endorsed by ECUS at its August </w:t>
      </w:r>
      <w:r w:rsidR="00A51698" w:rsidRPr="004A4318">
        <w:rPr>
          <w:i/>
        </w:rPr>
        <w:t>8</w:t>
      </w:r>
      <w:r w:rsidRPr="004A4318">
        <w:rPr>
          <w:i/>
        </w:rPr>
        <w:t>, 202</w:t>
      </w:r>
      <w:r w:rsidR="00A51698" w:rsidRPr="004A4318">
        <w:rPr>
          <w:i/>
        </w:rPr>
        <w:t>2</w:t>
      </w:r>
      <w:r w:rsidRPr="004A4318">
        <w:rPr>
          <w:i/>
        </w:rPr>
        <w:t xml:space="preserve"> meeting</w:t>
      </w:r>
    </w:p>
    <w:p w14:paraId="0480F0BC" w14:textId="77777777" w:rsidR="00624E78" w:rsidRPr="004A4318" w:rsidRDefault="00624E78" w:rsidP="00624E78">
      <w:pPr>
        <w:jc w:val="both"/>
        <w:rPr>
          <w:i/>
        </w:rPr>
      </w:pPr>
    </w:p>
    <w:p w14:paraId="61A00116" w14:textId="77777777" w:rsidR="00624E78" w:rsidRPr="004A4318" w:rsidRDefault="00624E78" w:rsidP="00624E78">
      <w:pPr>
        <w:spacing w:before="120"/>
        <w:ind w:left="360" w:hanging="360"/>
        <w:jc w:val="both"/>
      </w:pPr>
      <w:r w:rsidRPr="004A4318">
        <w:t>1.</w:t>
      </w:r>
      <w:r w:rsidRPr="004A4318">
        <w:tab/>
        <w:t>The Executive Committee of the University Senate</w:t>
      </w:r>
    </w:p>
    <w:p w14:paraId="525689F3" w14:textId="77777777" w:rsidR="00624E78" w:rsidRPr="004A4318" w:rsidRDefault="00624E78" w:rsidP="00624E78">
      <w:pPr>
        <w:pStyle w:val="ListParagraph"/>
        <w:numPr>
          <w:ilvl w:val="0"/>
          <w:numId w:val="2"/>
        </w:numPr>
        <w:ind w:left="720"/>
        <w:jc w:val="both"/>
      </w:pPr>
      <w:r w:rsidRPr="004A4318">
        <w:t xml:space="preserve">is a faculty advisory body to the University </w:t>
      </w:r>
      <w:proofErr w:type="gramStart"/>
      <w:r w:rsidRPr="004A4318">
        <w:t>President,</w:t>
      </w:r>
      <w:proofErr w:type="gramEnd"/>
    </w:p>
    <w:p w14:paraId="5CF70AC3" w14:textId="77777777" w:rsidR="00624E78" w:rsidRPr="004A4318" w:rsidRDefault="00624E78" w:rsidP="00624E78">
      <w:pPr>
        <w:pStyle w:val="ListParagraph"/>
        <w:numPr>
          <w:ilvl w:val="0"/>
          <w:numId w:val="2"/>
        </w:numPr>
        <w:ind w:left="720"/>
        <w:jc w:val="both"/>
      </w:pPr>
      <w:r w:rsidRPr="004A4318">
        <w:t>sets the agenda for regular meetings of the University Senate,</w:t>
      </w:r>
    </w:p>
    <w:p w14:paraId="0C64D2BB" w14:textId="77777777" w:rsidR="00624E78" w:rsidRPr="004A4318" w:rsidRDefault="00624E78" w:rsidP="00624E78">
      <w:pPr>
        <w:pStyle w:val="ListParagraph"/>
        <w:numPr>
          <w:ilvl w:val="0"/>
          <w:numId w:val="2"/>
        </w:numPr>
        <w:ind w:left="720"/>
        <w:jc w:val="both"/>
      </w:pPr>
      <w:r w:rsidRPr="004A4318">
        <w:t xml:space="preserve">is the steering committee of the University </w:t>
      </w:r>
      <w:proofErr w:type="gramStart"/>
      <w:r w:rsidRPr="004A4318">
        <w:t>Senate,</w:t>
      </w:r>
      <w:proofErr w:type="gramEnd"/>
    </w:p>
    <w:p w14:paraId="12F4F507" w14:textId="77777777" w:rsidR="00624E78" w:rsidRPr="004A4318" w:rsidRDefault="00624E78" w:rsidP="00624E78">
      <w:pPr>
        <w:pStyle w:val="ListParagraph"/>
        <w:numPr>
          <w:ilvl w:val="0"/>
          <w:numId w:val="2"/>
        </w:numPr>
        <w:ind w:left="720"/>
        <w:jc w:val="both"/>
      </w:pPr>
      <w:r w:rsidRPr="004A4318">
        <w:t>reviews motions and resolutions submitted for University Senate consideration,</w:t>
      </w:r>
    </w:p>
    <w:p w14:paraId="5A68BDA5" w14:textId="77777777" w:rsidR="00624E78" w:rsidRPr="004A4318" w:rsidRDefault="00624E78" w:rsidP="00624E78">
      <w:pPr>
        <w:pStyle w:val="ListParagraph"/>
        <w:numPr>
          <w:ilvl w:val="0"/>
          <w:numId w:val="2"/>
        </w:numPr>
        <w:ind w:left="720"/>
        <w:jc w:val="both"/>
      </w:pPr>
      <w:r w:rsidRPr="004A4318">
        <w:t>is responsible for ensuring the implementation of the nomination and (s)election processes for senators, appointees, volunteers, and standing committee officers,</w:t>
      </w:r>
    </w:p>
    <w:p w14:paraId="7F40544E" w14:textId="77777777" w:rsidR="00624E78" w:rsidRPr="004A4318" w:rsidRDefault="00624E78" w:rsidP="00624E78">
      <w:pPr>
        <w:pStyle w:val="ListParagraph"/>
        <w:numPr>
          <w:ilvl w:val="0"/>
          <w:numId w:val="2"/>
        </w:numPr>
        <w:ind w:left="720"/>
        <w:jc w:val="both"/>
      </w:pPr>
      <w:r w:rsidRPr="004A4318">
        <w:t>is responsible for the maintenance and dissemination of meeting minutes,</w:t>
      </w:r>
    </w:p>
    <w:p w14:paraId="61EF2DB8" w14:textId="77777777" w:rsidR="00624E78" w:rsidRPr="004A4318" w:rsidRDefault="00624E78" w:rsidP="00624E78">
      <w:pPr>
        <w:pStyle w:val="ListParagraph"/>
        <w:numPr>
          <w:ilvl w:val="0"/>
          <w:numId w:val="2"/>
        </w:numPr>
        <w:ind w:left="720"/>
        <w:jc w:val="both"/>
      </w:pPr>
      <w:r w:rsidRPr="004A4318">
        <w:t>ensures that governance documents are up-to-date and accessible (including statutes, bylaws, handbooks, and calendars), and</w:t>
      </w:r>
    </w:p>
    <w:p w14:paraId="2FB9CF93" w14:textId="77777777" w:rsidR="00624E78" w:rsidRPr="004A4318" w:rsidRDefault="00624E78" w:rsidP="00624E78">
      <w:pPr>
        <w:pStyle w:val="ListParagraph"/>
        <w:numPr>
          <w:ilvl w:val="0"/>
          <w:numId w:val="2"/>
        </w:numPr>
        <w:ind w:left="720"/>
        <w:jc w:val="both"/>
      </w:pPr>
      <w:r w:rsidRPr="004A4318">
        <w:t xml:space="preserve">archives </w:t>
      </w:r>
      <w:proofErr w:type="gramStart"/>
      <w:r w:rsidRPr="004A4318">
        <w:t>records</w:t>
      </w:r>
      <w:proofErr w:type="gramEnd"/>
      <w:r w:rsidRPr="004A4318">
        <w:t xml:space="preserve"> of University Senate activities in coordination with the University Archivist.</w:t>
      </w:r>
    </w:p>
    <w:p w14:paraId="065D0B2E" w14:textId="77777777" w:rsidR="00624E78" w:rsidRPr="004A4318" w:rsidRDefault="00624E78" w:rsidP="00624E78">
      <w:pPr>
        <w:spacing w:before="120"/>
        <w:ind w:left="360" w:hanging="360"/>
        <w:jc w:val="both"/>
      </w:pPr>
      <w:r w:rsidRPr="004A4318">
        <w:t>2.</w:t>
      </w:r>
      <w:r w:rsidRPr="004A4318">
        <w:tab/>
        <w:t>The Executive Committee members will work cooperatively as a team for the good of the University, the University Senate and the Committee. To realize this objective, members should</w:t>
      </w:r>
    </w:p>
    <w:p w14:paraId="3A828FD8" w14:textId="77777777" w:rsidR="00624E78" w:rsidRPr="004A4318" w:rsidRDefault="00624E78" w:rsidP="00624E78">
      <w:pPr>
        <w:pStyle w:val="ListParagraph"/>
        <w:numPr>
          <w:ilvl w:val="0"/>
          <w:numId w:val="2"/>
        </w:numPr>
        <w:ind w:left="720"/>
        <w:jc w:val="both"/>
      </w:pPr>
      <w:r w:rsidRPr="004A4318">
        <w:t>attend and participate in all scheduled meetings,</w:t>
      </w:r>
    </w:p>
    <w:p w14:paraId="3DD52AC9" w14:textId="77777777" w:rsidR="00624E78" w:rsidRPr="004A4318" w:rsidRDefault="00624E78" w:rsidP="00624E78">
      <w:pPr>
        <w:pStyle w:val="ListParagraph"/>
        <w:numPr>
          <w:ilvl w:val="0"/>
          <w:numId w:val="3"/>
        </w:numPr>
        <w:ind w:left="720"/>
        <w:jc w:val="both"/>
      </w:pPr>
      <w:r w:rsidRPr="004A4318">
        <w:t>communicate respectfully, openly, and candidly with each other,</w:t>
      </w:r>
    </w:p>
    <w:p w14:paraId="35D72847" w14:textId="77777777" w:rsidR="00624E78" w:rsidRPr="004A4318" w:rsidRDefault="00624E78" w:rsidP="00624E78">
      <w:pPr>
        <w:pStyle w:val="ListParagraph"/>
        <w:numPr>
          <w:ilvl w:val="0"/>
          <w:numId w:val="3"/>
        </w:numPr>
        <w:ind w:left="720"/>
        <w:jc w:val="both"/>
      </w:pPr>
      <w:r w:rsidRPr="004A4318">
        <w:t>seek out and identify agenda items for discussion,</w:t>
      </w:r>
    </w:p>
    <w:p w14:paraId="1A30FBAB" w14:textId="77777777" w:rsidR="00624E78" w:rsidRPr="004A4318" w:rsidRDefault="00624E78" w:rsidP="00624E78">
      <w:pPr>
        <w:pStyle w:val="ListParagraph"/>
        <w:numPr>
          <w:ilvl w:val="0"/>
          <w:numId w:val="3"/>
        </w:numPr>
        <w:ind w:left="720"/>
        <w:jc w:val="both"/>
      </w:pPr>
      <w:r w:rsidRPr="004A4318">
        <w:t>resist communicating on behalf of the committee without consultation with the ECUS officers, and</w:t>
      </w:r>
    </w:p>
    <w:p w14:paraId="64339AB9" w14:textId="77777777" w:rsidR="00624E78" w:rsidRPr="004A4318" w:rsidRDefault="00624E78" w:rsidP="00624E78">
      <w:pPr>
        <w:pStyle w:val="ListParagraph"/>
        <w:numPr>
          <w:ilvl w:val="0"/>
          <w:numId w:val="3"/>
        </w:numPr>
        <w:ind w:left="720"/>
        <w:jc w:val="both"/>
      </w:pPr>
      <w:r w:rsidRPr="004A4318">
        <w:t>copy the committee when communicating on its behalf</w:t>
      </w:r>
    </w:p>
    <w:p w14:paraId="2AC38F9D" w14:textId="77777777" w:rsidR="00624E78" w:rsidRPr="004A4318" w:rsidRDefault="00624E78" w:rsidP="00624E78">
      <w:pPr>
        <w:spacing w:before="120"/>
        <w:ind w:left="360" w:hanging="360"/>
        <w:jc w:val="both"/>
      </w:pPr>
      <w:r w:rsidRPr="004A4318">
        <w:t>3.</w:t>
      </w:r>
      <w:r w:rsidRPr="004A4318">
        <w:tab/>
        <w:t>Committee Officer Responsibilities</w:t>
      </w:r>
    </w:p>
    <w:p w14:paraId="2B693CCC" w14:textId="77777777" w:rsidR="00624E78" w:rsidRPr="004A4318" w:rsidRDefault="00624E78" w:rsidP="00624E78">
      <w:pPr>
        <w:jc w:val="both"/>
      </w:pPr>
    </w:p>
    <w:p w14:paraId="7F4E31E0" w14:textId="77777777" w:rsidR="00624E78" w:rsidRPr="004A4318" w:rsidRDefault="00624E78" w:rsidP="00624E78">
      <w:pPr>
        <w:jc w:val="both"/>
      </w:pPr>
      <w:r w:rsidRPr="004A4318">
        <w:t>Chair (Presiding Officer)</w:t>
      </w:r>
    </w:p>
    <w:p w14:paraId="75DC616C" w14:textId="77777777" w:rsidR="00624E78" w:rsidRPr="004A4318" w:rsidRDefault="00624E78" w:rsidP="00624E78">
      <w:pPr>
        <w:pStyle w:val="ListParagraph"/>
        <w:numPr>
          <w:ilvl w:val="0"/>
          <w:numId w:val="3"/>
        </w:numPr>
        <w:ind w:left="720"/>
        <w:jc w:val="both"/>
      </w:pPr>
      <w:r w:rsidRPr="004A4318">
        <w:t>Drafts, in consultation with the committee, the tentative agenda for committee meetings.</w:t>
      </w:r>
    </w:p>
    <w:p w14:paraId="2292609A" w14:textId="77777777" w:rsidR="00624E78" w:rsidRPr="004A4318" w:rsidRDefault="00624E78" w:rsidP="00624E78">
      <w:pPr>
        <w:pStyle w:val="ListParagraph"/>
        <w:numPr>
          <w:ilvl w:val="0"/>
          <w:numId w:val="3"/>
        </w:numPr>
        <w:ind w:left="720"/>
        <w:jc w:val="both"/>
      </w:pPr>
      <w:r w:rsidRPr="004A4318">
        <w:t>Distributes each tentative agenda to the committee via email prior to the committee meeting.</w:t>
      </w:r>
    </w:p>
    <w:p w14:paraId="6490AADE" w14:textId="77777777" w:rsidR="00624E78" w:rsidRPr="004A4318" w:rsidRDefault="00624E78" w:rsidP="00624E78">
      <w:pPr>
        <w:pStyle w:val="ListParagraph"/>
        <w:numPr>
          <w:ilvl w:val="0"/>
          <w:numId w:val="3"/>
        </w:numPr>
        <w:ind w:left="720"/>
        <w:jc w:val="both"/>
      </w:pPr>
      <w:r w:rsidRPr="004A4318">
        <w:t>Be contacted by committee members extending regrets prior to a scheduled committee meeting.</w:t>
      </w:r>
    </w:p>
    <w:p w14:paraId="1CF7E5F6" w14:textId="77777777" w:rsidR="00624E78" w:rsidRPr="004A4318" w:rsidRDefault="00624E78" w:rsidP="00624E78">
      <w:pPr>
        <w:pStyle w:val="ListParagraph"/>
        <w:numPr>
          <w:ilvl w:val="0"/>
          <w:numId w:val="3"/>
        </w:numPr>
        <w:ind w:left="720"/>
        <w:jc w:val="both"/>
      </w:pPr>
      <w:r w:rsidRPr="004A4318">
        <w:t>Presides at committee meetings.</w:t>
      </w:r>
    </w:p>
    <w:p w14:paraId="6D3DC3A4" w14:textId="77777777" w:rsidR="00624E78" w:rsidRPr="004A4318" w:rsidRDefault="00624E78" w:rsidP="00624E78">
      <w:pPr>
        <w:pStyle w:val="ListParagraph"/>
        <w:numPr>
          <w:ilvl w:val="0"/>
          <w:numId w:val="3"/>
        </w:numPr>
        <w:ind w:left="720"/>
        <w:jc w:val="both"/>
      </w:pPr>
      <w:r w:rsidRPr="004A4318">
        <w:t>Ensuring committee motions proposed for University Senate consideration are entered into the online motion database.</w:t>
      </w:r>
    </w:p>
    <w:p w14:paraId="75874A09" w14:textId="77777777" w:rsidR="00624E78" w:rsidRPr="004A4318" w:rsidRDefault="00624E78" w:rsidP="00624E78">
      <w:pPr>
        <w:pStyle w:val="ListParagraph"/>
        <w:numPr>
          <w:ilvl w:val="0"/>
          <w:numId w:val="4"/>
        </w:numPr>
        <w:ind w:left="720"/>
        <w:jc w:val="both"/>
      </w:pPr>
      <w:r w:rsidRPr="004A4318">
        <w:t>Ensures committee meeting times and meeting agenda are advertised on the University Senate website.</w:t>
      </w:r>
    </w:p>
    <w:p w14:paraId="623024FE" w14:textId="77777777" w:rsidR="00624E78" w:rsidRPr="004A4318" w:rsidRDefault="00624E78" w:rsidP="00624E78">
      <w:pPr>
        <w:pStyle w:val="ListParagraph"/>
        <w:numPr>
          <w:ilvl w:val="0"/>
          <w:numId w:val="4"/>
        </w:numPr>
        <w:ind w:left="720"/>
        <w:jc w:val="both"/>
      </w:pPr>
      <w:r w:rsidRPr="004A4318">
        <w:t>Presents the ECUS report to University Senate at scheduled University Senate meetings.</w:t>
      </w:r>
    </w:p>
    <w:p w14:paraId="6C080980" w14:textId="77777777" w:rsidR="00624E78" w:rsidRPr="004A4318" w:rsidRDefault="00624E78" w:rsidP="00624E78">
      <w:pPr>
        <w:pStyle w:val="ListParagraph"/>
        <w:numPr>
          <w:ilvl w:val="0"/>
          <w:numId w:val="4"/>
        </w:numPr>
        <w:ind w:left="720"/>
        <w:jc w:val="both"/>
      </w:pPr>
      <w:r w:rsidRPr="004A4318">
        <w:t>Others as defined/assigned by the committee.</w:t>
      </w:r>
    </w:p>
    <w:p w14:paraId="0B615C8E" w14:textId="77777777" w:rsidR="00624E78" w:rsidRPr="004A4318" w:rsidRDefault="00624E78" w:rsidP="00624E78">
      <w:pPr>
        <w:jc w:val="both"/>
      </w:pPr>
    </w:p>
    <w:p w14:paraId="31285A2D" w14:textId="77777777" w:rsidR="00624E78" w:rsidRPr="004A4318" w:rsidRDefault="00624E78" w:rsidP="00624E78">
      <w:pPr>
        <w:jc w:val="both"/>
      </w:pPr>
      <w:r w:rsidRPr="004A4318">
        <w:t>Vice-Chair (Presiding Officer Elect)</w:t>
      </w:r>
    </w:p>
    <w:p w14:paraId="741838BA" w14:textId="77777777" w:rsidR="00624E78" w:rsidRPr="004A4318" w:rsidRDefault="00624E78" w:rsidP="00624E78">
      <w:pPr>
        <w:pStyle w:val="ListParagraph"/>
        <w:numPr>
          <w:ilvl w:val="0"/>
          <w:numId w:val="4"/>
        </w:numPr>
        <w:ind w:left="720"/>
        <w:jc w:val="both"/>
      </w:pPr>
      <w:r w:rsidRPr="004A4318">
        <w:t>Assumes all duties and responsibilities of the chair in the absence of the chair.</w:t>
      </w:r>
    </w:p>
    <w:p w14:paraId="6045233E" w14:textId="77777777" w:rsidR="00624E78" w:rsidRPr="004A4318" w:rsidRDefault="00624E78" w:rsidP="00624E78">
      <w:pPr>
        <w:pStyle w:val="ListParagraph"/>
        <w:numPr>
          <w:ilvl w:val="0"/>
          <w:numId w:val="4"/>
        </w:numPr>
        <w:ind w:left="720"/>
        <w:jc w:val="both"/>
      </w:pPr>
      <w:r w:rsidRPr="004A4318">
        <w:t>Others as defined/assigned by the committee.</w:t>
      </w:r>
    </w:p>
    <w:p w14:paraId="5765DC1C" w14:textId="77777777" w:rsidR="00624E78" w:rsidRPr="004A4318" w:rsidRDefault="00624E78" w:rsidP="00624E78">
      <w:pPr>
        <w:jc w:val="both"/>
      </w:pPr>
    </w:p>
    <w:p w14:paraId="79BA0F29" w14:textId="77777777" w:rsidR="00624E78" w:rsidRPr="004A4318" w:rsidRDefault="00624E78" w:rsidP="00624E78">
      <w:pPr>
        <w:jc w:val="both"/>
      </w:pPr>
      <w:r w:rsidRPr="004A4318">
        <w:t>Secretary</w:t>
      </w:r>
    </w:p>
    <w:p w14:paraId="71E494CC" w14:textId="77777777" w:rsidR="00624E78" w:rsidRPr="004A4318" w:rsidRDefault="00624E78" w:rsidP="00624E78">
      <w:pPr>
        <w:pStyle w:val="ListParagraph"/>
        <w:numPr>
          <w:ilvl w:val="0"/>
          <w:numId w:val="4"/>
        </w:numPr>
        <w:ind w:left="720"/>
        <w:jc w:val="both"/>
      </w:pPr>
      <w:r w:rsidRPr="004A4318">
        <w:t>Be contacted by committee members extending regrets prior to a scheduled committee meeting.</w:t>
      </w:r>
    </w:p>
    <w:p w14:paraId="692D4E84" w14:textId="77777777" w:rsidR="00624E78" w:rsidRPr="004A4318" w:rsidRDefault="00624E78" w:rsidP="00624E78">
      <w:pPr>
        <w:pStyle w:val="ListParagraph"/>
        <w:numPr>
          <w:ilvl w:val="0"/>
          <w:numId w:val="4"/>
        </w:numPr>
        <w:ind w:left="720"/>
        <w:jc w:val="both"/>
      </w:pPr>
      <w:r w:rsidRPr="004A4318">
        <w:t>Drafts, in consultation with the committee, the minutes for committee meetings.</w:t>
      </w:r>
    </w:p>
    <w:p w14:paraId="0A2A1A43" w14:textId="77777777" w:rsidR="00624E78" w:rsidRPr="004A4318" w:rsidRDefault="00624E78" w:rsidP="00624E78">
      <w:pPr>
        <w:pStyle w:val="ListParagraph"/>
        <w:numPr>
          <w:ilvl w:val="0"/>
          <w:numId w:val="4"/>
        </w:numPr>
        <w:ind w:left="720"/>
        <w:jc w:val="both"/>
      </w:pPr>
      <w:r w:rsidRPr="004A4318">
        <w:t>Posts committee minutes in a manner consistent with University Senate protocol after the minutes have been reviewed by the committee – including any amendments made as a result of the review.</w:t>
      </w:r>
    </w:p>
    <w:p w14:paraId="0C3E3CEE" w14:textId="77777777" w:rsidR="00624E78" w:rsidRPr="004A4318" w:rsidRDefault="00624E78" w:rsidP="00624E78">
      <w:pPr>
        <w:pStyle w:val="ListParagraph"/>
        <w:numPr>
          <w:ilvl w:val="0"/>
          <w:numId w:val="5"/>
        </w:numPr>
        <w:ind w:left="720"/>
        <w:jc w:val="both"/>
      </w:pPr>
      <w:r w:rsidRPr="004A4318">
        <w:lastRenderedPageBreak/>
        <w:t>Others as defined/assigned by the committee.</w:t>
      </w:r>
    </w:p>
    <w:p w14:paraId="7DE9F3F7" w14:textId="77777777" w:rsidR="00624E78" w:rsidRPr="004A4318" w:rsidRDefault="00624E78" w:rsidP="00624E78">
      <w:pPr>
        <w:spacing w:before="120"/>
        <w:ind w:left="360" w:hanging="360"/>
        <w:jc w:val="both"/>
      </w:pPr>
      <w:r w:rsidRPr="004A4318">
        <w:t>4.</w:t>
      </w:r>
      <w:r w:rsidRPr="004A4318">
        <w:tab/>
        <w:t>Communication</w:t>
      </w:r>
    </w:p>
    <w:p w14:paraId="13413F9F" w14:textId="77777777" w:rsidR="00624E78" w:rsidRPr="004A4318" w:rsidRDefault="00624E78" w:rsidP="00624E78">
      <w:pPr>
        <w:pStyle w:val="ListParagraph"/>
        <w:numPr>
          <w:ilvl w:val="0"/>
          <w:numId w:val="5"/>
        </w:numPr>
        <w:ind w:left="720"/>
        <w:jc w:val="both"/>
      </w:pPr>
      <w:r w:rsidRPr="004A4318">
        <w:t>Communicate via the ECUS email list with the 72-hour rule – a member of the Executive Committee has 72 hours to respond to an issue/proposal to confirm receipt and communicate approval or share constructive suggestions.</w:t>
      </w:r>
    </w:p>
    <w:p w14:paraId="49327806" w14:textId="77777777" w:rsidR="00624E78" w:rsidRPr="004A4318" w:rsidRDefault="00624E78" w:rsidP="00624E78">
      <w:pPr>
        <w:pStyle w:val="ListParagraph"/>
        <w:numPr>
          <w:ilvl w:val="0"/>
          <w:numId w:val="6"/>
        </w:numPr>
        <w:ind w:left="720"/>
        <w:jc w:val="both"/>
      </w:pPr>
      <w:r w:rsidRPr="004A4318">
        <w:t>Notify the committee chair and secretary to extend regrets prior to scheduled committee meetings.</w:t>
      </w:r>
    </w:p>
    <w:p w14:paraId="3033600A" w14:textId="77777777" w:rsidR="00624E78" w:rsidRPr="004A4318" w:rsidRDefault="00624E78" w:rsidP="00624E78">
      <w:pPr>
        <w:spacing w:before="120"/>
        <w:ind w:left="360" w:hanging="360"/>
        <w:jc w:val="both"/>
      </w:pPr>
      <w:r w:rsidRPr="004A4318">
        <w:t>5.</w:t>
      </w:r>
      <w:r w:rsidRPr="004A4318">
        <w:tab/>
        <w:t>Duration of Meetings</w:t>
      </w:r>
    </w:p>
    <w:p w14:paraId="3DF81BA7" w14:textId="77777777" w:rsidR="00624E78" w:rsidRPr="004A4318" w:rsidRDefault="00624E78" w:rsidP="00624E78">
      <w:pPr>
        <w:pStyle w:val="ListParagraph"/>
        <w:numPr>
          <w:ilvl w:val="0"/>
          <w:numId w:val="6"/>
        </w:numPr>
        <w:ind w:left="720"/>
        <w:jc w:val="both"/>
      </w:pPr>
      <w:r w:rsidRPr="004A4318">
        <w:t>Committee meetings shall be no more than seventy-five (75) minutes in duration unless otherwise agreed to by a motion to extend the meeting duration.</w:t>
      </w:r>
    </w:p>
    <w:p w14:paraId="72499C19" w14:textId="77777777" w:rsidR="00624E78" w:rsidRPr="004A4318" w:rsidRDefault="00624E78" w:rsidP="00624E78">
      <w:pPr>
        <w:spacing w:before="120"/>
        <w:ind w:left="360" w:hanging="360"/>
        <w:jc w:val="both"/>
      </w:pPr>
      <w:r w:rsidRPr="004A4318">
        <w:t>6.</w:t>
      </w:r>
      <w:r w:rsidRPr="004A4318">
        <w:tab/>
        <w:t>Agenda</w:t>
      </w:r>
    </w:p>
    <w:p w14:paraId="0CF66166" w14:textId="77777777" w:rsidR="00624E78" w:rsidRPr="004A4318" w:rsidRDefault="00624E78" w:rsidP="00624E78">
      <w:pPr>
        <w:pStyle w:val="ListParagraph"/>
        <w:numPr>
          <w:ilvl w:val="0"/>
          <w:numId w:val="6"/>
        </w:numPr>
        <w:ind w:left="720"/>
        <w:jc w:val="both"/>
      </w:pPr>
      <w:r w:rsidRPr="004A4318">
        <w:t>A tentative agenda for the next meeting of ECUS is drafted by the ECUS Chair and is informed by consultation with the entire committee just before adjournment of the previous meeting whenever possible.</w:t>
      </w:r>
    </w:p>
    <w:p w14:paraId="63033256" w14:textId="77777777" w:rsidR="00624E78" w:rsidRPr="004A4318" w:rsidRDefault="00624E78" w:rsidP="00624E78">
      <w:pPr>
        <w:pStyle w:val="ListParagraph"/>
        <w:numPr>
          <w:ilvl w:val="0"/>
          <w:numId w:val="6"/>
        </w:numPr>
        <w:ind w:left="720"/>
        <w:jc w:val="both"/>
      </w:pPr>
      <w:r w:rsidRPr="004A4318">
        <w:t>Agenda items will be prioritized by time-sensitivity and not necessarily reflect their relative importance.</w:t>
      </w:r>
    </w:p>
    <w:p w14:paraId="0CAEF47F" w14:textId="77777777" w:rsidR="00624E78" w:rsidRPr="004A4318" w:rsidRDefault="00624E78" w:rsidP="00624E78">
      <w:pPr>
        <w:pStyle w:val="ListParagraph"/>
        <w:numPr>
          <w:ilvl w:val="0"/>
          <w:numId w:val="6"/>
        </w:numPr>
        <w:ind w:left="720"/>
        <w:jc w:val="both"/>
      </w:pPr>
      <w:r w:rsidRPr="004A4318">
        <w:t>The tentative agenda is distributed to the committee members, and standing committee chairs when appropriate, by the ECUS Chair as early in the week of a meeting as possible and is finalized in consultation with the other members of ECUS.</w:t>
      </w:r>
    </w:p>
    <w:p w14:paraId="2EE66B27" w14:textId="77777777" w:rsidR="00624E78" w:rsidRPr="004A4318" w:rsidRDefault="00624E78" w:rsidP="00624E78">
      <w:pPr>
        <w:pStyle w:val="ListParagraph"/>
        <w:numPr>
          <w:ilvl w:val="0"/>
          <w:numId w:val="6"/>
        </w:numPr>
        <w:ind w:left="720"/>
        <w:jc w:val="both"/>
      </w:pPr>
      <w:r w:rsidRPr="004A4318">
        <w:t>Drafts of supporting documentation for agenda items are provided to the committee members, and standing committee chairs when appropriate, prior to the meeting whenever possible to encourage and facilitate review prior to the meeting. Unless requested of the ECUS Chair or in the case where the document has not been previously distributed, members will bring their own copies of materials (agenda and supporting docs) to the meeting.</w:t>
      </w:r>
    </w:p>
    <w:p w14:paraId="58A987CA" w14:textId="77777777" w:rsidR="00624E78" w:rsidRPr="004A4318" w:rsidRDefault="00624E78" w:rsidP="00624E78">
      <w:pPr>
        <w:spacing w:before="120"/>
        <w:ind w:left="360" w:hanging="360"/>
        <w:jc w:val="both"/>
      </w:pPr>
      <w:r w:rsidRPr="004A4318">
        <w:t>7.</w:t>
      </w:r>
      <w:r w:rsidRPr="004A4318">
        <w:tab/>
        <w:t>Deliberation and Parliamentary Authority</w:t>
      </w:r>
    </w:p>
    <w:p w14:paraId="7ACB3B4D" w14:textId="77777777" w:rsidR="00624E78" w:rsidRPr="004A4318" w:rsidRDefault="00624E78" w:rsidP="00624E78">
      <w:pPr>
        <w:pStyle w:val="ListParagraph"/>
        <w:numPr>
          <w:ilvl w:val="0"/>
          <w:numId w:val="7"/>
        </w:numPr>
        <w:ind w:left="720"/>
        <w:jc w:val="both"/>
      </w:pPr>
      <w:r w:rsidRPr="004A4318">
        <w:t>Deliberation is informal until there is a motion for committee consideration in which case Robert’s Rules apply.</w:t>
      </w:r>
    </w:p>
    <w:p w14:paraId="61AF00E4" w14:textId="77777777" w:rsidR="00624E78" w:rsidRPr="004A4318" w:rsidRDefault="00624E78" w:rsidP="00624E78">
      <w:pPr>
        <w:pStyle w:val="ListParagraph"/>
        <w:numPr>
          <w:ilvl w:val="0"/>
          <w:numId w:val="7"/>
        </w:numPr>
        <w:ind w:left="720"/>
        <w:jc w:val="both"/>
      </w:pPr>
      <w:r w:rsidRPr="004A4318">
        <w:t>The rules contained in the current edition of Robert’s Rules of Order Newly Revised shall govern the Executive Committee in all cases to which they are applicable and in which they are not inconsistent with the University Senate Bylaws, these operating procedures and any special rules of order the University Senate or Executive Committee may adopt.</w:t>
      </w:r>
    </w:p>
    <w:p w14:paraId="11C217DA" w14:textId="77777777" w:rsidR="00624E78" w:rsidRPr="004A4318" w:rsidRDefault="00624E78" w:rsidP="00624E78">
      <w:pPr>
        <w:spacing w:before="120"/>
        <w:ind w:left="360" w:hanging="360"/>
        <w:jc w:val="both"/>
      </w:pPr>
      <w:r w:rsidRPr="004A4318">
        <w:t>8.</w:t>
      </w:r>
      <w:r w:rsidRPr="004A4318">
        <w:tab/>
        <w:t>Quorum &amp; Voting</w:t>
      </w:r>
    </w:p>
    <w:p w14:paraId="5E19C4AF" w14:textId="77777777" w:rsidR="00624E78" w:rsidRPr="004A4318" w:rsidRDefault="00624E78" w:rsidP="00624E78">
      <w:pPr>
        <w:pStyle w:val="ListParagraph"/>
        <w:numPr>
          <w:ilvl w:val="0"/>
          <w:numId w:val="7"/>
        </w:numPr>
        <w:ind w:left="720"/>
        <w:jc w:val="both"/>
      </w:pPr>
      <w:r w:rsidRPr="004A4318">
        <w:t>A majority of the Executive Committee membership shall constitute a quorum. (Article V, Section 1.B)</w:t>
      </w:r>
    </w:p>
    <w:p w14:paraId="1D9B5A26" w14:textId="77777777" w:rsidR="00624E78" w:rsidRPr="004A4318" w:rsidRDefault="00624E78" w:rsidP="00624E78">
      <w:pPr>
        <w:pStyle w:val="ListParagraph"/>
        <w:numPr>
          <w:ilvl w:val="0"/>
          <w:numId w:val="7"/>
        </w:numPr>
        <w:ind w:left="720"/>
        <w:jc w:val="both"/>
      </w:pPr>
      <w:r w:rsidRPr="004A4318">
        <w:t xml:space="preserve">The voting status of each member of ECUS is articulated in the University Senate Bylaws. </w:t>
      </w:r>
    </w:p>
    <w:p w14:paraId="6BDE1ED9" w14:textId="77777777" w:rsidR="00624E78" w:rsidRPr="004A4318" w:rsidRDefault="00624E78" w:rsidP="00624E78">
      <w:pPr>
        <w:pStyle w:val="ListParagraph"/>
        <w:numPr>
          <w:ilvl w:val="0"/>
          <w:numId w:val="7"/>
        </w:numPr>
        <w:ind w:left="720"/>
        <w:jc w:val="both"/>
      </w:pPr>
      <w:r w:rsidRPr="004A4318">
        <w:t>Unless otherwise determined by the committee in advance of the vote, a majority vote is necessary for committee approval.</w:t>
      </w:r>
    </w:p>
    <w:p w14:paraId="435249C4" w14:textId="77777777" w:rsidR="00624E78" w:rsidRPr="004A4318" w:rsidRDefault="00624E78" w:rsidP="00624E78">
      <w:pPr>
        <w:pStyle w:val="ListParagraph"/>
        <w:numPr>
          <w:ilvl w:val="0"/>
          <w:numId w:val="8"/>
        </w:numPr>
        <w:ind w:left="720"/>
        <w:jc w:val="both"/>
      </w:pPr>
      <w:r w:rsidRPr="004A4318">
        <w:t>In all committee votes, the voting threshold is applied to the number of voting members present at the time of the vote assuming the presence of quorum.</w:t>
      </w:r>
    </w:p>
    <w:p w14:paraId="46E4C370" w14:textId="77777777" w:rsidR="00624E78" w:rsidRPr="004A4318" w:rsidRDefault="00624E78" w:rsidP="00624E78">
      <w:pPr>
        <w:spacing w:before="120"/>
        <w:ind w:left="360" w:hanging="360"/>
        <w:jc w:val="both"/>
      </w:pPr>
      <w:r w:rsidRPr="004A4318">
        <w:t>9.</w:t>
      </w:r>
      <w:r w:rsidRPr="004A4318">
        <w:tab/>
        <w:t>Minutes</w:t>
      </w:r>
    </w:p>
    <w:p w14:paraId="512A745B" w14:textId="77777777" w:rsidR="00624E78" w:rsidRPr="004A4318" w:rsidRDefault="00624E78" w:rsidP="00624E78">
      <w:pPr>
        <w:pStyle w:val="ListParagraph"/>
        <w:numPr>
          <w:ilvl w:val="0"/>
          <w:numId w:val="8"/>
        </w:numPr>
        <w:ind w:left="720"/>
        <w:jc w:val="both"/>
      </w:pPr>
      <w:r w:rsidRPr="004A4318">
        <w:t>ECUS members review the initial draft of the minutes of the University Senate meetings prior to distribution to the University Senate.</w:t>
      </w:r>
    </w:p>
    <w:p w14:paraId="64BEAAA3" w14:textId="77777777" w:rsidR="00624E78" w:rsidRPr="004A4318" w:rsidRDefault="00624E78" w:rsidP="00624E78">
      <w:pPr>
        <w:pStyle w:val="ListParagraph"/>
        <w:numPr>
          <w:ilvl w:val="0"/>
          <w:numId w:val="8"/>
        </w:numPr>
        <w:ind w:left="720"/>
        <w:jc w:val="both"/>
      </w:pPr>
      <w:r w:rsidRPr="004A4318">
        <w:t>The ECUS secretary shall prepare a draft of the minutes of each committee meeting and may request guidance from the committee during a meeting to inform the preparation of this draft. This draft of the minutes is circulated to the committee for review prior to posting.</w:t>
      </w:r>
    </w:p>
    <w:p w14:paraId="01A5186B" w14:textId="77777777" w:rsidR="00624E78" w:rsidRPr="004A4318" w:rsidRDefault="00624E78" w:rsidP="00624E78">
      <w:pPr>
        <w:pStyle w:val="ListParagraph"/>
        <w:numPr>
          <w:ilvl w:val="0"/>
          <w:numId w:val="8"/>
        </w:numPr>
        <w:ind w:left="720"/>
        <w:jc w:val="both"/>
      </w:pPr>
      <w:r w:rsidRPr="004A4318">
        <w:lastRenderedPageBreak/>
        <w:t>If suggested revisions are offered, the revised minutes are again distributed to the committee for review.</w:t>
      </w:r>
    </w:p>
    <w:p w14:paraId="35A6753F" w14:textId="77777777" w:rsidR="00624E78" w:rsidRPr="004A4318" w:rsidRDefault="00624E78" w:rsidP="00624E78">
      <w:pPr>
        <w:pStyle w:val="ListParagraph"/>
        <w:numPr>
          <w:ilvl w:val="0"/>
          <w:numId w:val="8"/>
        </w:numPr>
        <w:ind w:left="720"/>
        <w:jc w:val="both"/>
      </w:pPr>
      <w:r w:rsidRPr="004A4318">
        <w:t>The minutes are posted as soon as possible after the review process concludes.</w:t>
      </w:r>
    </w:p>
    <w:p w14:paraId="4DECCA74" w14:textId="77777777" w:rsidR="00624E78" w:rsidRPr="004A4318" w:rsidRDefault="00624E78" w:rsidP="00624E78">
      <w:pPr>
        <w:pStyle w:val="ListParagraph"/>
        <w:numPr>
          <w:ilvl w:val="0"/>
          <w:numId w:val="8"/>
        </w:numPr>
        <w:ind w:left="720"/>
        <w:jc w:val="both"/>
      </w:pPr>
      <w:r w:rsidRPr="004A4318">
        <w:t>Except for the minutes of the final meeting of the academic year, the approval of the previous meeting minutes is an item on the agenda of each ECUS meeting.</w:t>
      </w:r>
    </w:p>
    <w:p w14:paraId="101F9DE8" w14:textId="77777777" w:rsidR="00624E78" w:rsidRPr="004A4318" w:rsidRDefault="00624E78" w:rsidP="00624E78">
      <w:pPr>
        <w:spacing w:before="120"/>
        <w:jc w:val="both"/>
      </w:pPr>
      <w:r w:rsidRPr="004A4318">
        <w:t>10.</w:t>
      </w:r>
      <w:r w:rsidRPr="004A4318">
        <w:tab/>
        <w:t>Amendment of these operating procedures</w:t>
      </w:r>
    </w:p>
    <w:p w14:paraId="27F997FD" w14:textId="77777777" w:rsidR="00624E78" w:rsidRPr="004A4318" w:rsidRDefault="00624E78" w:rsidP="00624E78">
      <w:pPr>
        <w:pStyle w:val="ListParagraph"/>
        <w:numPr>
          <w:ilvl w:val="0"/>
          <w:numId w:val="8"/>
        </w:numPr>
        <w:jc w:val="both"/>
      </w:pPr>
      <w:r w:rsidRPr="004A4318">
        <w:t>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w:t>
      </w:r>
    </w:p>
    <w:p w14:paraId="5BD6C3EC" w14:textId="05AD894F" w:rsidR="00F22337" w:rsidRPr="004A4318" w:rsidRDefault="00F22337" w:rsidP="00E11587">
      <w:pPr>
        <w:spacing w:before="120"/>
        <w:ind w:left="360" w:hanging="360"/>
        <w:jc w:val="both"/>
      </w:pPr>
    </w:p>
    <w:p w14:paraId="4ED31AB9" w14:textId="4B27ED54" w:rsidR="004A4318" w:rsidRDefault="008C65B8" w:rsidP="004A4318">
      <w:pPr>
        <w:spacing w:before="120"/>
        <w:ind w:left="360" w:hanging="360"/>
        <w:jc w:val="both"/>
      </w:pPr>
      <w:r w:rsidRPr="004A4318">
        <w:t>Respectfully submitted,</w:t>
      </w:r>
    </w:p>
    <w:p w14:paraId="55C8950B" w14:textId="77777777" w:rsidR="004A4318" w:rsidRPr="004A4318" w:rsidRDefault="004A4318" w:rsidP="004A4318">
      <w:pPr>
        <w:spacing w:before="120"/>
        <w:ind w:left="360" w:hanging="360"/>
        <w:jc w:val="both"/>
      </w:pPr>
    </w:p>
    <w:p w14:paraId="6212EABC" w14:textId="1B5A7459" w:rsidR="008C65B8" w:rsidRPr="004A4318" w:rsidRDefault="008C65B8" w:rsidP="00E11587">
      <w:pPr>
        <w:spacing w:before="120"/>
        <w:ind w:left="360" w:hanging="360"/>
        <w:jc w:val="both"/>
      </w:pPr>
      <w:r w:rsidRPr="004A4318">
        <w:t xml:space="preserve">Rob Sumowski, outgoing </w:t>
      </w:r>
      <w:r w:rsidR="004A4318" w:rsidRPr="004A4318">
        <w:t>2022-2023.</w:t>
      </w:r>
      <w:r w:rsidRPr="004A4318">
        <w:t>SCo</w:t>
      </w:r>
      <w:r w:rsidR="004A4318" w:rsidRPr="004A4318">
        <w:t>N</w:t>
      </w:r>
      <w:r w:rsidRPr="004A4318">
        <w:t xml:space="preserve"> Chair</w:t>
      </w:r>
    </w:p>
    <w:p w14:paraId="782E4362" w14:textId="78563E77" w:rsidR="004A4318" w:rsidRPr="004A4318" w:rsidRDefault="004A4318" w:rsidP="00E11587">
      <w:pPr>
        <w:spacing w:before="120"/>
        <w:ind w:left="360" w:hanging="360"/>
        <w:jc w:val="both"/>
      </w:pPr>
      <w:r w:rsidRPr="004A4318">
        <w:t>July 24, 2023</w:t>
      </w:r>
      <w:bookmarkStart w:id="5" w:name="_GoBack"/>
      <w:bookmarkEnd w:id="5"/>
    </w:p>
    <w:sectPr w:rsidR="004A4318" w:rsidRPr="004A4318" w:rsidSect="00CF7D98">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F4ACF" w14:textId="77777777" w:rsidR="00E10388" w:rsidRDefault="00E10388" w:rsidP="005844EC">
      <w:r>
        <w:separator/>
      </w:r>
    </w:p>
  </w:endnote>
  <w:endnote w:type="continuationSeparator" w:id="0">
    <w:p w14:paraId="25D9006A" w14:textId="77777777" w:rsidR="00E10388" w:rsidRDefault="00E10388" w:rsidP="0058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Rockwell"/>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C468" w14:textId="603F4F38" w:rsidR="00B50968" w:rsidRPr="00016571" w:rsidRDefault="00FD1E50" w:rsidP="005844EC">
    <w:pPr>
      <w:pStyle w:val="Footer"/>
      <w:tabs>
        <w:tab w:val="clear" w:pos="8640"/>
        <w:tab w:val="right" w:pos="9900"/>
      </w:tabs>
      <w:rPr>
        <w:i/>
        <w:sz w:val="16"/>
        <w:szCs w:val="16"/>
      </w:rPr>
    </w:pPr>
    <w:proofErr w:type="spellStart"/>
    <w:r w:rsidRPr="004A4318">
      <w:rPr>
        <w:rStyle w:val="PageNumber"/>
        <w:i/>
        <w:sz w:val="20"/>
        <w:szCs w:val="20"/>
      </w:rPr>
      <w:t>SCoN</w:t>
    </w:r>
    <w:proofErr w:type="spellEnd"/>
    <w:r w:rsidR="00B50968" w:rsidRPr="004A4318">
      <w:rPr>
        <w:rStyle w:val="PageNumber"/>
        <w:i/>
        <w:sz w:val="20"/>
        <w:szCs w:val="20"/>
      </w:rPr>
      <w:t xml:space="preserve"> Annual Report Academic Year </w:t>
    </w:r>
    <w:r w:rsidR="00720020" w:rsidRPr="004A4318">
      <w:rPr>
        <w:rStyle w:val="PageNumber"/>
        <w:i/>
        <w:sz w:val="20"/>
        <w:szCs w:val="20"/>
      </w:rPr>
      <w:t>2022-2023</w:t>
    </w:r>
    <w:r w:rsidR="00C00A52" w:rsidRPr="004A4318">
      <w:rPr>
        <w:rStyle w:val="PageNumber"/>
        <w:i/>
        <w:sz w:val="20"/>
        <w:szCs w:val="20"/>
      </w:rPr>
      <w:t xml:space="preserve">                                                                                        </w:t>
    </w:r>
    <w:r w:rsidR="003D06BC" w:rsidRPr="004A4318">
      <w:rPr>
        <w:i/>
        <w:sz w:val="20"/>
        <w:szCs w:val="20"/>
      </w:rPr>
      <w:t xml:space="preserve">                                </w:t>
    </w:r>
    <w:r w:rsidR="003D06BC">
      <w:rPr>
        <w:i/>
        <w:sz w:val="16"/>
        <w:szCs w:val="16"/>
      </w:rPr>
      <w:fldChar w:fldCharType="begin"/>
    </w:r>
    <w:r w:rsidR="003D06BC">
      <w:rPr>
        <w:i/>
        <w:sz w:val="16"/>
        <w:szCs w:val="16"/>
      </w:rPr>
      <w:instrText xml:space="preserve"> PAGE   \* MERGEFORMAT </w:instrText>
    </w:r>
    <w:r w:rsidR="003D06BC">
      <w:rPr>
        <w:i/>
        <w:sz w:val="16"/>
        <w:szCs w:val="16"/>
      </w:rPr>
      <w:fldChar w:fldCharType="separate"/>
    </w:r>
    <w:r w:rsidR="003D06BC">
      <w:rPr>
        <w:i/>
        <w:noProof/>
        <w:sz w:val="16"/>
        <w:szCs w:val="16"/>
      </w:rPr>
      <w:t>1</w:t>
    </w:r>
    <w:r w:rsidR="003D06BC">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65A89" w14:textId="77777777" w:rsidR="00E10388" w:rsidRDefault="00E10388" w:rsidP="005844EC">
      <w:r>
        <w:separator/>
      </w:r>
    </w:p>
  </w:footnote>
  <w:footnote w:type="continuationSeparator" w:id="0">
    <w:p w14:paraId="2DA763E5" w14:textId="77777777" w:rsidR="00E10388" w:rsidRDefault="00E10388" w:rsidP="0058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5B5"/>
    <w:multiLevelType w:val="hybridMultilevel"/>
    <w:tmpl w:val="AFDA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5EE2"/>
    <w:multiLevelType w:val="hybridMultilevel"/>
    <w:tmpl w:val="A40E3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053EC"/>
    <w:multiLevelType w:val="hybridMultilevel"/>
    <w:tmpl w:val="9BC2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E1099"/>
    <w:multiLevelType w:val="hybridMultilevel"/>
    <w:tmpl w:val="D97AAE1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94B6A"/>
    <w:multiLevelType w:val="hybridMultilevel"/>
    <w:tmpl w:val="C88C2732"/>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3EED"/>
    <w:multiLevelType w:val="hybridMultilevel"/>
    <w:tmpl w:val="85466EC8"/>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A1C1E"/>
    <w:multiLevelType w:val="hybridMultilevel"/>
    <w:tmpl w:val="B26E9A9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145EA"/>
    <w:multiLevelType w:val="hybridMultilevel"/>
    <w:tmpl w:val="B8C6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51EC1"/>
    <w:multiLevelType w:val="hybridMultilevel"/>
    <w:tmpl w:val="27B2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C7403"/>
    <w:multiLevelType w:val="hybridMultilevel"/>
    <w:tmpl w:val="DE52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53C78"/>
    <w:multiLevelType w:val="hybridMultilevel"/>
    <w:tmpl w:val="1A9E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362DB"/>
    <w:multiLevelType w:val="multilevel"/>
    <w:tmpl w:val="612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3010A5"/>
    <w:multiLevelType w:val="hybridMultilevel"/>
    <w:tmpl w:val="8ECE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37D08"/>
    <w:multiLevelType w:val="hybridMultilevel"/>
    <w:tmpl w:val="EF005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B05C4"/>
    <w:multiLevelType w:val="hybridMultilevel"/>
    <w:tmpl w:val="0FAA5FE0"/>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B28C4"/>
    <w:multiLevelType w:val="hybridMultilevel"/>
    <w:tmpl w:val="99AE36AA"/>
    <w:lvl w:ilvl="0" w:tplc="BB9E16F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C73B2"/>
    <w:multiLevelType w:val="hybridMultilevel"/>
    <w:tmpl w:val="9EE8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6193C"/>
    <w:multiLevelType w:val="hybridMultilevel"/>
    <w:tmpl w:val="6DBC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F35DD"/>
    <w:multiLevelType w:val="hybridMultilevel"/>
    <w:tmpl w:val="00F4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C3E17"/>
    <w:multiLevelType w:val="hybridMultilevel"/>
    <w:tmpl w:val="7EC6D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F7BEE"/>
    <w:multiLevelType w:val="hybridMultilevel"/>
    <w:tmpl w:val="45F059A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D556AE5"/>
    <w:multiLevelType w:val="hybridMultilevel"/>
    <w:tmpl w:val="3AF641DE"/>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1"/>
  </w:num>
  <w:num w:numId="5">
    <w:abstractNumId w:val="5"/>
  </w:num>
  <w:num w:numId="6">
    <w:abstractNumId w:val="3"/>
  </w:num>
  <w:num w:numId="7">
    <w:abstractNumId w:val="6"/>
  </w:num>
  <w:num w:numId="8">
    <w:abstractNumId w:val="14"/>
  </w:num>
  <w:num w:numId="9">
    <w:abstractNumId w:val="12"/>
  </w:num>
  <w:num w:numId="10">
    <w:abstractNumId w:val="9"/>
  </w:num>
  <w:num w:numId="11">
    <w:abstractNumId w:val="18"/>
  </w:num>
  <w:num w:numId="12">
    <w:abstractNumId w:val="8"/>
  </w:num>
  <w:num w:numId="13">
    <w:abstractNumId w:val="15"/>
  </w:num>
  <w:num w:numId="14">
    <w:abstractNumId w:val="2"/>
  </w:num>
  <w:num w:numId="15">
    <w:abstractNumId w:val="7"/>
  </w:num>
  <w:num w:numId="16">
    <w:abstractNumId w:val="16"/>
  </w:num>
  <w:num w:numId="17">
    <w:abstractNumId w:val="13"/>
  </w:num>
  <w:num w:numId="18">
    <w:abstractNumId w:val="10"/>
  </w:num>
  <w:num w:numId="19">
    <w:abstractNumId w:val="11"/>
  </w:num>
  <w:num w:numId="20">
    <w:abstractNumId w:val="19"/>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Nzc0sbQ0MTE0tzBX0lEKTi0uzszPAykwrgUAkjq0PiwAAAA="/>
  </w:docVars>
  <w:rsids>
    <w:rsidRoot w:val="001D17C8"/>
    <w:rsid w:val="00005757"/>
    <w:rsid w:val="0001519D"/>
    <w:rsid w:val="00016571"/>
    <w:rsid w:val="000319E4"/>
    <w:rsid w:val="00045F8D"/>
    <w:rsid w:val="00062931"/>
    <w:rsid w:val="0006353D"/>
    <w:rsid w:val="0006731F"/>
    <w:rsid w:val="000762FB"/>
    <w:rsid w:val="0008505A"/>
    <w:rsid w:val="00086046"/>
    <w:rsid w:val="000903D6"/>
    <w:rsid w:val="0009058F"/>
    <w:rsid w:val="0009277A"/>
    <w:rsid w:val="00092907"/>
    <w:rsid w:val="000967A4"/>
    <w:rsid w:val="000A0943"/>
    <w:rsid w:val="000A5F4A"/>
    <w:rsid w:val="000A738A"/>
    <w:rsid w:val="000B414F"/>
    <w:rsid w:val="000C0C55"/>
    <w:rsid w:val="000C18D7"/>
    <w:rsid w:val="000D283B"/>
    <w:rsid w:val="000D6310"/>
    <w:rsid w:val="000F001F"/>
    <w:rsid w:val="000F3CEB"/>
    <w:rsid w:val="00104597"/>
    <w:rsid w:val="00110E93"/>
    <w:rsid w:val="00112766"/>
    <w:rsid w:val="00121411"/>
    <w:rsid w:val="00125103"/>
    <w:rsid w:val="001275A5"/>
    <w:rsid w:val="001416A3"/>
    <w:rsid w:val="001419B9"/>
    <w:rsid w:val="0014448B"/>
    <w:rsid w:val="001720A2"/>
    <w:rsid w:val="0017555C"/>
    <w:rsid w:val="001909BE"/>
    <w:rsid w:val="001A1FB0"/>
    <w:rsid w:val="001B0A81"/>
    <w:rsid w:val="001B0CAF"/>
    <w:rsid w:val="001B74F2"/>
    <w:rsid w:val="001C0626"/>
    <w:rsid w:val="001D0289"/>
    <w:rsid w:val="001D17C8"/>
    <w:rsid w:val="001D34D5"/>
    <w:rsid w:val="001D7754"/>
    <w:rsid w:val="001E5888"/>
    <w:rsid w:val="001E6031"/>
    <w:rsid w:val="00201722"/>
    <w:rsid w:val="00211AD7"/>
    <w:rsid w:val="00231E92"/>
    <w:rsid w:val="002609EC"/>
    <w:rsid w:val="0028040C"/>
    <w:rsid w:val="00280D25"/>
    <w:rsid w:val="00281AE7"/>
    <w:rsid w:val="00285A34"/>
    <w:rsid w:val="00287456"/>
    <w:rsid w:val="0029369F"/>
    <w:rsid w:val="002A3111"/>
    <w:rsid w:val="002A7D27"/>
    <w:rsid w:val="002B72CF"/>
    <w:rsid w:val="002C44D7"/>
    <w:rsid w:val="002D2F0B"/>
    <w:rsid w:val="002E4215"/>
    <w:rsid w:val="002F0858"/>
    <w:rsid w:val="002F0FB7"/>
    <w:rsid w:val="002F4D31"/>
    <w:rsid w:val="003004F5"/>
    <w:rsid w:val="00314631"/>
    <w:rsid w:val="0031695D"/>
    <w:rsid w:val="00321AA0"/>
    <w:rsid w:val="00323E01"/>
    <w:rsid w:val="00334C67"/>
    <w:rsid w:val="0034322B"/>
    <w:rsid w:val="00351728"/>
    <w:rsid w:val="00384505"/>
    <w:rsid w:val="00385E61"/>
    <w:rsid w:val="003932ED"/>
    <w:rsid w:val="003B08B7"/>
    <w:rsid w:val="003C0E4D"/>
    <w:rsid w:val="003D06BC"/>
    <w:rsid w:val="003D5156"/>
    <w:rsid w:val="003E16CD"/>
    <w:rsid w:val="003F0CBC"/>
    <w:rsid w:val="003F5B54"/>
    <w:rsid w:val="003F70FB"/>
    <w:rsid w:val="00404FC1"/>
    <w:rsid w:val="00411FF4"/>
    <w:rsid w:val="004163EB"/>
    <w:rsid w:val="004374CA"/>
    <w:rsid w:val="00445DDC"/>
    <w:rsid w:val="0045583F"/>
    <w:rsid w:val="00456D80"/>
    <w:rsid w:val="00467F8D"/>
    <w:rsid w:val="00474C6D"/>
    <w:rsid w:val="0047739D"/>
    <w:rsid w:val="00480800"/>
    <w:rsid w:val="00484A6B"/>
    <w:rsid w:val="004A4318"/>
    <w:rsid w:val="004B0EFB"/>
    <w:rsid w:val="004B1606"/>
    <w:rsid w:val="004B1970"/>
    <w:rsid w:val="004B5AF0"/>
    <w:rsid w:val="004B703F"/>
    <w:rsid w:val="004B7513"/>
    <w:rsid w:val="004D3CD3"/>
    <w:rsid w:val="004E5C11"/>
    <w:rsid w:val="005024DD"/>
    <w:rsid w:val="00503073"/>
    <w:rsid w:val="00516EE1"/>
    <w:rsid w:val="0052695E"/>
    <w:rsid w:val="00530345"/>
    <w:rsid w:val="005376F6"/>
    <w:rsid w:val="005440AD"/>
    <w:rsid w:val="005525BA"/>
    <w:rsid w:val="00554681"/>
    <w:rsid w:val="00555DAC"/>
    <w:rsid w:val="00575E79"/>
    <w:rsid w:val="005844EC"/>
    <w:rsid w:val="0059572D"/>
    <w:rsid w:val="005A50F3"/>
    <w:rsid w:val="005C5C9D"/>
    <w:rsid w:val="005C6904"/>
    <w:rsid w:val="005E2996"/>
    <w:rsid w:val="005F06B7"/>
    <w:rsid w:val="005F37B8"/>
    <w:rsid w:val="00602C0C"/>
    <w:rsid w:val="00603667"/>
    <w:rsid w:val="00623266"/>
    <w:rsid w:val="00624E78"/>
    <w:rsid w:val="006440D2"/>
    <w:rsid w:val="0065534F"/>
    <w:rsid w:val="0065626F"/>
    <w:rsid w:val="0066243A"/>
    <w:rsid w:val="00663DDF"/>
    <w:rsid w:val="00670A99"/>
    <w:rsid w:val="00672C89"/>
    <w:rsid w:val="0067705B"/>
    <w:rsid w:val="006832B4"/>
    <w:rsid w:val="00683321"/>
    <w:rsid w:val="0069043D"/>
    <w:rsid w:val="00694537"/>
    <w:rsid w:val="006A5698"/>
    <w:rsid w:val="006B0B1B"/>
    <w:rsid w:val="006B68AB"/>
    <w:rsid w:val="006C3FA8"/>
    <w:rsid w:val="006D5D00"/>
    <w:rsid w:val="00700039"/>
    <w:rsid w:val="00707516"/>
    <w:rsid w:val="0071470B"/>
    <w:rsid w:val="00716DDD"/>
    <w:rsid w:val="00720020"/>
    <w:rsid w:val="00720462"/>
    <w:rsid w:val="00724B0D"/>
    <w:rsid w:val="00725D51"/>
    <w:rsid w:val="00730906"/>
    <w:rsid w:val="00733A59"/>
    <w:rsid w:val="007435DD"/>
    <w:rsid w:val="00772EB4"/>
    <w:rsid w:val="0077344C"/>
    <w:rsid w:val="0079174A"/>
    <w:rsid w:val="00791C4C"/>
    <w:rsid w:val="00792EC4"/>
    <w:rsid w:val="007A49E0"/>
    <w:rsid w:val="007A4B16"/>
    <w:rsid w:val="007B182C"/>
    <w:rsid w:val="007B5518"/>
    <w:rsid w:val="007C7CC4"/>
    <w:rsid w:val="007C7F5C"/>
    <w:rsid w:val="007D6426"/>
    <w:rsid w:val="007D65C6"/>
    <w:rsid w:val="007D6BF0"/>
    <w:rsid w:val="007E4024"/>
    <w:rsid w:val="007F6FDF"/>
    <w:rsid w:val="00800772"/>
    <w:rsid w:val="00800A29"/>
    <w:rsid w:val="00812246"/>
    <w:rsid w:val="00827BD6"/>
    <w:rsid w:val="0083170D"/>
    <w:rsid w:val="008374EC"/>
    <w:rsid w:val="00842681"/>
    <w:rsid w:val="008502E6"/>
    <w:rsid w:val="00854C5C"/>
    <w:rsid w:val="00857040"/>
    <w:rsid w:val="00865BBB"/>
    <w:rsid w:val="00872075"/>
    <w:rsid w:val="00875867"/>
    <w:rsid w:val="00892390"/>
    <w:rsid w:val="00894C28"/>
    <w:rsid w:val="008B0A14"/>
    <w:rsid w:val="008C146F"/>
    <w:rsid w:val="008C65B8"/>
    <w:rsid w:val="008D25C4"/>
    <w:rsid w:val="008E4D83"/>
    <w:rsid w:val="008F3032"/>
    <w:rsid w:val="008F652E"/>
    <w:rsid w:val="009068E5"/>
    <w:rsid w:val="00910D77"/>
    <w:rsid w:val="00922F05"/>
    <w:rsid w:val="00925163"/>
    <w:rsid w:val="00925719"/>
    <w:rsid w:val="009261B9"/>
    <w:rsid w:val="00927C13"/>
    <w:rsid w:val="00931E23"/>
    <w:rsid w:val="00932FD6"/>
    <w:rsid w:val="0095170B"/>
    <w:rsid w:val="00952D68"/>
    <w:rsid w:val="00966B75"/>
    <w:rsid w:val="0096709A"/>
    <w:rsid w:val="00976041"/>
    <w:rsid w:val="0098385B"/>
    <w:rsid w:val="00993061"/>
    <w:rsid w:val="00994005"/>
    <w:rsid w:val="0099689D"/>
    <w:rsid w:val="009A509C"/>
    <w:rsid w:val="009A56C2"/>
    <w:rsid w:val="009A76F7"/>
    <w:rsid w:val="009C1360"/>
    <w:rsid w:val="009C2A93"/>
    <w:rsid w:val="009C4385"/>
    <w:rsid w:val="009D3A38"/>
    <w:rsid w:val="009D7FDC"/>
    <w:rsid w:val="009E00E5"/>
    <w:rsid w:val="009E4BBA"/>
    <w:rsid w:val="009E57C7"/>
    <w:rsid w:val="00A34894"/>
    <w:rsid w:val="00A36259"/>
    <w:rsid w:val="00A36824"/>
    <w:rsid w:val="00A424A7"/>
    <w:rsid w:val="00A51698"/>
    <w:rsid w:val="00A55E3F"/>
    <w:rsid w:val="00A571C7"/>
    <w:rsid w:val="00A6212C"/>
    <w:rsid w:val="00A67569"/>
    <w:rsid w:val="00A77E86"/>
    <w:rsid w:val="00A826B4"/>
    <w:rsid w:val="00AA62FA"/>
    <w:rsid w:val="00AB33DF"/>
    <w:rsid w:val="00AB4BF5"/>
    <w:rsid w:val="00AC44D3"/>
    <w:rsid w:val="00AC6EC6"/>
    <w:rsid w:val="00AC7CA3"/>
    <w:rsid w:val="00AD31F2"/>
    <w:rsid w:val="00AD4963"/>
    <w:rsid w:val="00AE4829"/>
    <w:rsid w:val="00B013AE"/>
    <w:rsid w:val="00B019F4"/>
    <w:rsid w:val="00B01B9F"/>
    <w:rsid w:val="00B15BC8"/>
    <w:rsid w:val="00B20560"/>
    <w:rsid w:val="00B229F6"/>
    <w:rsid w:val="00B2339C"/>
    <w:rsid w:val="00B32BEC"/>
    <w:rsid w:val="00B365A8"/>
    <w:rsid w:val="00B42834"/>
    <w:rsid w:val="00B4471B"/>
    <w:rsid w:val="00B4485E"/>
    <w:rsid w:val="00B50968"/>
    <w:rsid w:val="00B5734F"/>
    <w:rsid w:val="00B66CD9"/>
    <w:rsid w:val="00B734B7"/>
    <w:rsid w:val="00B74BA1"/>
    <w:rsid w:val="00B75B69"/>
    <w:rsid w:val="00BB0B47"/>
    <w:rsid w:val="00BB3A46"/>
    <w:rsid w:val="00BB7094"/>
    <w:rsid w:val="00BC327E"/>
    <w:rsid w:val="00BC7D40"/>
    <w:rsid w:val="00BD5249"/>
    <w:rsid w:val="00BF5732"/>
    <w:rsid w:val="00C00A52"/>
    <w:rsid w:val="00C100A6"/>
    <w:rsid w:val="00C1292F"/>
    <w:rsid w:val="00C45743"/>
    <w:rsid w:val="00C47873"/>
    <w:rsid w:val="00C60DBB"/>
    <w:rsid w:val="00C72903"/>
    <w:rsid w:val="00C873B4"/>
    <w:rsid w:val="00C937EE"/>
    <w:rsid w:val="00CC3BB1"/>
    <w:rsid w:val="00CD7929"/>
    <w:rsid w:val="00CE7810"/>
    <w:rsid w:val="00CE78A0"/>
    <w:rsid w:val="00CF02EC"/>
    <w:rsid w:val="00CF37F4"/>
    <w:rsid w:val="00CF7D98"/>
    <w:rsid w:val="00D11627"/>
    <w:rsid w:val="00D1609D"/>
    <w:rsid w:val="00D24A37"/>
    <w:rsid w:val="00D25955"/>
    <w:rsid w:val="00D34533"/>
    <w:rsid w:val="00D455A2"/>
    <w:rsid w:val="00D5344A"/>
    <w:rsid w:val="00D61F68"/>
    <w:rsid w:val="00D70E3B"/>
    <w:rsid w:val="00D85B41"/>
    <w:rsid w:val="00D86755"/>
    <w:rsid w:val="00D8707B"/>
    <w:rsid w:val="00DA741C"/>
    <w:rsid w:val="00DB368F"/>
    <w:rsid w:val="00DB4618"/>
    <w:rsid w:val="00DB7215"/>
    <w:rsid w:val="00DC35EB"/>
    <w:rsid w:val="00DC7BEE"/>
    <w:rsid w:val="00DC7C9F"/>
    <w:rsid w:val="00DD1F43"/>
    <w:rsid w:val="00DE2544"/>
    <w:rsid w:val="00DE62FD"/>
    <w:rsid w:val="00E03EF5"/>
    <w:rsid w:val="00E10388"/>
    <w:rsid w:val="00E11587"/>
    <w:rsid w:val="00E201C9"/>
    <w:rsid w:val="00E2713C"/>
    <w:rsid w:val="00E27E4D"/>
    <w:rsid w:val="00E409B6"/>
    <w:rsid w:val="00E422AD"/>
    <w:rsid w:val="00E5465D"/>
    <w:rsid w:val="00E66980"/>
    <w:rsid w:val="00E70A14"/>
    <w:rsid w:val="00E72FB7"/>
    <w:rsid w:val="00E73172"/>
    <w:rsid w:val="00E740E7"/>
    <w:rsid w:val="00E744CE"/>
    <w:rsid w:val="00E76F9C"/>
    <w:rsid w:val="00E85BAA"/>
    <w:rsid w:val="00E85F63"/>
    <w:rsid w:val="00E910F2"/>
    <w:rsid w:val="00EC76A3"/>
    <w:rsid w:val="00ED0158"/>
    <w:rsid w:val="00ED2186"/>
    <w:rsid w:val="00EE164F"/>
    <w:rsid w:val="00EE1B4E"/>
    <w:rsid w:val="00EF4E26"/>
    <w:rsid w:val="00EF544D"/>
    <w:rsid w:val="00F16C80"/>
    <w:rsid w:val="00F17663"/>
    <w:rsid w:val="00F21784"/>
    <w:rsid w:val="00F22337"/>
    <w:rsid w:val="00F3182A"/>
    <w:rsid w:val="00F34E0F"/>
    <w:rsid w:val="00F35CBF"/>
    <w:rsid w:val="00F45A94"/>
    <w:rsid w:val="00F54019"/>
    <w:rsid w:val="00F62059"/>
    <w:rsid w:val="00F62C39"/>
    <w:rsid w:val="00F67956"/>
    <w:rsid w:val="00F76553"/>
    <w:rsid w:val="00F8056F"/>
    <w:rsid w:val="00F901B6"/>
    <w:rsid w:val="00F90F34"/>
    <w:rsid w:val="00F927AF"/>
    <w:rsid w:val="00F93F51"/>
    <w:rsid w:val="00FC628F"/>
    <w:rsid w:val="00FD0814"/>
    <w:rsid w:val="00FD1E50"/>
    <w:rsid w:val="00FD3E40"/>
    <w:rsid w:val="00FE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9D2D3A"/>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E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7C8"/>
    <w:pPr>
      <w:tabs>
        <w:tab w:val="center" w:pos="4320"/>
        <w:tab w:val="right" w:pos="8640"/>
      </w:tabs>
    </w:pPr>
  </w:style>
  <w:style w:type="character" w:styleId="Hyperlink">
    <w:name w:val="Hyperlink"/>
    <w:basedOn w:val="DefaultParagraphFont"/>
    <w:rsid w:val="001D17C8"/>
    <w:rPr>
      <w:color w:val="0000FF"/>
      <w:u w:val="single"/>
    </w:rPr>
  </w:style>
  <w:style w:type="character" w:styleId="PageNumber">
    <w:name w:val="page number"/>
    <w:basedOn w:val="DefaultParagraphFont"/>
    <w:rsid w:val="001D17C8"/>
  </w:style>
  <w:style w:type="paragraph" w:styleId="Header">
    <w:name w:val="header"/>
    <w:basedOn w:val="Normal"/>
    <w:link w:val="HeaderChar"/>
    <w:rsid w:val="005844EC"/>
    <w:pPr>
      <w:tabs>
        <w:tab w:val="center" w:pos="4680"/>
        <w:tab w:val="right" w:pos="9360"/>
      </w:tabs>
    </w:pPr>
  </w:style>
  <w:style w:type="character" w:customStyle="1" w:styleId="HeaderChar">
    <w:name w:val="Header Char"/>
    <w:basedOn w:val="DefaultParagraphFont"/>
    <w:link w:val="Header"/>
    <w:rsid w:val="005844EC"/>
    <w:rPr>
      <w:sz w:val="24"/>
      <w:szCs w:val="24"/>
    </w:rPr>
  </w:style>
  <w:style w:type="character" w:customStyle="1" w:styleId="FooterChar">
    <w:name w:val="Footer Char"/>
    <w:basedOn w:val="DefaultParagraphFont"/>
    <w:link w:val="Footer"/>
    <w:uiPriority w:val="99"/>
    <w:rsid w:val="005844EC"/>
    <w:rPr>
      <w:sz w:val="24"/>
      <w:szCs w:val="24"/>
    </w:rPr>
  </w:style>
  <w:style w:type="paragraph" w:styleId="BalloonText">
    <w:name w:val="Balloon Text"/>
    <w:basedOn w:val="Normal"/>
    <w:link w:val="BalloonTextChar"/>
    <w:rsid w:val="00045F8D"/>
    <w:rPr>
      <w:rFonts w:ascii="Tahoma" w:hAnsi="Tahoma" w:cs="Tahoma"/>
      <w:sz w:val="16"/>
      <w:szCs w:val="16"/>
    </w:rPr>
  </w:style>
  <w:style w:type="character" w:customStyle="1" w:styleId="BalloonTextChar">
    <w:name w:val="Balloon Text Char"/>
    <w:basedOn w:val="DefaultParagraphFont"/>
    <w:link w:val="BalloonText"/>
    <w:rsid w:val="00045F8D"/>
    <w:rPr>
      <w:rFonts w:ascii="Tahoma" w:hAnsi="Tahoma" w:cs="Tahoma"/>
      <w:sz w:val="16"/>
      <w:szCs w:val="16"/>
    </w:rPr>
  </w:style>
  <w:style w:type="paragraph" w:customStyle="1" w:styleId="ArticleSec">
    <w:name w:val="ArticleSec"/>
    <w:basedOn w:val="Normal"/>
    <w:rsid w:val="0009058F"/>
    <w:pPr>
      <w:spacing w:before="240"/>
      <w:ind w:left="648" w:hanging="288"/>
    </w:pPr>
  </w:style>
  <w:style w:type="paragraph" w:customStyle="1" w:styleId="ArticleSecSub">
    <w:name w:val="ArticleSecSub"/>
    <w:basedOn w:val="Normal"/>
    <w:rsid w:val="0009058F"/>
    <w:pPr>
      <w:spacing w:before="180"/>
      <w:ind w:left="1008" w:hanging="288"/>
    </w:pPr>
  </w:style>
  <w:style w:type="paragraph" w:customStyle="1" w:styleId="ArtSecSubSubSub">
    <w:name w:val="ArtSecSubSubSub"/>
    <w:basedOn w:val="Normal"/>
    <w:rsid w:val="0009058F"/>
    <w:pPr>
      <w:spacing w:before="120"/>
      <w:ind w:left="1728" w:hanging="288"/>
    </w:pPr>
  </w:style>
  <w:style w:type="paragraph" w:customStyle="1" w:styleId="artsecsubsub">
    <w:name w:val="artsecsubsub"/>
    <w:basedOn w:val="Normal"/>
    <w:rsid w:val="0009058F"/>
    <w:pPr>
      <w:spacing w:before="120"/>
      <w:ind w:left="1368" w:hanging="288"/>
    </w:pPr>
  </w:style>
  <w:style w:type="table" w:styleId="TableGrid">
    <w:name w:val="Table Grid"/>
    <w:basedOn w:val="TableNormal"/>
    <w:rsid w:val="00090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9F4"/>
    <w:pPr>
      <w:ind w:left="720"/>
      <w:contextualSpacing/>
    </w:pPr>
  </w:style>
  <w:style w:type="paragraph" w:styleId="NormalWeb">
    <w:name w:val="Normal (Web)"/>
    <w:basedOn w:val="Normal"/>
    <w:uiPriority w:val="99"/>
    <w:unhideWhenUsed/>
    <w:rsid w:val="009C4385"/>
    <w:pPr>
      <w:spacing w:before="100" w:beforeAutospacing="1" w:after="100" w:afterAutospacing="1"/>
    </w:pPr>
  </w:style>
  <w:style w:type="character" w:customStyle="1" w:styleId="UnresolvedMention1">
    <w:name w:val="Unresolved Mention1"/>
    <w:basedOn w:val="DefaultParagraphFont"/>
    <w:uiPriority w:val="99"/>
    <w:semiHidden/>
    <w:unhideWhenUsed/>
    <w:rsid w:val="006C3FA8"/>
    <w:rPr>
      <w:color w:val="605E5C"/>
      <w:shd w:val="clear" w:color="auto" w:fill="E1DFDD"/>
    </w:rPr>
  </w:style>
  <w:style w:type="character" w:styleId="UnresolvedMention">
    <w:name w:val="Unresolved Mention"/>
    <w:basedOn w:val="DefaultParagraphFont"/>
    <w:uiPriority w:val="99"/>
    <w:semiHidden/>
    <w:unhideWhenUsed/>
    <w:rsid w:val="0096709A"/>
    <w:rPr>
      <w:color w:val="605E5C"/>
      <w:shd w:val="clear" w:color="auto" w:fill="E1DFDD"/>
    </w:rPr>
  </w:style>
  <w:style w:type="character" w:styleId="Strong">
    <w:name w:val="Strong"/>
    <w:basedOn w:val="DefaultParagraphFont"/>
    <w:uiPriority w:val="22"/>
    <w:qFormat/>
    <w:rsid w:val="009A76F7"/>
    <w:rPr>
      <w:b/>
      <w:bCs/>
    </w:rPr>
  </w:style>
  <w:style w:type="character" w:styleId="Emphasis">
    <w:name w:val="Emphasis"/>
    <w:basedOn w:val="DefaultParagraphFont"/>
    <w:uiPriority w:val="20"/>
    <w:qFormat/>
    <w:rsid w:val="009E57C7"/>
    <w:rPr>
      <w:i/>
      <w:iCs/>
    </w:rPr>
  </w:style>
  <w:style w:type="character" w:styleId="CommentReference">
    <w:name w:val="annotation reference"/>
    <w:basedOn w:val="DefaultParagraphFont"/>
    <w:semiHidden/>
    <w:unhideWhenUsed/>
    <w:rsid w:val="00E5465D"/>
    <w:rPr>
      <w:sz w:val="16"/>
      <w:szCs w:val="16"/>
    </w:rPr>
  </w:style>
  <w:style w:type="paragraph" w:styleId="CommentText">
    <w:name w:val="annotation text"/>
    <w:basedOn w:val="Normal"/>
    <w:link w:val="CommentTextChar"/>
    <w:semiHidden/>
    <w:unhideWhenUsed/>
    <w:rsid w:val="00E5465D"/>
    <w:rPr>
      <w:sz w:val="20"/>
      <w:szCs w:val="20"/>
    </w:rPr>
  </w:style>
  <w:style w:type="character" w:customStyle="1" w:styleId="CommentTextChar">
    <w:name w:val="Comment Text Char"/>
    <w:basedOn w:val="DefaultParagraphFont"/>
    <w:link w:val="CommentText"/>
    <w:semiHidden/>
    <w:rsid w:val="00E5465D"/>
  </w:style>
  <w:style w:type="paragraph" w:styleId="CommentSubject">
    <w:name w:val="annotation subject"/>
    <w:basedOn w:val="CommentText"/>
    <w:next w:val="CommentText"/>
    <w:link w:val="CommentSubjectChar"/>
    <w:semiHidden/>
    <w:unhideWhenUsed/>
    <w:rsid w:val="00E5465D"/>
    <w:rPr>
      <w:b/>
      <w:bCs/>
    </w:rPr>
  </w:style>
  <w:style w:type="character" w:customStyle="1" w:styleId="CommentSubjectChar">
    <w:name w:val="Comment Subject Char"/>
    <w:basedOn w:val="CommentTextChar"/>
    <w:link w:val="CommentSubject"/>
    <w:semiHidden/>
    <w:rsid w:val="00E5465D"/>
    <w:rPr>
      <w:b/>
      <w:bCs/>
    </w:rPr>
  </w:style>
  <w:style w:type="paragraph" w:customStyle="1" w:styleId="Default">
    <w:name w:val="Default"/>
    <w:rsid w:val="00DB46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296">
      <w:bodyDiv w:val="1"/>
      <w:marLeft w:val="0"/>
      <w:marRight w:val="0"/>
      <w:marTop w:val="0"/>
      <w:marBottom w:val="0"/>
      <w:divBdr>
        <w:top w:val="none" w:sz="0" w:space="0" w:color="auto"/>
        <w:left w:val="none" w:sz="0" w:space="0" w:color="auto"/>
        <w:bottom w:val="none" w:sz="0" w:space="0" w:color="auto"/>
        <w:right w:val="none" w:sz="0" w:space="0" w:color="auto"/>
      </w:divBdr>
    </w:div>
    <w:div w:id="12221990">
      <w:bodyDiv w:val="1"/>
      <w:marLeft w:val="0"/>
      <w:marRight w:val="0"/>
      <w:marTop w:val="0"/>
      <w:marBottom w:val="0"/>
      <w:divBdr>
        <w:top w:val="none" w:sz="0" w:space="0" w:color="auto"/>
        <w:left w:val="none" w:sz="0" w:space="0" w:color="auto"/>
        <w:bottom w:val="none" w:sz="0" w:space="0" w:color="auto"/>
        <w:right w:val="none" w:sz="0" w:space="0" w:color="auto"/>
      </w:divBdr>
      <w:divsChild>
        <w:div w:id="872109512">
          <w:marLeft w:val="0"/>
          <w:marRight w:val="0"/>
          <w:marTop w:val="0"/>
          <w:marBottom w:val="0"/>
          <w:divBdr>
            <w:top w:val="none" w:sz="0" w:space="0" w:color="auto"/>
            <w:left w:val="none" w:sz="0" w:space="0" w:color="auto"/>
            <w:bottom w:val="none" w:sz="0" w:space="0" w:color="auto"/>
            <w:right w:val="none" w:sz="0" w:space="0" w:color="auto"/>
          </w:divBdr>
          <w:divsChild>
            <w:div w:id="12462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888">
      <w:bodyDiv w:val="1"/>
      <w:marLeft w:val="0"/>
      <w:marRight w:val="0"/>
      <w:marTop w:val="0"/>
      <w:marBottom w:val="0"/>
      <w:divBdr>
        <w:top w:val="none" w:sz="0" w:space="0" w:color="auto"/>
        <w:left w:val="none" w:sz="0" w:space="0" w:color="auto"/>
        <w:bottom w:val="none" w:sz="0" w:space="0" w:color="auto"/>
        <w:right w:val="none" w:sz="0" w:space="0" w:color="auto"/>
      </w:divBdr>
    </w:div>
    <w:div w:id="147134911">
      <w:bodyDiv w:val="1"/>
      <w:marLeft w:val="0"/>
      <w:marRight w:val="0"/>
      <w:marTop w:val="0"/>
      <w:marBottom w:val="0"/>
      <w:divBdr>
        <w:top w:val="none" w:sz="0" w:space="0" w:color="auto"/>
        <w:left w:val="none" w:sz="0" w:space="0" w:color="auto"/>
        <w:bottom w:val="none" w:sz="0" w:space="0" w:color="auto"/>
        <w:right w:val="none" w:sz="0" w:space="0" w:color="auto"/>
      </w:divBdr>
    </w:div>
    <w:div w:id="189538470">
      <w:bodyDiv w:val="1"/>
      <w:marLeft w:val="0"/>
      <w:marRight w:val="0"/>
      <w:marTop w:val="0"/>
      <w:marBottom w:val="0"/>
      <w:divBdr>
        <w:top w:val="none" w:sz="0" w:space="0" w:color="auto"/>
        <w:left w:val="none" w:sz="0" w:space="0" w:color="auto"/>
        <w:bottom w:val="none" w:sz="0" w:space="0" w:color="auto"/>
        <w:right w:val="none" w:sz="0" w:space="0" w:color="auto"/>
      </w:divBdr>
    </w:div>
    <w:div w:id="274294971">
      <w:bodyDiv w:val="1"/>
      <w:marLeft w:val="0"/>
      <w:marRight w:val="0"/>
      <w:marTop w:val="0"/>
      <w:marBottom w:val="0"/>
      <w:divBdr>
        <w:top w:val="none" w:sz="0" w:space="0" w:color="auto"/>
        <w:left w:val="none" w:sz="0" w:space="0" w:color="auto"/>
        <w:bottom w:val="none" w:sz="0" w:space="0" w:color="auto"/>
        <w:right w:val="none" w:sz="0" w:space="0" w:color="auto"/>
      </w:divBdr>
    </w:div>
    <w:div w:id="302200946">
      <w:bodyDiv w:val="1"/>
      <w:marLeft w:val="0"/>
      <w:marRight w:val="0"/>
      <w:marTop w:val="0"/>
      <w:marBottom w:val="0"/>
      <w:divBdr>
        <w:top w:val="none" w:sz="0" w:space="0" w:color="auto"/>
        <w:left w:val="none" w:sz="0" w:space="0" w:color="auto"/>
        <w:bottom w:val="none" w:sz="0" w:space="0" w:color="auto"/>
        <w:right w:val="none" w:sz="0" w:space="0" w:color="auto"/>
      </w:divBdr>
    </w:div>
    <w:div w:id="377509914">
      <w:bodyDiv w:val="1"/>
      <w:marLeft w:val="0"/>
      <w:marRight w:val="0"/>
      <w:marTop w:val="0"/>
      <w:marBottom w:val="0"/>
      <w:divBdr>
        <w:top w:val="none" w:sz="0" w:space="0" w:color="auto"/>
        <w:left w:val="none" w:sz="0" w:space="0" w:color="auto"/>
        <w:bottom w:val="none" w:sz="0" w:space="0" w:color="auto"/>
        <w:right w:val="none" w:sz="0" w:space="0" w:color="auto"/>
      </w:divBdr>
    </w:div>
    <w:div w:id="417487008">
      <w:bodyDiv w:val="1"/>
      <w:marLeft w:val="0"/>
      <w:marRight w:val="0"/>
      <w:marTop w:val="0"/>
      <w:marBottom w:val="0"/>
      <w:divBdr>
        <w:top w:val="none" w:sz="0" w:space="0" w:color="auto"/>
        <w:left w:val="none" w:sz="0" w:space="0" w:color="auto"/>
        <w:bottom w:val="none" w:sz="0" w:space="0" w:color="auto"/>
        <w:right w:val="none" w:sz="0" w:space="0" w:color="auto"/>
      </w:divBdr>
    </w:div>
    <w:div w:id="444273103">
      <w:bodyDiv w:val="1"/>
      <w:marLeft w:val="0"/>
      <w:marRight w:val="0"/>
      <w:marTop w:val="0"/>
      <w:marBottom w:val="0"/>
      <w:divBdr>
        <w:top w:val="none" w:sz="0" w:space="0" w:color="auto"/>
        <w:left w:val="none" w:sz="0" w:space="0" w:color="auto"/>
        <w:bottom w:val="none" w:sz="0" w:space="0" w:color="auto"/>
        <w:right w:val="none" w:sz="0" w:space="0" w:color="auto"/>
      </w:divBdr>
    </w:div>
    <w:div w:id="492910892">
      <w:bodyDiv w:val="1"/>
      <w:marLeft w:val="0"/>
      <w:marRight w:val="0"/>
      <w:marTop w:val="0"/>
      <w:marBottom w:val="0"/>
      <w:divBdr>
        <w:top w:val="none" w:sz="0" w:space="0" w:color="auto"/>
        <w:left w:val="none" w:sz="0" w:space="0" w:color="auto"/>
        <w:bottom w:val="none" w:sz="0" w:space="0" w:color="auto"/>
        <w:right w:val="none" w:sz="0" w:space="0" w:color="auto"/>
      </w:divBdr>
      <w:divsChild>
        <w:div w:id="1010331289">
          <w:marLeft w:val="0"/>
          <w:marRight w:val="0"/>
          <w:marTop w:val="0"/>
          <w:marBottom w:val="0"/>
          <w:divBdr>
            <w:top w:val="none" w:sz="0" w:space="0" w:color="auto"/>
            <w:left w:val="none" w:sz="0" w:space="0" w:color="auto"/>
            <w:bottom w:val="none" w:sz="0" w:space="0" w:color="auto"/>
            <w:right w:val="none" w:sz="0" w:space="0" w:color="auto"/>
          </w:divBdr>
          <w:divsChild>
            <w:div w:id="1069035004">
              <w:marLeft w:val="0"/>
              <w:marRight w:val="0"/>
              <w:marTop w:val="0"/>
              <w:marBottom w:val="0"/>
              <w:divBdr>
                <w:top w:val="none" w:sz="0" w:space="0" w:color="auto"/>
                <w:left w:val="none" w:sz="0" w:space="0" w:color="auto"/>
                <w:bottom w:val="none" w:sz="0" w:space="0" w:color="auto"/>
                <w:right w:val="none" w:sz="0" w:space="0" w:color="auto"/>
              </w:divBdr>
              <w:divsChild>
                <w:div w:id="1725328493">
                  <w:marLeft w:val="0"/>
                  <w:marRight w:val="0"/>
                  <w:marTop w:val="0"/>
                  <w:marBottom w:val="0"/>
                  <w:divBdr>
                    <w:top w:val="none" w:sz="0" w:space="0" w:color="auto"/>
                    <w:left w:val="none" w:sz="0" w:space="0" w:color="auto"/>
                    <w:bottom w:val="none" w:sz="0" w:space="0" w:color="auto"/>
                    <w:right w:val="none" w:sz="0" w:space="0" w:color="auto"/>
                  </w:divBdr>
                  <w:divsChild>
                    <w:div w:id="1037973330">
                      <w:marLeft w:val="0"/>
                      <w:marRight w:val="0"/>
                      <w:marTop w:val="0"/>
                      <w:marBottom w:val="0"/>
                      <w:divBdr>
                        <w:top w:val="none" w:sz="0" w:space="0" w:color="auto"/>
                        <w:left w:val="none" w:sz="0" w:space="0" w:color="auto"/>
                        <w:bottom w:val="none" w:sz="0" w:space="0" w:color="auto"/>
                        <w:right w:val="none" w:sz="0" w:space="0" w:color="auto"/>
                      </w:divBdr>
                      <w:divsChild>
                        <w:div w:id="846335022">
                          <w:marLeft w:val="0"/>
                          <w:marRight w:val="0"/>
                          <w:marTop w:val="0"/>
                          <w:marBottom w:val="0"/>
                          <w:divBdr>
                            <w:top w:val="none" w:sz="0" w:space="0" w:color="auto"/>
                            <w:left w:val="none" w:sz="0" w:space="0" w:color="auto"/>
                            <w:bottom w:val="none" w:sz="0" w:space="0" w:color="auto"/>
                            <w:right w:val="none" w:sz="0" w:space="0" w:color="auto"/>
                          </w:divBdr>
                          <w:divsChild>
                            <w:div w:id="803238094">
                              <w:marLeft w:val="0"/>
                              <w:marRight w:val="0"/>
                              <w:marTop w:val="0"/>
                              <w:marBottom w:val="0"/>
                              <w:divBdr>
                                <w:top w:val="none" w:sz="0" w:space="0" w:color="auto"/>
                                <w:left w:val="none" w:sz="0" w:space="0" w:color="auto"/>
                                <w:bottom w:val="none" w:sz="0" w:space="0" w:color="auto"/>
                                <w:right w:val="none" w:sz="0" w:space="0" w:color="auto"/>
                              </w:divBdr>
                              <w:divsChild>
                                <w:div w:id="237056452">
                                  <w:marLeft w:val="0"/>
                                  <w:marRight w:val="0"/>
                                  <w:marTop w:val="0"/>
                                  <w:marBottom w:val="0"/>
                                  <w:divBdr>
                                    <w:top w:val="none" w:sz="0" w:space="0" w:color="auto"/>
                                    <w:left w:val="none" w:sz="0" w:space="0" w:color="auto"/>
                                    <w:bottom w:val="none" w:sz="0" w:space="0" w:color="auto"/>
                                    <w:right w:val="none" w:sz="0" w:space="0" w:color="auto"/>
                                  </w:divBdr>
                                  <w:divsChild>
                                    <w:div w:id="1111704809">
                                      <w:marLeft w:val="0"/>
                                      <w:marRight w:val="0"/>
                                      <w:marTop w:val="0"/>
                                      <w:marBottom w:val="0"/>
                                      <w:divBdr>
                                        <w:top w:val="none" w:sz="0" w:space="0" w:color="auto"/>
                                        <w:left w:val="none" w:sz="0" w:space="0" w:color="auto"/>
                                        <w:bottom w:val="none" w:sz="0" w:space="0" w:color="auto"/>
                                        <w:right w:val="none" w:sz="0" w:space="0" w:color="auto"/>
                                      </w:divBdr>
                                      <w:divsChild>
                                        <w:div w:id="934899908">
                                          <w:marLeft w:val="0"/>
                                          <w:marRight w:val="0"/>
                                          <w:marTop w:val="0"/>
                                          <w:marBottom w:val="0"/>
                                          <w:divBdr>
                                            <w:top w:val="none" w:sz="0" w:space="0" w:color="auto"/>
                                            <w:left w:val="none" w:sz="0" w:space="0" w:color="auto"/>
                                            <w:bottom w:val="none" w:sz="0" w:space="0" w:color="auto"/>
                                            <w:right w:val="none" w:sz="0" w:space="0" w:color="auto"/>
                                          </w:divBdr>
                                        </w:div>
                                        <w:div w:id="1155872039">
                                          <w:marLeft w:val="0"/>
                                          <w:marRight w:val="0"/>
                                          <w:marTop w:val="0"/>
                                          <w:marBottom w:val="0"/>
                                          <w:divBdr>
                                            <w:top w:val="none" w:sz="0" w:space="0" w:color="auto"/>
                                            <w:left w:val="none" w:sz="0" w:space="0" w:color="auto"/>
                                            <w:bottom w:val="none" w:sz="0" w:space="0" w:color="auto"/>
                                            <w:right w:val="none" w:sz="0" w:space="0" w:color="auto"/>
                                          </w:divBdr>
                                          <w:divsChild>
                                            <w:div w:id="11351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9859">
                                      <w:marLeft w:val="0"/>
                                      <w:marRight w:val="0"/>
                                      <w:marTop w:val="0"/>
                                      <w:marBottom w:val="0"/>
                                      <w:divBdr>
                                        <w:top w:val="none" w:sz="0" w:space="0" w:color="auto"/>
                                        <w:left w:val="none" w:sz="0" w:space="0" w:color="auto"/>
                                        <w:bottom w:val="none" w:sz="0" w:space="0" w:color="auto"/>
                                        <w:right w:val="none" w:sz="0" w:space="0" w:color="auto"/>
                                      </w:divBdr>
                                      <w:divsChild>
                                        <w:div w:id="2063673952">
                                          <w:marLeft w:val="0"/>
                                          <w:marRight w:val="0"/>
                                          <w:marTop w:val="0"/>
                                          <w:marBottom w:val="0"/>
                                          <w:divBdr>
                                            <w:top w:val="none" w:sz="0" w:space="0" w:color="auto"/>
                                            <w:left w:val="none" w:sz="0" w:space="0" w:color="auto"/>
                                            <w:bottom w:val="none" w:sz="0" w:space="0" w:color="auto"/>
                                            <w:right w:val="none" w:sz="0" w:space="0" w:color="auto"/>
                                          </w:divBdr>
                                          <w:divsChild>
                                            <w:div w:id="869296173">
                                              <w:marLeft w:val="0"/>
                                              <w:marRight w:val="0"/>
                                              <w:marTop w:val="0"/>
                                              <w:marBottom w:val="0"/>
                                              <w:divBdr>
                                                <w:top w:val="none" w:sz="0" w:space="0" w:color="auto"/>
                                                <w:left w:val="none" w:sz="0" w:space="0" w:color="auto"/>
                                                <w:bottom w:val="none" w:sz="0" w:space="0" w:color="auto"/>
                                                <w:right w:val="none" w:sz="0" w:space="0" w:color="auto"/>
                                              </w:divBdr>
                                            </w:div>
                                            <w:div w:id="665981249">
                                              <w:marLeft w:val="0"/>
                                              <w:marRight w:val="0"/>
                                              <w:marTop w:val="0"/>
                                              <w:marBottom w:val="0"/>
                                              <w:divBdr>
                                                <w:top w:val="none" w:sz="0" w:space="0" w:color="auto"/>
                                                <w:left w:val="none" w:sz="0" w:space="0" w:color="auto"/>
                                                <w:bottom w:val="none" w:sz="0" w:space="0" w:color="auto"/>
                                                <w:right w:val="none" w:sz="0" w:space="0" w:color="auto"/>
                                              </w:divBdr>
                                              <w:divsChild>
                                                <w:div w:id="8124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7796">
                                      <w:marLeft w:val="0"/>
                                      <w:marRight w:val="0"/>
                                      <w:marTop w:val="0"/>
                                      <w:marBottom w:val="0"/>
                                      <w:divBdr>
                                        <w:top w:val="none" w:sz="0" w:space="0" w:color="auto"/>
                                        <w:left w:val="none" w:sz="0" w:space="0" w:color="auto"/>
                                        <w:bottom w:val="none" w:sz="0" w:space="0" w:color="auto"/>
                                        <w:right w:val="none" w:sz="0" w:space="0" w:color="auto"/>
                                      </w:divBdr>
                                      <w:divsChild>
                                        <w:div w:id="1802386407">
                                          <w:marLeft w:val="0"/>
                                          <w:marRight w:val="0"/>
                                          <w:marTop w:val="0"/>
                                          <w:marBottom w:val="0"/>
                                          <w:divBdr>
                                            <w:top w:val="none" w:sz="0" w:space="0" w:color="auto"/>
                                            <w:left w:val="none" w:sz="0" w:space="0" w:color="auto"/>
                                            <w:bottom w:val="none" w:sz="0" w:space="0" w:color="auto"/>
                                            <w:right w:val="none" w:sz="0" w:space="0" w:color="auto"/>
                                          </w:divBdr>
                                          <w:divsChild>
                                            <w:div w:id="347145283">
                                              <w:marLeft w:val="0"/>
                                              <w:marRight w:val="0"/>
                                              <w:marTop w:val="0"/>
                                              <w:marBottom w:val="0"/>
                                              <w:divBdr>
                                                <w:top w:val="none" w:sz="0" w:space="0" w:color="auto"/>
                                                <w:left w:val="none" w:sz="0" w:space="0" w:color="auto"/>
                                                <w:bottom w:val="none" w:sz="0" w:space="0" w:color="auto"/>
                                                <w:right w:val="none" w:sz="0" w:space="0" w:color="auto"/>
                                              </w:divBdr>
                                            </w:div>
                                            <w:div w:id="1081097523">
                                              <w:marLeft w:val="0"/>
                                              <w:marRight w:val="0"/>
                                              <w:marTop w:val="0"/>
                                              <w:marBottom w:val="0"/>
                                              <w:divBdr>
                                                <w:top w:val="none" w:sz="0" w:space="0" w:color="auto"/>
                                                <w:left w:val="none" w:sz="0" w:space="0" w:color="auto"/>
                                                <w:bottom w:val="none" w:sz="0" w:space="0" w:color="auto"/>
                                                <w:right w:val="none" w:sz="0" w:space="0" w:color="auto"/>
                                              </w:divBdr>
                                              <w:divsChild>
                                                <w:div w:id="1420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7142">
                                      <w:marLeft w:val="0"/>
                                      <w:marRight w:val="0"/>
                                      <w:marTop w:val="0"/>
                                      <w:marBottom w:val="0"/>
                                      <w:divBdr>
                                        <w:top w:val="none" w:sz="0" w:space="0" w:color="auto"/>
                                        <w:left w:val="none" w:sz="0" w:space="0" w:color="auto"/>
                                        <w:bottom w:val="none" w:sz="0" w:space="0" w:color="auto"/>
                                        <w:right w:val="none" w:sz="0" w:space="0" w:color="auto"/>
                                      </w:divBdr>
                                      <w:divsChild>
                                        <w:div w:id="328489551">
                                          <w:marLeft w:val="0"/>
                                          <w:marRight w:val="0"/>
                                          <w:marTop w:val="0"/>
                                          <w:marBottom w:val="0"/>
                                          <w:divBdr>
                                            <w:top w:val="none" w:sz="0" w:space="0" w:color="auto"/>
                                            <w:left w:val="none" w:sz="0" w:space="0" w:color="auto"/>
                                            <w:bottom w:val="none" w:sz="0" w:space="0" w:color="auto"/>
                                            <w:right w:val="none" w:sz="0" w:space="0" w:color="auto"/>
                                          </w:divBdr>
                                        </w:div>
                                        <w:div w:id="801969731">
                                          <w:marLeft w:val="0"/>
                                          <w:marRight w:val="0"/>
                                          <w:marTop w:val="0"/>
                                          <w:marBottom w:val="0"/>
                                          <w:divBdr>
                                            <w:top w:val="none" w:sz="0" w:space="0" w:color="auto"/>
                                            <w:left w:val="none" w:sz="0" w:space="0" w:color="auto"/>
                                            <w:bottom w:val="none" w:sz="0" w:space="0" w:color="auto"/>
                                            <w:right w:val="none" w:sz="0" w:space="0" w:color="auto"/>
                                          </w:divBdr>
                                          <w:divsChild>
                                            <w:div w:id="618991847">
                                              <w:marLeft w:val="0"/>
                                              <w:marRight w:val="0"/>
                                              <w:marTop w:val="0"/>
                                              <w:marBottom w:val="0"/>
                                              <w:divBdr>
                                                <w:top w:val="none" w:sz="0" w:space="0" w:color="auto"/>
                                                <w:left w:val="none" w:sz="0" w:space="0" w:color="auto"/>
                                                <w:bottom w:val="none" w:sz="0" w:space="0" w:color="auto"/>
                                                <w:right w:val="none" w:sz="0" w:space="0" w:color="auto"/>
                                              </w:divBdr>
                                            </w:div>
                                            <w:div w:id="164438119">
                                              <w:marLeft w:val="0"/>
                                              <w:marRight w:val="0"/>
                                              <w:marTop w:val="0"/>
                                              <w:marBottom w:val="0"/>
                                              <w:divBdr>
                                                <w:top w:val="none" w:sz="0" w:space="0" w:color="auto"/>
                                                <w:left w:val="none" w:sz="0" w:space="0" w:color="auto"/>
                                                <w:bottom w:val="none" w:sz="0" w:space="0" w:color="auto"/>
                                                <w:right w:val="none" w:sz="0" w:space="0" w:color="auto"/>
                                              </w:divBdr>
                                            </w:div>
                                            <w:div w:id="871067810">
                                              <w:marLeft w:val="0"/>
                                              <w:marRight w:val="0"/>
                                              <w:marTop w:val="0"/>
                                              <w:marBottom w:val="0"/>
                                              <w:divBdr>
                                                <w:top w:val="none" w:sz="0" w:space="0" w:color="auto"/>
                                                <w:left w:val="none" w:sz="0" w:space="0" w:color="auto"/>
                                                <w:bottom w:val="none" w:sz="0" w:space="0" w:color="auto"/>
                                                <w:right w:val="none" w:sz="0" w:space="0" w:color="auto"/>
                                              </w:divBdr>
                                            </w:div>
                                            <w:div w:id="789978607">
                                              <w:marLeft w:val="0"/>
                                              <w:marRight w:val="0"/>
                                              <w:marTop w:val="0"/>
                                              <w:marBottom w:val="0"/>
                                              <w:divBdr>
                                                <w:top w:val="none" w:sz="0" w:space="0" w:color="auto"/>
                                                <w:left w:val="none" w:sz="0" w:space="0" w:color="auto"/>
                                                <w:bottom w:val="none" w:sz="0" w:space="0" w:color="auto"/>
                                                <w:right w:val="none" w:sz="0" w:space="0" w:color="auto"/>
                                              </w:divBdr>
                                            </w:div>
                                            <w:div w:id="2097632686">
                                              <w:marLeft w:val="0"/>
                                              <w:marRight w:val="0"/>
                                              <w:marTop w:val="0"/>
                                              <w:marBottom w:val="0"/>
                                              <w:divBdr>
                                                <w:top w:val="none" w:sz="0" w:space="0" w:color="auto"/>
                                                <w:left w:val="none" w:sz="0" w:space="0" w:color="auto"/>
                                                <w:bottom w:val="none" w:sz="0" w:space="0" w:color="auto"/>
                                                <w:right w:val="none" w:sz="0" w:space="0" w:color="auto"/>
                                              </w:divBdr>
                                            </w:div>
                                            <w:div w:id="241526007">
                                              <w:marLeft w:val="0"/>
                                              <w:marRight w:val="0"/>
                                              <w:marTop w:val="0"/>
                                              <w:marBottom w:val="0"/>
                                              <w:divBdr>
                                                <w:top w:val="none" w:sz="0" w:space="0" w:color="auto"/>
                                                <w:left w:val="none" w:sz="0" w:space="0" w:color="auto"/>
                                                <w:bottom w:val="none" w:sz="0" w:space="0" w:color="auto"/>
                                                <w:right w:val="none" w:sz="0" w:space="0" w:color="auto"/>
                                              </w:divBdr>
                                            </w:div>
                                            <w:div w:id="20923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184921">
      <w:bodyDiv w:val="1"/>
      <w:marLeft w:val="0"/>
      <w:marRight w:val="0"/>
      <w:marTop w:val="0"/>
      <w:marBottom w:val="0"/>
      <w:divBdr>
        <w:top w:val="none" w:sz="0" w:space="0" w:color="auto"/>
        <w:left w:val="none" w:sz="0" w:space="0" w:color="auto"/>
        <w:bottom w:val="none" w:sz="0" w:space="0" w:color="auto"/>
        <w:right w:val="none" w:sz="0" w:space="0" w:color="auto"/>
      </w:divBdr>
      <w:divsChild>
        <w:div w:id="968319420">
          <w:marLeft w:val="0"/>
          <w:marRight w:val="0"/>
          <w:marTop w:val="0"/>
          <w:marBottom w:val="0"/>
          <w:divBdr>
            <w:top w:val="none" w:sz="0" w:space="0" w:color="auto"/>
            <w:left w:val="none" w:sz="0" w:space="0" w:color="auto"/>
            <w:bottom w:val="none" w:sz="0" w:space="0" w:color="auto"/>
            <w:right w:val="none" w:sz="0" w:space="0" w:color="auto"/>
          </w:divBdr>
          <w:divsChild>
            <w:div w:id="1715159213">
              <w:marLeft w:val="0"/>
              <w:marRight w:val="0"/>
              <w:marTop w:val="0"/>
              <w:marBottom w:val="0"/>
              <w:divBdr>
                <w:top w:val="none" w:sz="0" w:space="0" w:color="auto"/>
                <w:left w:val="none" w:sz="0" w:space="0" w:color="auto"/>
                <w:bottom w:val="none" w:sz="0" w:space="0" w:color="auto"/>
                <w:right w:val="none" w:sz="0" w:space="0" w:color="auto"/>
              </w:divBdr>
              <w:divsChild>
                <w:div w:id="2048289875">
                  <w:marLeft w:val="0"/>
                  <w:marRight w:val="0"/>
                  <w:marTop w:val="0"/>
                  <w:marBottom w:val="0"/>
                  <w:divBdr>
                    <w:top w:val="none" w:sz="0" w:space="0" w:color="auto"/>
                    <w:left w:val="none" w:sz="0" w:space="0" w:color="auto"/>
                    <w:bottom w:val="none" w:sz="0" w:space="0" w:color="auto"/>
                    <w:right w:val="none" w:sz="0" w:space="0" w:color="auto"/>
                  </w:divBdr>
                </w:div>
                <w:div w:id="1131897032">
                  <w:marLeft w:val="0"/>
                  <w:marRight w:val="0"/>
                  <w:marTop w:val="0"/>
                  <w:marBottom w:val="0"/>
                  <w:divBdr>
                    <w:top w:val="none" w:sz="0" w:space="0" w:color="auto"/>
                    <w:left w:val="none" w:sz="0" w:space="0" w:color="auto"/>
                    <w:bottom w:val="none" w:sz="0" w:space="0" w:color="auto"/>
                    <w:right w:val="none" w:sz="0" w:space="0" w:color="auto"/>
                  </w:divBdr>
                </w:div>
                <w:div w:id="111286300">
                  <w:marLeft w:val="0"/>
                  <w:marRight w:val="0"/>
                  <w:marTop w:val="0"/>
                  <w:marBottom w:val="0"/>
                  <w:divBdr>
                    <w:top w:val="none" w:sz="0" w:space="0" w:color="auto"/>
                    <w:left w:val="none" w:sz="0" w:space="0" w:color="auto"/>
                    <w:bottom w:val="none" w:sz="0" w:space="0" w:color="auto"/>
                    <w:right w:val="none" w:sz="0" w:space="0" w:color="auto"/>
                  </w:divBdr>
                </w:div>
                <w:div w:id="1978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4039">
      <w:bodyDiv w:val="1"/>
      <w:marLeft w:val="0"/>
      <w:marRight w:val="0"/>
      <w:marTop w:val="0"/>
      <w:marBottom w:val="0"/>
      <w:divBdr>
        <w:top w:val="none" w:sz="0" w:space="0" w:color="auto"/>
        <w:left w:val="none" w:sz="0" w:space="0" w:color="auto"/>
        <w:bottom w:val="none" w:sz="0" w:space="0" w:color="auto"/>
        <w:right w:val="none" w:sz="0" w:space="0" w:color="auto"/>
      </w:divBdr>
    </w:div>
    <w:div w:id="1148203035">
      <w:bodyDiv w:val="1"/>
      <w:marLeft w:val="0"/>
      <w:marRight w:val="0"/>
      <w:marTop w:val="0"/>
      <w:marBottom w:val="0"/>
      <w:divBdr>
        <w:top w:val="none" w:sz="0" w:space="0" w:color="auto"/>
        <w:left w:val="none" w:sz="0" w:space="0" w:color="auto"/>
        <w:bottom w:val="none" w:sz="0" w:space="0" w:color="auto"/>
        <w:right w:val="none" w:sz="0" w:space="0" w:color="auto"/>
      </w:divBdr>
      <w:divsChild>
        <w:div w:id="1088767383">
          <w:marLeft w:val="0"/>
          <w:marRight w:val="0"/>
          <w:marTop w:val="0"/>
          <w:marBottom w:val="0"/>
          <w:divBdr>
            <w:top w:val="none" w:sz="0" w:space="0" w:color="auto"/>
            <w:left w:val="none" w:sz="0" w:space="0" w:color="auto"/>
            <w:bottom w:val="none" w:sz="0" w:space="0" w:color="auto"/>
            <w:right w:val="none" w:sz="0" w:space="0" w:color="auto"/>
          </w:divBdr>
          <w:divsChild>
            <w:div w:id="2104570112">
              <w:marLeft w:val="0"/>
              <w:marRight w:val="0"/>
              <w:marTop w:val="0"/>
              <w:marBottom w:val="0"/>
              <w:divBdr>
                <w:top w:val="none" w:sz="0" w:space="0" w:color="auto"/>
                <w:left w:val="none" w:sz="0" w:space="0" w:color="auto"/>
                <w:bottom w:val="none" w:sz="0" w:space="0" w:color="auto"/>
                <w:right w:val="none" w:sz="0" w:space="0" w:color="auto"/>
              </w:divBdr>
            </w:div>
            <w:div w:id="2111849678">
              <w:marLeft w:val="0"/>
              <w:marRight w:val="0"/>
              <w:marTop w:val="0"/>
              <w:marBottom w:val="0"/>
              <w:divBdr>
                <w:top w:val="none" w:sz="0" w:space="0" w:color="auto"/>
                <w:left w:val="none" w:sz="0" w:space="0" w:color="auto"/>
                <w:bottom w:val="none" w:sz="0" w:space="0" w:color="auto"/>
                <w:right w:val="none" w:sz="0" w:space="0" w:color="auto"/>
              </w:divBdr>
              <w:divsChild>
                <w:div w:id="15895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2932">
      <w:bodyDiv w:val="1"/>
      <w:marLeft w:val="0"/>
      <w:marRight w:val="0"/>
      <w:marTop w:val="0"/>
      <w:marBottom w:val="0"/>
      <w:divBdr>
        <w:top w:val="none" w:sz="0" w:space="0" w:color="auto"/>
        <w:left w:val="none" w:sz="0" w:space="0" w:color="auto"/>
        <w:bottom w:val="none" w:sz="0" w:space="0" w:color="auto"/>
        <w:right w:val="none" w:sz="0" w:space="0" w:color="auto"/>
      </w:divBdr>
    </w:div>
    <w:div w:id="1189946065">
      <w:bodyDiv w:val="1"/>
      <w:marLeft w:val="0"/>
      <w:marRight w:val="0"/>
      <w:marTop w:val="0"/>
      <w:marBottom w:val="0"/>
      <w:divBdr>
        <w:top w:val="none" w:sz="0" w:space="0" w:color="auto"/>
        <w:left w:val="none" w:sz="0" w:space="0" w:color="auto"/>
        <w:bottom w:val="none" w:sz="0" w:space="0" w:color="auto"/>
        <w:right w:val="none" w:sz="0" w:space="0" w:color="auto"/>
      </w:divBdr>
    </w:div>
    <w:div w:id="1211116995">
      <w:bodyDiv w:val="1"/>
      <w:marLeft w:val="0"/>
      <w:marRight w:val="0"/>
      <w:marTop w:val="0"/>
      <w:marBottom w:val="0"/>
      <w:divBdr>
        <w:top w:val="none" w:sz="0" w:space="0" w:color="auto"/>
        <w:left w:val="none" w:sz="0" w:space="0" w:color="auto"/>
        <w:bottom w:val="none" w:sz="0" w:space="0" w:color="auto"/>
        <w:right w:val="none" w:sz="0" w:space="0" w:color="auto"/>
      </w:divBdr>
    </w:div>
    <w:div w:id="1283725839">
      <w:bodyDiv w:val="1"/>
      <w:marLeft w:val="0"/>
      <w:marRight w:val="0"/>
      <w:marTop w:val="0"/>
      <w:marBottom w:val="0"/>
      <w:divBdr>
        <w:top w:val="none" w:sz="0" w:space="0" w:color="auto"/>
        <w:left w:val="none" w:sz="0" w:space="0" w:color="auto"/>
        <w:bottom w:val="none" w:sz="0" w:space="0" w:color="auto"/>
        <w:right w:val="none" w:sz="0" w:space="0" w:color="auto"/>
      </w:divBdr>
    </w:div>
    <w:div w:id="1330408498">
      <w:bodyDiv w:val="1"/>
      <w:marLeft w:val="0"/>
      <w:marRight w:val="0"/>
      <w:marTop w:val="0"/>
      <w:marBottom w:val="0"/>
      <w:divBdr>
        <w:top w:val="none" w:sz="0" w:space="0" w:color="auto"/>
        <w:left w:val="none" w:sz="0" w:space="0" w:color="auto"/>
        <w:bottom w:val="none" w:sz="0" w:space="0" w:color="auto"/>
        <w:right w:val="none" w:sz="0" w:space="0" w:color="auto"/>
      </w:divBdr>
    </w:div>
    <w:div w:id="1475638659">
      <w:bodyDiv w:val="1"/>
      <w:marLeft w:val="0"/>
      <w:marRight w:val="0"/>
      <w:marTop w:val="0"/>
      <w:marBottom w:val="0"/>
      <w:divBdr>
        <w:top w:val="none" w:sz="0" w:space="0" w:color="auto"/>
        <w:left w:val="none" w:sz="0" w:space="0" w:color="auto"/>
        <w:bottom w:val="none" w:sz="0" w:space="0" w:color="auto"/>
        <w:right w:val="none" w:sz="0" w:space="0" w:color="auto"/>
      </w:divBdr>
      <w:divsChild>
        <w:div w:id="1202136402">
          <w:marLeft w:val="0"/>
          <w:marRight w:val="0"/>
          <w:marTop w:val="0"/>
          <w:marBottom w:val="0"/>
          <w:divBdr>
            <w:top w:val="none" w:sz="0" w:space="0" w:color="auto"/>
            <w:left w:val="none" w:sz="0" w:space="0" w:color="auto"/>
            <w:bottom w:val="none" w:sz="0" w:space="0" w:color="auto"/>
            <w:right w:val="none" w:sz="0" w:space="0" w:color="auto"/>
          </w:divBdr>
          <w:divsChild>
            <w:div w:id="7402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1945">
      <w:bodyDiv w:val="1"/>
      <w:marLeft w:val="0"/>
      <w:marRight w:val="0"/>
      <w:marTop w:val="0"/>
      <w:marBottom w:val="0"/>
      <w:divBdr>
        <w:top w:val="none" w:sz="0" w:space="0" w:color="auto"/>
        <w:left w:val="none" w:sz="0" w:space="0" w:color="auto"/>
        <w:bottom w:val="none" w:sz="0" w:space="0" w:color="auto"/>
        <w:right w:val="none" w:sz="0" w:space="0" w:color="auto"/>
      </w:divBdr>
    </w:div>
    <w:div w:id="1994137635">
      <w:bodyDiv w:val="1"/>
      <w:marLeft w:val="0"/>
      <w:marRight w:val="0"/>
      <w:marTop w:val="0"/>
      <w:marBottom w:val="0"/>
      <w:divBdr>
        <w:top w:val="none" w:sz="0" w:space="0" w:color="auto"/>
        <w:left w:val="none" w:sz="0" w:space="0" w:color="auto"/>
        <w:bottom w:val="none" w:sz="0" w:space="0" w:color="auto"/>
        <w:right w:val="none" w:sz="0" w:space="0" w:color="auto"/>
      </w:divBdr>
      <w:divsChild>
        <w:div w:id="1612081971">
          <w:marLeft w:val="0"/>
          <w:marRight w:val="0"/>
          <w:marTop w:val="0"/>
          <w:marBottom w:val="0"/>
          <w:divBdr>
            <w:top w:val="none" w:sz="0" w:space="0" w:color="auto"/>
            <w:left w:val="none" w:sz="0" w:space="0" w:color="auto"/>
            <w:bottom w:val="none" w:sz="0" w:space="0" w:color="auto"/>
            <w:right w:val="none" w:sz="0" w:space="0" w:color="auto"/>
          </w:divBdr>
        </w:div>
        <w:div w:id="750346274">
          <w:marLeft w:val="0"/>
          <w:marRight w:val="0"/>
          <w:marTop w:val="0"/>
          <w:marBottom w:val="0"/>
          <w:divBdr>
            <w:top w:val="none" w:sz="0" w:space="0" w:color="auto"/>
            <w:left w:val="none" w:sz="0" w:space="0" w:color="auto"/>
            <w:bottom w:val="none" w:sz="0" w:space="0" w:color="auto"/>
            <w:right w:val="none" w:sz="0" w:space="0" w:color="auto"/>
          </w:divBdr>
        </w:div>
        <w:div w:id="289895923">
          <w:marLeft w:val="0"/>
          <w:marRight w:val="0"/>
          <w:marTop w:val="0"/>
          <w:marBottom w:val="0"/>
          <w:divBdr>
            <w:top w:val="none" w:sz="0" w:space="0" w:color="auto"/>
            <w:left w:val="none" w:sz="0" w:space="0" w:color="auto"/>
            <w:bottom w:val="none" w:sz="0" w:space="0" w:color="auto"/>
            <w:right w:val="none" w:sz="0" w:space="0" w:color="auto"/>
          </w:divBdr>
        </w:div>
        <w:div w:id="572473148">
          <w:marLeft w:val="0"/>
          <w:marRight w:val="0"/>
          <w:marTop w:val="0"/>
          <w:marBottom w:val="0"/>
          <w:divBdr>
            <w:top w:val="none" w:sz="0" w:space="0" w:color="auto"/>
            <w:left w:val="none" w:sz="0" w:space="0" w:color="auto"/>
            <w:bottom w:val="none" w:sz="0" w:space="0" w:color="auto"/>
            <w:right w:val="none" w:sz="0" w:space="0" w:color="auto"/>
          </w:divBdr>
        </w:div>
      </w:divsChild>
    </w:div>
    <w:div w:id="2139101402">
      <w:bodyDiv w:val="1"/>
      <w:marLeft w:val="0"/>
      <w:marRight w:val="0"/>
      <w:marTop w:val="0"/>
      <w:marBottom w:val="0"/>
      <w:divBdr>
        <w:top w:val="none" w:sz="0" w:space="0" w:color="auto"/>
        <w:left w:val="none" w:sz="0" w:space="0" w:color="auto"/>
        <w:bottom w:val="none" w:sz="0" w:space="0" w:color="auto"/>
        <w:right w:val="none" w:sz="0" w:space="0" w:color="auto"/>
      </w:divBdr>
      <w:divsChild>
        <w:div w:id="120657551">
          <w:marLeft w:val="0"/>
          <w:marRight w:val="0"/>
          <w:marTop w:val="0"/>
          <w:marBottom w:val="0"/>
          <w:divBdr>
            <w:top w:val="none" w:sz="0" w:space="0" w:color="auto"/>
            <w:left w:val="none" w:sz="0" w:space="0" w:color="auto"/>
            <w:bottom w:val="none" w:sz="0" w:space="0" w:color="auto"/>
            <w:right w:val="none" w:sz="0" w:space="0" w:color="auto"/>
          </w:divBdr>
          <w:divsChild>
            <w:div w:id="2106874526">
              <w:marLeft w:val="0"/>
              <w:marRight w:val="0"/>
              <w:marTop w:val="0"/>
              <w:marBottom w:val="0"/>
              <w:divBdr>
                <w:top w:val="none" w:sz="0" w:space="0" w:color="auto"/>
                <w:left w:val="none" w:sz="0" w:space="0" w:color="auto"/>
                <w:bottom w:val="none" w:sz="0" w:space="0" w:color="auto"/>
                <w:right w:val="none" w:sz="0" w:space="0" w:color="auto"/>
              </w:divBdr>
              <w:divsChild>
                <w:div w:id="1247838158">
                  <w:marLeft w:val="0"/>
                  <w:marRight w:val="0"/>
                  <w:marTop w:val="0"/>
                  <w:marBottom w:val="0"/>
                  <w:divBdr>
                    <w:top w:val="none" w:sz="0" w:space="0" w:color="auto"/>
                    <w:left w:val="none" w:sz="0" w:space="0" w:color="auto"/>
                    <w:bottom w:val="none" w:sz="0" w:space="0" w:color="auto"/>
                    <w:right w:val="none" w:sz="0" w:space="0" w:color="auto"/>
                  </w:divBdr>
                </w:div>
                <w:div w:id="987052963">
                  <w:marLeft w:val="0"/>
                  <w:marRight w:val="0"/>
                  <w:marTop w:val="0"/>
                  <w:marBottom w:val="0"/>
                  <w:divBdr>
                    <w:top w:val="none" w:sz="0" w:space="0" w:color="auto"/>
                    <w:left w:val="none" w:sz="0" w:space="0" w:color="auto"/>
                    <w:bottom w:val="none" w:sz="0" w:space="0" w:color="auto"/>
                    <w:right w:val="none" w:sz="0" w:space="0" w:color="auto"/>
                  </w:divBdr>
                </w:div>
                <w:div w:id="1791321821">
                  <w:marLeft w:val="0"/>
                  <w:marRight w:val="0"/>
                  <w:marTop w:val="0"/>
                  <w:marBottom w:val="0"/>
                  <w:divBdr>
                    <w:top w:val="none" w:sz="0" w:space="0" w:color="auto"/>
                    <w:left w:val="none" w:sz="0" w:space="0" w:color="auto"/>
                    <w:bottom w:val="none" w:sz="0" w:space="0" w:color="auto"/>
                    <w:right w:val="none" w:sz="0" w:space="0" w:color="auto"/>
                  </w:divBdr>
                </w:div>
                <w:div w:id="159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D5FB8-2882-417A-BF69-11DC7E04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7</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FINAL DRAFT</vt:lpstr>
    </vt:vector>
  </TitlesOfParts>
  <Company>Georgia College &amp; State University</Company>
  <LinksUpToDate>false</LinksUpToDate>
  <CharactersWithSpaces>13949</CharactersWithSpaces>
  <SharedDoc>false</SharedDoc>
  <HLinks>
    <vt:vector size="6" baseType="variant">
      <vt:variant>
        <vt:i4>7405592</vt:i4>
      </vt:variant>
      <vt:variant>
        <vt:i4>0</vt:i4>
      </vt:variant>
      <vt:variant>
        <vt:i4>0</vt:i4>
      </vt:variant>
      <vt:variant>
        <vt:i4>5</vt:i4>
      </vt:variant>
      <vt:variant>
        <vt:lpwstr>mailto:ecus@list.gcsu.edu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dc:title>
  <dc:creator>user</dc:creator>
  <cp:lastModifiedBy>Robert Sumowski</cp:lastModifiedBy>
  <cp:revision>28</cp:revision>
  <cp:lastPrinted>2018-01-30T22:29:00Z</cp:lastPrinted>
  <dcterms:created xsi:type="dcterms:W3CDTF">2023-05-04T17:59:00Z</dcterms:created>
  <dcterms:modified xsi:type="dcterms:W3CDTF">2023-07-24T17:37:00Z</dcterms:modified>
</cp:coreProperties>
</file>