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922"/>
          <w:tab w:val="center" w:leader="none" w:pos="743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 DEIPC OPERATING PROCEDURES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0" w:line="240" w:lineRule="auto"/>
        <w:ind w:lef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DEIPC meets on campus, most often in Ennis Hall 105, according to Georgia College’s Governance Calendar. Procedures include informal discussion process. All official votes will follow Robert’s Rules of Order. </w:t>
      </w:r>
    </w:p>
    <w:p w:rsidR="00000000" w:rsidDel="00000000" w:rsidP="00000000" w:rsidRDefault="00000000" w:rsidRPr="00000000" w14:paraId="00000003">
      <w:pPr>
        <w:spacing w:after="0" w:line="240" w:lineRule="auto"/>
        <w:ind w:left="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1"/>
        <w:keepLines w:val="1"/>
        <w:spacing w:after="0" w:line="240" w:lineRule="auto"/>
        <w:ind w:left="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University Senate Bylaws </w:t>
      </w:r>
    </w:p>
    <w:p w:rsidR="00000000" w:rsidDel="00000000" w:rsidP="00000000" w:rsidRDefault="00000000" w:rsidRPr="00000000" w14:paraId="00000005">
      <w:pPr>
        <w:numPr>
          <w:ilvl w:val="0"/>
          <w:numId w:val="5"/>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V.Section2.C.2.a. </w:t>
      </w:r>
      <w:r w:rsidDel="00000000" w:rsidR="00000000" w:rsidRPr="00000000">
        <w:rPr>
          <w:rFonts w:ascii="Times New Roman" w:cs="Times New Roman" w:eastAsia="Times New Roman" w:hAnsi="Times New Roman"/>
          <w:b w:val="1"/>
          <w:i w:val="1"/>
          <w:sz w:val="24"/>
          <w:szCs w:val="24"/>
          <w:rtl w:val="0"/>
        </w:rPr>
        <w:t xml:space="preserve">Membership</w:t>
      </w:r>
      <w:r w:rsidDel="00000000" w:rsidR="00000000" w:rsidRPr="00000000">
        <w:rPr>
          <w:rFonts w:ascii="Times New Roman" w:cs="Times New Roman" w:eastAsia="Times New Roman" w:hAnsi="Times New Roman"/>
          <w:sz w:val="24"/>
          <w:szCs w:val="24"/>
          <w:rtl w:val="0"/>
        </w:rPr>
        <w:t xml:space="preserve">. The Diversity, Equity, and Inclusion Policy Committee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Del="00000000" w:rsidR="00000000" w:rsidRPr="00000000">
        <w:rPr>
          <w:rtl w:val="0"/>
        </w:rPr>
      </w:r>
    </w:p>
    <w:p w:rsidR="00000000" w:rsidDel="00000000" w:rsidP="00000000" w:rsidRDefault="00000000" w:rsidRPr="00000000" w14:paraId="00000006">
      <w:pPr>
        <w:numPr>
          <w:ilvl w:val="0"/>
          <w:numId w:val="5"/>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V.Section2.C.2.b. </w:t>
      </w:r>
      <w:r w:rsidDel="00000000" w:rsidR="00000000" w:rsidRPr="00000000">
        <w:rPr>
          <w:rFonts w:ascii="Times New Roman" w:cs="Times New Roman" w:eastAsia="Times New Roman" w:hAnsi="Times New Roman"/>
          <w:b w:val="1"/>
          <w:i w:val="1"/>
          <w:sz w:val="24"/>
          <w:szCs w:val="24"/>
          <w:rtl w:val="0"/>
        </w:rPr>
        <w:t xml:space="preserve">Scope</w:t>
      </w:r>
      <w:r w:rsidDel="00000000" w:rsidR="00000000" w:rsidRPr="00000000">
        <w:rPr>
          <w:rFonts w:ascii="Times New Roman" w:cs="Times New Roman" w:eastAsia="Times New Roman" w:hAnsi="Times New Roman"/>
          <w:sz w:val="24"/>
          <w:szCs w:val="24"/>
          <w:rtl w:val="0"/>
        </w:rPr>
        <w:t xml:space="preserve">. The Diversity, Equity, and Inclusion Policy Committee shall review 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r w:rsidDel="00000000" w:rsidR="00000000" w:rsidRPr="00000000">
        <w:rPr>
          <w:rtl w:val="0"/>
        </w:rPr>
      </w:r>
    </w:p>
    <w:p w:rsidR="00000000" w:rsidDel="00000000" w:rsidP="00000000" w:rsidRDefault="00000000" w:rsidRPr="00000000" w14:paraId="00000007">
      <w:pPr>
        <w:spacing w:after="0" w:line="240" w:lineRule="auto"/>
        <w:ind w:left="-5" w:hanging="1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UNIVERSITY SENATE FUNCTIONS?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I.Section2</w:t>
      </w:r>
      <w:r w:rsidDel="00000000" w:rsidR="00000000" w:rsidRPr="00000000">
        <w:rPr>
          <w:rFonts w:ascii="Times New Roman" w:cs="Times New Roman" w:eastAsia="Times New Roman" w:hAnsi="Times New Roman"/>
          <w:i w:val="1"/>
          <w:sz w:val="24"/>
          <w:szCs w:val="24"/>
          <w:rtl w:val="0"/>
        </w:rPr>
        <w:t xml:space="preserve">. The University Senate exists to promote and implement effective shared governance at the university. It is expressly charged with recommending academic and institutional policy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In addition to its policy recommending</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responsibility,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the University Senate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serves in an advisory role to the administration</w:t>
      </w:r>
      <w:r w:rsidDel="00000000" w:rsidR="00000000" w:rsidRPr="00000000">
        <w:rPr>
          <w:rFonts w:ascii="Times New Roman" w:cs="Times New Roman" w:eastAsia="Times New Roman" w:hAnsi="Times New Roman"/>
          <w:i w:val="1"/>
          <w:sz w:val="24"/>
          <w:szCs w:val="24"/>
          <w:rtl w:val="0"/>
        </w:rPr>
        <w:t xml:space="preserve">, particularly in the implementation of policy or improvement of processes that have broad institutional impact or implications, including but not limited to planning and budgetary processes. </w:t>
      </w:r>
      <w:r w:rsidDel="00000000" w:rsidR="00000000" w:rsidRPr="00000000">
        <w:rPr>
          <w:rFonts w:ascii="Times New Roman" w:cs="Times New Roman" w:eastAsia="Times New Roman" w:hAnsi="Times New Roman"/>
          <w:b w:val="1"/>
          <w:i w:val="1"/>
          <w:sz w:val="24"/>
          <w:szCs w:val="24"/>
          <w:rtl w:val="0"/>
        </w:rPr>
        <w:t xml:space="preserve">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line="240" w:lineRule="auto"/>
        <w:ind w:left="-5" w:hanging="1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COMMITTEE FUNCTIONS?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V.Section2.C. Standing Committees.</w:t>
      </w:r>
      <w:r w:rsidDel="00000000" w:rsidR="00000000" w:rsidRPr="00000000">
        <w:rPr>
          <w:rFonts w:ascii="Times New Roman" w:cs="Times New Roman" w:eastAsia="Times New Roman" w:hAnsi="Times New Roman"/>
          <w:i w:val="1"/>
          <w:sz w:val="24"/>
          <w:szCs w:val="24"/>
          <w:rtl w:val="0"/>
        </w:rPr>
        <w:t xml:space="preserve"> These committees shall </w:t>
      </w:r>
      <w:r w:rsidDel="00000000" w:rsidR="00000000" w:rsidRPr="00000000">
        <w:rPr>
          <w:rFonts w:ascii="Times New Roman" w:cs="Times New Roman" w:eastAsia="Times New Roman" w:hAnsi="Times New Roman"/>
          <w:b w:val="1"/>
          <w:i w:val="1"/>
          <w:sz w:val="24"/>
          <w:szCs w:val="24"/>
          <w:u w:val="single"/>
          <w:rtl w:val="0"/>
        </w:rPr>
        <w:t xml:space="preserve">have the following three functions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develop recommendations for new policy, (b) develop recommendations that revise existing policy, and (c) serve in advisory role, each applied in a manner consistent with the purposes and powers of the University Senate expressed in Article I. 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240" w:lineRule="auto"/>
        <w:ind w:left="-5" w:hanging="1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5" w:hanging="1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COMMITTEE ANNUAL REPORT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IV.Section 2. Reports</w:t>
      </w:r>
      <w:r w:rsidDel="00000000" w:rsidR="00000000" w:rsidRPr="00000000">
        <w:rPr>
          <w:rFonts w:ascii="Times New Roman" w:cs="Times New Roman" w:eastAsia="Times New Roman" w:hAnsi="Times New Roman"/>
          <w:i w:val="1"/>
          <w:sz w:val="24"/>
          <w:szCs w:val="24"/>
          <w:rtl w:val="0"/>
        </w:rPr>
        <w:t xml:space="preserve">. The committees listed in V.Section2.A.1 shall constitute the standing committees of the University Senate. Each standing committee and the Executive Committee </w:t>
      </w:r>
      <w:r w:rsidDel="00000000" w:rsidR="00000000" w:rsidRPr="00000000">
        <w:rPr>
          <w:rFonts w:ascii="Times New Roman" w:cs="Times New Roman" w:eastAsia="Times New Roman" w:hAnsi="Times New Roman"/>
          <w:b w:val="1"/>
          <w:i w:val="1"/>
          <w:sz w:val="24"/>
          <w:szCs w:val="24"/>
          <w:u w:val="single"/>
          <w:rtl w:val="0"/>
        </w:rPr>
        <w:t xml:space="preserve">shall present a comprehensive, written, annual report in an appropriate format</w:t>
      </w:r>
      <w:r w:rsidDel="00000000" w:rsidR="00000000" w:rsidRPr="00000000">
        <w:rPr>
          <w:rFonts w:ascii="Times New Roman" w:cs="Times New Roman" w:eastAsia="Times New Roman" w:hAnsi="Times New Roman"/>
          <w:i w:val="1"/>
          <w:sz w:val="24"/>
          <w:szCs w:val="24"/>
          <w:rtl w:val="0"/>
        </w:rPr>
        <w:t xml:space="preserve">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shall be posted with the minutes of the last University Senate meeting of the academic year. </w:t>
      </w:r>
    </w:p>
    <w:p w:rsidR="00000000" w:rsidDel="00000000" w:rsidP="00000000" w:rsidRDefault="00000000" w:rsidRPr="00000000" w14:paraId="0000000D">
      <w:pPr>
        <w:spacing w:after="0" w:line="240" w:lineRule="auto"/>
        <w:ind w:left="-5" w:hanging="1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5" w:hanging="1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OPERATING PROCEDURES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III.Section 1</w:t>
      </w:r>
      <w:r w:rsidDel="00000000" w:rsidR="00000000" w:rsidRPr="00000000">
        <w:rPr>
          <w:rFonts w:ascii="Times New Roman" w:cs="Times New Roman" w:eastAsia="Times New Roman" w:hAnsi="Times New Roman"/>
          <w:i w:val="1"/>
          <w:sz w:val="24"/>
          <w:szCs w:val="24"/>
          <w:rtl w:val="0"/>
        </w:rPr>
        <w:t xml:space="preserve">. The University Senate shall discharge its responsibilities through a system of standing committees elected by and directly responsible to the University Senate. These standing committees shall </w:t>
      </w:r>
      <w:r w:rsidDel="00000000" w:rsidR="00000000" w:rsidRPr="00000000">
        <w:rPr>
          <w:rFonts w:ascii="Times New Roman" w:cs="Times New Roman" w:eastAsia="Times New Roman" w:hAnsi="Times New Roman"/>
          <w:b w:val="1"/>
          <w:i w:val="1"/>
          <w:sz w:val="24"/>
          <w:szCs w:val="24"/>
          <w:u w:val="single"/>
          <w:rtl w:val="0"/>
        </w:rPr>
        <w:t xml:space="preserve">establish their own operating policies and</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procedures</w:t>
      </w:r>
      <w:r w:rsidDel="00000000" w:rsidR="00000000" w:rsidRPr="00000000">
        <w:rPr>
          <w:rFonts w:ascii="Times New Roman" w:cs="Times New Roman" w:eastAsia="Times New Roman" w:hAnsi="Times New Roman"/>
          <w:i w:val="1"/>
          <w:sz w:val="24"/>
          <w:szCs w:val="24"/>
          <w:rtl w:val="0"/>
        </w:rPr>
        <w:t xml:space="preserve"> consistent with these bylaws and the University Statutes. These must be filed with the Executive Committee and updated as needed. </w:t>
      </w:r>
    </w:p>
    <w:p w:rsidR="00000000" w:rsidDel="00000000" w:rsidP="00000000" w:rsidRDefault="00000000" w:rsidRPr="00000000" w14:paraId="0000000F">
      <w:pPr>
        <w:keepNext w:val="1"/>
        <w:keepLines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1"/>
        <w:keepLines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MEETINGS, CALL, NOTICE, QUORUM </w:t>
      </w:r>
    </w:p>
    <w:p w:rsidR="00000000" w:rsidDel="00000000" w:rsidP="00000000" w:rsidRDefault="00000000" w:rsidRPr="00000000" w14:paraId="00000011">
      <w:pPr>
        <w:spacing w:after="0" w:line="240" w:lineRule="auto"/>
        <w:ind w:left="-5" w:hanging="10"/>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12">
      <w:pPr>
        <w:spacing w:after="0" w:line="24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IV.Section 6. Meetings</w:t>
      </w:r>
      <w:r w:rsidDel="00000000" w:rsidR="00000000" w:rsidRPr="00000000">
        <w:rPr>
          <w:rFonts w:ascii="Times New Roman" w:cs="Times New Roman" w:eastAsia="Times New Roman" w:hAnsi="Times New Roman"/>
          <w:i w:val="1"/>
          <w:sz w:val="24"/>
          <w:szCs w:val="24"/>
          <w:rtl w:val="0"/>
        </w:rPr>
        <w:t xml:space="preserve">. The standing committees, as listed in V.Section2.A.1, shall meet as needed throughout the year, including recesses between academic semesters, to facilitate the functioning of the University Senate. </w:t>
      </w:r>
      <w:r w:rsidDel="00000000" w:rsidR="00000000" w:rsidRPr="00000000">
        <w:rPr>
          <w:rFonts w:ascii="Times New Roman" w:cs="Times New Roman" w:eastAsia="Times New Roman" w:hAnsi="Times New Roman"/>
          <w:b w:val="1"/>
          <w:i w:val="1"/>
          <w:sz w:val="24"/>
          <w:szCs w:val="24"/>
          <w:u w:val="single"/>
          <w:rtl w:val="0"/>
        </w:rPr>
        <w:t xml:space="preserve">The governance calendar designates meeting times for the standing committees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throughout the academic year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0" w:line="24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IV.Section6.A. Call</w:t>
      </w:r>
      <w:r w:rsidDel="00000000" w:rsidR="00000000" w:rsidRPr="00000000">
        <w:rPr>
          <w:rFonts w:ascii="Times New Roman" w:cs="Times New Roman" w:eastAsia="Times New Roman" w:hAnsi="Times New Roman"/>
          <w:i w:val="1"/>
          <w:sz w:val="24"/>
          <w:szCs w:val="24"/>
          <w:rtl w:val="0"/>
        </w:rPr>
        <w:t xml:space="preserve">. In addition, </w:t>
      </w:r>
      <w:r w:rsidDel="00000000" w:rsidR="00000000" w:rsidRPr="00000000">
        <w:rPr>
          <w:rFonts w:ascii="Times New Roman" w:cs="Times New Roman" w:eastAsia="Times New Roman" w:hAnsi="Times New Roman"/>
          <w:b w:val="1"/>
          <w:i w:val="1"/>
          <w:sz w:val="24"/>
          <w:szCs w:val="24"/>
          <w:u w:val="single"/>
          <w:rtl w:val="0"/>
        </w:rPr>
        <w:t xml:space="preserve">a meeting shall be called</w:t>
      </w:r>
      <w:r w:rsidDel="00000000" w:rsidR="00000000" w:rsidRPr="00000000">
        <w:rPr>
          <w:rFonts w:ascii="Times New Roman" w:cs="Times New Roman" w:eastAsia="Times New Roman" w:hAnsi="Times New Roman"/>
          <w:i w:val="1"/>
          <w:sz w:val="24"/>
          <w:szCs w:val="24"/>
          <w:rtl w:val="0"/>
        </w:rPr>
        <w:t xml:space="preserve">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 </w:t>
      </w:r>
      <w:r w:rsidDel="00000000" w:rsidR="00000000" w:rsidRPr="00000000">
        <w:rPr>
          <w:rFonts w:ascii="Times New Roman" w:cs="Times New Roman" w:eastAsia="Times New Roman" w:hAnsi="Times New Roman"/>
          <w:b w:val="1"/>
          <w:i w:val="1"/>
          <w:sz w:val="24"/>
          <w:szCs w:val="24"/>
          <w:u w:val="single"/>
          <w:rtl w:val="0"/>
        </w:rPr>
        <w:t xml:space="preserve">A meeting of a standing committee also may be called by</w:t>
      </w:r>
      <w:r w:rsidDel="00000000" w:rsidR="00000000" w:rsidRPr="00000000">
        <w:rPr>
          <w:rFonts w:ascii="Times New Roman" w:cs="Times New Roman" w:eastAsia="Times New Roman" w:hAnsi="Times New Roman"/>
          <w:i w:val="1"/>
          <w:sz w:val="24"/>
          <w:szCs w:val="24"/>
          <w:rtl w:val="0"/>
        </w:rPr>
        <w:t xml:space="preserve"> the University President, the Presiding Officer of the University Senate, or the chair of the standing committee. Individuals calling such a meeting should apply this responsibility judiciously, in particular, for a meeting scheduled during a recess between academic semesters.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0" w:line="24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IV.Section6.B. Notice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Written notice of any meeting of a standing committee shall be distributed to</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every member of the standing committee</w:t>
      </w:r>
      <w:r w:rsidDel="00000000" w:rsidR="00000000" w:rsidRPr="00000000">
        <w:rPr>
          <w:rFonts w:ascii="Times New Roman" w:cs="Times New Roman" w:eastAsia="Times New Roman" w:hAnsi="Times New Roman"/>
          <w:i w:val="1"/>
          <w:sz w:val="24"/>
          <w:szCs w:val="24"/>
          <w:rtl w:val="0"/>
        </w:rPr>
        <w:t xml:space="preserve"> by the individual calling the meeting and made accessible to members of the University Senate at least three (3) calendar days prior to the meeting. Such notice shall include the date, time, location and agenda for the meeting.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line="24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IV.Section6.C. </w:t>
      </w:r>
      <w:r w:rsidDel="00000000" w:rsidR="00000000" w:rsidRPr="00000000">
        <w:rPr>
          <w:rFonts w:ascii="Times New Roman" w:cs="Times New Roman" w:eastAsia="Times New Roman" w:hAnsi="Times New Roman"/>
          <w:b w:val="1"/>
          <w:i w:val="1"/>
          <w:sz w:val="24"/>
          <w:szCs w:val="24"/>
          <w:u w:val="single"/>
          <w:rtl w:val="0"/>
        </w:rPr>
        <w:t xml:space="preserve">Quorum</w:t>
      </w:r>
      <w:r w:rsidDel="00000000" w:rsidR="00000000" w:rsidRPr="00000000">
        <w:rPr>
          <w:rFonts w:ascii="Times New Roman" w:cs="Times New Roman" w:eastAsia="Times New Roman" w:hAnsi="Times New Roman"/>
          <w:i w:val="1"/>
          <w:sz w:val="24"/>
          <w:szCs w:val="24"/>
          <w:rtl w:val="0"/>
        </w:rPr>
        <w:t xml:space="preserve">. A majority of the standing committee membership shall constitute a quorum.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line="240" w:lineRule="auto"/>
        <w:ind w:left="-5" w:hanging="1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Committee Operating Procedures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summary of the standard operating procedures used to conduct business during the year. </w:t>
      </w:r>
    </w:p>
    <w:p w:rsidR="00000000" w:rsidDel="00000000" w:rsidP="00000000" w:rsidRDefault="00000000" w:rsidRPr="00000000" w14:paraId="00000017">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and foremost the Diversity, Equity, and Inclusion Policy Committee is a team and not a set of individuals. To realize this philosophy, we endorse the following </w:t>
      </w:r>
    </w:p>
    <w:p w:rsidR="00000000" w:rsidDel="00000000" w:rsidP="00000000" w:rsidRDefault="00000000" w:rsidRPr="00000000" w14:paraId="00000018">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openly and candidly with each other without judgment or repercussion -- holding back constructive criticism weakens the team </w:t>
      </w:r>
    </w:p>
    <w:p w:rsidR="00000000" w:rsidDel="00000000" w:rsidP="00000000" w:rsidRDefault="00000000" w:rsidRPr="00000000" w14:paraId="00000019">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Resist communicating on behalf of the committee without consultation even if the item feels like a “no-brainer” </w:t>
      </w:r>
    </w:p>
    <w:p w:rsidR="00000000" w:rsidDel="00000000" w:rsidP="00000000" w:rsidRDefault="00000000" w:rsidRPr="00000000" w14:paraId="0000001A">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committee consultation, copy the entire committee if/when you communicate on its behalf </w:t>
      </w:r>
    </w:p>
    <w:p w:rsidR="00000000" w:rsidDel="00000000" w:rsidP="00000000" w:rsidRDefault="00000000" w:rsidRPr="00000000" w14:paraId="0000001B">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DEIPC members share responsibility to seek out and identify concerns of broad institutional impact within DEIPC scope (Article V, Section 2.B.2) </w:t>
      </w:r>
    </w:p>
    <w:p w:rsidR="00000000" w:rsidDel="00000000" w:rsidP="00000000" w:rsidRDefault="00000000" w:rsidRPr="00000000" w14:paraId="0000001C">
      <w:pPr>
        <w:spacing w:after="0" w:line="240" w:lineRule="auto"/>
        <w:ind w:right="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Chair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Bylaws Responsibilities</w:t>
      </w:r>
      <w:r w:rsidDel="00000000" w:rsidR="00000000" w:rsidRPr="00000000">
        <w:rPr>
          <w:rFonts w:ascii="Times New Roman" w:cs="Times New Roman" w:eastAsia="Times New Roman" w:hAnsi="Times New Roman"/>
          <w:sz w:val="24"/>
          <w:szCs w:val="24"/>
          <w:rtl w:val="0"/>
        </w:rPr>
        <w:t xml:space="preserve"> o Presents committee report to University Senate at scheduled University Senate meetings (Article II, Section 3.A.3) o Submit such reports to University Senate Secretary in appropriate format for minutes </w:t>
      </w:r>
    </w:p>
    <w:p w:rsidR="00000000" w:rsidDel="00000000" w:rsidP="00000000" w:rsidRDefault="00000000" w:rsidRPr="00000000" w14:paraId="0000001E">
      <w:pPr>
        <w:spacing w:after="0" w:line="240" w:lineRule="auto"/>
        <w:ind w:left="1094" w:right="-8"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Section 3.I) o Transfer committee records to the following year's committee (Article IV, Section 3.B) o Meet regularly with the Executive Committee and other chairs to facilitate communication (Article V, Section 1.C.14) </w:t>
      </w:r>
    </w:p>
    <w:p w:rsidR="00000000" w:rsidDel="00000000" w:rsidP="00000000" w:rsidRDefault="00000000" w:rsidRPr="00000000" w14:paraId="0000001F">
      <w:pPr>
        <w:spacing w:after="0" w:line="240" w:lineRule="auto"/>
        <w:ind w:left="1094"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Serve on the Subcommittee on Nominations (Article V, Section 1.D.1.a) o Be notified by a committee member who is going on extended leave (Article II Section </w:t>
      </w:r>
    </w:p>
    <w:p w:rsidR="00000000" w:rsidDel="00000000" w:rsidP="00000000" w:rsidRDefault="00000000" w:rsidRPr="00000000" w14:paraId="00000020">
      <w:pPr>
        <w:spacing w:after="0" w:line="240" w:lineRule="auto"/>
        <w:ind w:left="1094" w:right="15"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3.H) o Be consulted by ECUS on due date and format of comprehensive annual report of committee (Article IV, Section 2) </w:t>
      </w:r>
    </w:p>
    <w:p w:rsidR="00000000" w:rsidDel="00000000" w:rsidP="00000000" w:rsidRDefault="00000000" w:rsidRPr="00000000" w14:paraId="00000021">
      <w:pPr>
        <w:numPr>
          <w:ilvl w:val="0"/>
          <w:numId w:val="6"/>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Other Responsibilities</w:t>
      </w:r>
      <w:r w:rsidDel="00000000" w:rsidR="00000000" w:rsidRPr="00000000">
        <w:rPr>
          <w:rFonts w:ascii="Times New Roman" w:cs="Times New Roman" w:eastAsia="Times New Roman" w:hAnsi="Times New Roman"/>
          <w:sz w:val="24"/>
          <w:szCs w:val="24"/>
          <w:rtl w:val="0"/>
        </w:rPr>
        <w:t xml:space="preserve"> o Record notification of regrets prior to a scheduled committee meeting o Presides at committee meetings o Drafts (in consultation with the committee) the tentative agenda for committee meetings o Distributes each tentative agenda to the committee via email prior to the committee meeting </w:t>
      </w:r>
    </w:p>
    <w:p w:rsidR="00000000" w:rsidDel="00000000" w:rsidP="00000000" w:rsidRDefault="00000000" w:rsidRPr="00000000" w14:paraId="00000022">
      <w:pPr>
        <w:numPr>
          <w:ilvl w:val="2"/>
          <w:numId w:val="7"/>
        </w:numPr>
        <w:spacing w:after="0" w:line="240" w:lineRule="auto"/>
        <w:ind w:left="1454" w:right="15" w:hanging="1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Scheduling (in consultation with committee) meeting rooms, times, and dates for committee meetings </w:t>
      </w:r>
    </w:p>
    <w:p w:rsidR="00000000" w:rsidDel="00000000" w:rsidP="00000000" w:rsidRDefault="00000000" w:rsidRPr="00000000" w14:paraId="00000023">
      <w:pPr>
        <w:numPr>
          <w:ilvl w:val="2"/>
          <w:numId w:val="7"/>
        </w:numPr>
        <w:spacing w:after="0" w:line="240" w:lineRule="auto"/>
        <w:ind w:left="1454" w:right="15" w:hanging="1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Entering committee motions proposed for University Senate consideration into the online motion database </w:t>
      </w:r>
    </w:p>
    <w:p w:rsidR="00000000" w:rsidDel="00000000" w:rsidP="00000000" w:rsidRDefault="00000000" w:rsidRPr="00000000" w14:paraId="00000024">
      <w:pPr>
        <w:numPr>
          <w:ilvl w:val="2"/>
          <w:numId w:val="7"/>
        </w:numPr>
        <w:spacing w:after="0" w:line="240" w:lineRule="auto"/>
        <w:ind w:left="1454" w:right="15" w:hanging="1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Advertising committee meeting times and meeting agenda to the university community o Others as defined/assigned by the committee </w:t>
      </w:r>
    </w:p>
    <w:p w:rsidR="00000000" w:rsidDel="00000000" w:rsidP="00000000" w:rsidRDefault="00000000" w:rsidRPr="00000000" w14:paraId="00000025">
      <w:pPr>
        <w:keepNext w:val="1"/>
        <w:keepLines w:val="1"/>
        <w:spacing w:after="0" w:line="240" w:lineRule="auto"/>
        <w:ind w:left="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Vice-Chair </w:t>
      </w:r>
    </w:p>
    <w:p w:rsidR="00000000" w:rsidDel="00000000" w:rsidP="00000000" w:rsidRDefault="00000000" w:rsidRPr="00000000" w14:paraId="00000026">
      <w:pPr>
        <w:numPr>
          <w:ilvl w:val="0"/>
          <w:numId w:val="8"/>
        </w:numPr>
        <w:spacing w:after="0" w:line="240" w:lineRule="auto"/>
        <w:ind w:left="727" w:right="4003" w:hanging="7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Bylaws Responsibilities</w:t>
      </w:r>
      <w:r w:rsidDel="00000000" w:rsidR="00000000" w:rsidRPr="00000000">
        <w:rPr>
          <w:rFonts w:ascii="Times New Roman" w:cs="Times New Roman" w:eastAsia="Times New Roman" w:hAnsi="Times New Roman"/>
          <w:sz w:val="24"/>
          <w:szCs w:val="24"/>
          <w:rtl w:val="0"/>
        </w:rPr>
        <w:t xml:space="preserve"> o None </w:t>
      </w:r>
    </w:p>
    <w:p w:rsidR="00000000" w:rsidDel="00000000" w:rsidP="00000000" w:rsidRDefault="00000000" w:rsidRPr="00000000" w14:paraId="00000027">
      <w:pPr>
        <w:numPr>
          <w:ilvl w:val="0"/>
          <w:numId w:val="8"/>
        </w:numPr>
        <w:spacing w:after="0" w:line="240" w:lineRule="auto"/>
        <w:ind w:left="727" w:right="4003" w:hanging="7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Other Responsibilities</w:t>
      </w:r>
      <w:r w:rsidDel="00000000" w:rsidR="00000000" w:rsidRPr="00000000">
        <w:rPr>
          <w:rFonts w:ascii="Times New Roman" w:cs="Times New Roman" w:eastAsia="Times New Roman" w:hAnsi="Times New Roman"/>
          <w:sz w:val="24"/>
          <w:szCs w:val="24"/>
          <w:rtl w:val="0"/>
        </w:rPr>
        <w:t xml:space="preserve"> o Assumes all duties and responsibilities of the chair in the absence of the chair o Others as defined/assigned by the committee </w:t>
      </w:r>
    </w:p>
    <w:p w:rsidR="00000000" w:rsidDel="00000000" w:rsidP="00000000" w:rsidRDefault="00000000" w:rsidRPr="00000000" w14:paraId="00000028">
      <w:pPr>
        <w:keepNext w:val="1"/>
        <w:keepLines w:val="1"/>
        <w:spacing w:after="0" w:line="240" w:lineRule="auto"/>
        <w:ind w:left="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Secretary </w:t>
      </w:r>
    </w:p>
    <w:p w:rsidR="00000000" w:rsidDel="00000000" w:rsidP="00000000" w:rsidRDefault="00000000" w:rsidRPr="00000000" w14:paraId="00000029">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Bylaws Responsibilities</w:t>
      </w:r>
      <w:r w:rsidDel="00000000" w:rsidR="00000000" w:rsidRPr="00000000">
        <w:rPr>
          <w:rFonts w:ascii="Times New Roman" w:cs="Times New Roman" w:eastAsia="Times New Roman" w:hAnsi="Times New Roman"/>
          <w:sz w:val="24"/>
          <w:szCs w:val="24"/>
          <w:rtl w:val="0"/>
        </w:rPr>
        <w:t xml:space="preserve"> o Provide minutes of each meeting to the Secretary of the Executive Committee as well as post the minutes electronically within eight (8) calendar days of the meeting. This would include minutes of any subcommittee or ad hoc committee that reports to it. (Article V, Section 2.B.3) </w:t>
      </w:r>
    </w:p>
    <w:p w:rsidR="00000000" w:rsidDel="00000000" w:rsidP="00000000" w:rsidRDefault="00000000" w:rsidRPr="00000000" w14:paraId="0000002A">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Other Responsibilities</w:t>
      </w:r>
      <w:r w:rsidDel="00000000" w:rsidR="00000000" w:rsidRPr="00000000">
        <w:rPr>
          <w:rFonts w:ascii="Times New Roman" w:cs="Times New Roman" w:eastAsia="Times New Roman" w:hAnsi="Times New Roman"/>
          <w:sz w:val="24"/>
          <w:szCs w:val="24"/>
          <w:rtl w:val="0"/>
        </w:rPr>
        <w:t xml:space="preserve"> o Be contacted by committee members extending regrets prior to a scheduled committee meeting </w:t>
      </w:r>
    </w:p>
    <w:p w:rsidR="00000000" w:rsidDel="00000000" w:rsidP="00000000" w:rsidRDefault="00000000" w:rsidRPr="00000000" w14:paraId="0000002B">
      <w:pPr>
        <w:spacing w:after="0" w:line="240" w:lineRule="auto"/>
        <w:ind w:left="1094"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Posts committee minutes in a manner consistent with University Senate protocol after the minutes have been reviewed by the committee – including any amendments made as a result of the review o Others as defined/assigned by the committee </w:t>
      </w:r>
    </w:p>
    <w:p w:rsidR="00000000" w:rsidDel="00000000" w:rsidP="00000000" w:rsidRDefault="00000000" w:rsidRPr="00000000" w14:paraId="0000002C">
      <w:pPr>
        <w:spacing w:after="0" w:line="240" w:lineRule="auto"/>
        <w:ind w:left="14"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Agenda</w:t>
      </w:r>
      <w:r w:rsidDel="00000000" w:rsidR="00000000" w:rsidRPr="00000000">
        <w:rPr>
          <w:rFonts w:ascii="Times New Roman" w:cs="Times New Roman" w:eastAsia="Times New Roman" w:hAnsi="Times New Roman"/>
          <w:sz w:val="24"/>
          <w:szCs w:val="24"/>
          <w:rtl w:val="0"/>
        </w:rPr>
        <w:t xml:space="preserve"> The agenda of committee meetings is set by the following process. </w:t>
      </w:r>
    </w:p>
    <w:p w:rsidR="00000000" w:rsidDel="00000000" w:rsidP="00000000" w:rsidRDefault="00000000" w:rsidRPr="00000000" w14:paraId="0000002D">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conclusion of each meeting, any committee member can propose an item for inclusion on the tentative agenda. </w:t>
      </w:r>
    </w:p>
    <w:p w:rsidR="00000000" w:rsidDel="00000000" w:rsidP="00000000" w:rsidRDefault="00000000" w:rsidRPr="00000000" w14:paraId="0000002E">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tentative agenda for the meeting is drafted by the committee chair in consultation with the committee members. </w:t>
      </w:r>
    </w:p>
    <w:p w:rsidR="00000000" w:rsidDel="00000000" w:rsidP="00000000" w:rsidRDefault="00000000" w:rsidRPr="00000000" w14:paraId="0000002F">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tentative agenda is sent to the committee members by the committee chair at least 7 days in advance of the meeting. </w:t>
      </w:r>
    </w:p>
    <w:p w:rsidR="00000000" w:rsidDel="00000000" w:rsidP="00000000" w:rsidRDefault="00000000" w:rsidRPr="00000000" w14:paraId="00000030">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tentative agenda includes all available supporting documents for items to be considered by the committee. </w:t>
      </w:r>
    </w:p>
    <w:p w:rsidR="00000000" w:rsidDel="00000000" w:rsidP="00000000" w:rsidRDefault="00000000" w:rsidRPr="00000000" w14:paraId="00000031">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tentative agenda is finalized by the committee at the outset of the meeting immediately following the call to order. </w:t>
      </w:r>
      <w:r w:rsidDel="00000000" w:rsidR="00000000" w:rsidRPr="00000000">
        <w:rPr>
          <w:rFonts w:ascii="Times New Roman" w:cs="Times New Roman" w:eastAsia="Times New Roman" w:hAnsi="Times New Roman"/>
          <w:b w:val="1"/>
          <w:sz w:val="24"/>
          <w:szCs w:val="24"/>
          <w:u w:val="single"/>
          <w:rtl w:val="0"/>
        </w:rPr>
        <w:t xml:space="preserve">Communication Tools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email list </w:t>
      </w:r>
      <w:hyperlink r:id="rId7">
        <w:r w:rsidDel="00000000" w:rsidR="00000000" w:rsidRPr="00000000">
          <w:rPr>
            <w:rFonts w:ascii="Times New Roman" w:cs="Times New Roman" w:eastAsia="Times New Roman" w:hAnsi="Times New Roman"/>
            <w:color w:val="0000ff"/>
            <w:sz w:val="24"/>
            <w:szCs w:val="24"/>
            <w:u w:val="single"/>
            <w:rtl w:val="0"/>
          </w:rPr>
          <w:t xml:space="preserve">deipc@gcsu.edu</w:t>
        </w:r>
      </w:hyperlink>
      <w:r w:rsidDel="00000000" w:rsidR="00000000" w:rsidRPr="00000000">
        <w:rPr>
          <w:rFonts w:ascii="Times New Roman" w:cs="Times New Roman" w:eastAsia="Times New Roman" w:hAnsi="Times New Roman"/>
          <w:color w:val="0563c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numPr>
          <w:ilvl w:val="0"/>
          <w:numId w:val="1"/>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web presence </w:t>
      </w:r>
      <w:hyperlink r:id="rId8">
        <w:r w:rsidDel="00000000" w:rsidR="00000000" w:rsidRPr="00000000">
          <w:rPr>
            <w:rFonts w:ascii="Times New Roman" w:cs="Times New Roman" w:eastAsia="Times New Roman" w:hAnsi="Times New Roman"/>
            <w:color w:val="0000ff"/>
            <w:sz w:val="24"/>
            <w:szCs w:val="24"/>
            <w:u w:val="single"/>
            <w:rtl w:val="0"/>
          </w:rPr>
          <w:t xml:space="preserve">https://senate.gcsu.edu/committee/deipc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0" w:line="240" w:lineRule="auto"/>
        <w:ind w:right="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Deliberation </w:t>
      </w:r>
    </w:p>
    <w:p w:rsidR="00000000" w:rsidDel="00000000" w:rsidP="00000000" w:rsidRDefault="00000000" w:rsidRPr="00000000" w14:paraId="00000035">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Advisory Matters (Committee workgroup requesting committee guidance, advisory function of the committee) o Deliberation is informal until there is a motion for committee consideration in which case Robert’s Rules apply. </w:t>
      </w:r>
    </w:p>
    <w:p w:rsidR="00000000" w:rsidDel="00000000" w:rsidP="00000000" w:rsidRDefault="00000000" w:rsidRPr="00000000" w14:paraId="00000036">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Matters (Committee deliberation on a draft policy proposed for recommendation for University Senate consideration) o Robert’s Rules apply meaning a main motion (to recommend the policy for consideration by the University Senate) is made and committee deliberation proceeds with a vote determining committee disposition of the motion. </w:t>
      </w:r>
      <w:r w:rsidDel="00000000" w:rsidR="00000000" w:rsidRPr="00000000">
        <w:rPr>
          <w:rFonts w:ascii="Times New Roman" w:cs="Times New Roman" w:eastAsia="Times New Roman" w:hAnsi="Times New Roman"/>
          <w:b w:val="1"/>
          <w:sz w:val="24"/>
          <w:szCs w:val="24"/>
          <w:u w:val="single"/>
          <w:rtl w:val="0"/>
        </w:rPr>
        <w:t xml:space="preserve">Duration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meetings shall be no more than seventy-five (75) minutes in duration unless otherwise agreed to by a motion to extend the meeting duration.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8">
      <w:pPr>
        <w:spacing w:after="0" w:line="240" w:lineRule="auto"/>
        <w:ind w:left="14"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Minutes </w:t>
      </w:r>
      <w:r w:rsidDel="00000000" w:rsidR="00000000" w:rsidRPr="00000000">
        <w:rPr>
          <w:rFonts w:ascii="Times New Roman" w:cs="Times New Roman" w:eastAsia="Times New Roman" w:hAnsi="Times New Roman"/>
          <w:sz w:val="24"/>
          <w:szCs w:val="24"/>
          <w:rtl w:val="0"/>
        </w:rPr>
        <w:t xml:space="preserve">The minutes of the committee shall be drafted by the following process. </w:t>
      </w:r>
    </w:p>
    <w:p w:rsidR="00000000" w:rsidDel="00000000" w:rsidP="00000000" w:rsidRDefault="00000000" w:rsidRPr="00000000" w14:paraId="00000039">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secretary shall keep notes of the meeting. </w:t>
      </w:r>
    </w:p>
    <w:p w:rsidR="00000000" w:rsidDel="00000000" w:rsidP="00000000" w:rsidRDefault="00000000" w:rsidRPr="00000000" w14:paraId="0000003A">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secretary may request clarification from the committee at any point in the meeting. </w:t>
      </w:r>
    </w:p>
    <w:p w:rsidR="00000000" w:rsidDel="00000000" w:rsidP="00000000" w:rsidRDefault="00000000" w:rsidRPr="00000000" w14:paraId="0000003B">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prior to adjournment of any meeting, the committee secretary shall have the opportunity to seek clarification on any matter to inform preparation of meeting minutes. </w:t>
      </w:r>
    </w:p>
    <w:p w:rsidR="00000000" w:rsidDel="00000000" w:rsidP="00000000" w:rsidRDefault="00000000" w:rsidRPr="00000000" w14:paraId="0000003C">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secretary shall prepare a draft of the minutes for committee review in consultation with the committee officers. </w:t>
      </w:r>
    </w:p>
    <w:p w:rsidR="00000000" w:rsidDel="00000000" w:rsidP="00000000" w:rsidRDefault="00000000" w:rsidRPr="00000000" w14:paraId="0000003D">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draft of the minutes is circulated to the committee for review prior to posting. </w:t>
      </w:r>
    </w:p>
    <w:p w:rsidR="00000000" w:rsidDel="00000000" w:rsidP="00000000" w:rsidRDefault="00000000" w:rsidRPr="00000000" w14:paraId="0000003E">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members shall have a minimum of two business days to review the minutes. </w:t>
      </w:r>
    </w:p>
    <w:p w:rsidR="00000000" w:rsidDel="00000000" w:rsidP="00000000" w:rsidRDefault="00000000" w:rsidRPr="00000000" w14:paraId="0000003F">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suggested revisions are offered, the revised minutes are again distributed to the committee for review. </w:t>
      </w:r>
    </w:p>
    <w:p w:rsidR="00000000" w:rsidDel="00000000" w:rsidP="00000000" w:rsidRDefault="00000000" w:rsidRPr="00000000" w14:paraId="00000040">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are posted in compliance with the university senate bylaws timeline (within 8 calendar days of the meeting). </w:t>
      </w:r>
    </w:p>
    <w:p w:rsidR="00000000" w:rsidDel="00000000" w:rsidP="00000000" w:rsidRDefault="00000000" w:rsidRPr="00000000" w14:paraId="00000041">
      <w:pPr>
        <w:numPr>
          <w:ilvl w:val="0"/>
          <w:numId w:val="2"/>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for the minutes of the final meeting of the academic year, the previous meeting minutes are an item on the agenda. </w:t>
      </w:r>
    </w:p>
    <w:p w:rsidR="00000000" w:rsidDel="00000000" w:rsidP="00000000" w:rsidRDefault="00000000" w:rsidRPr="00000000" w14:paraId="00000042">
      <w:pPr>
        <w:keepNext w:val="1"/>
        <w:keepLines w:val="1"/>
        <w:spacing w:after="0" w:line="240" w:lineRule="auto"/>
        <w:ind w:left="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Parliamentary Authority </w:t>
      </w:r>
    </w:p>
    <w:p w:rsidR="00000000" w:rsidDel="00000000" w:rsidP="00000000" w:rsidRDefault="00000000" w:rsidRPr="00000000" w14:paraId="00000043">
      <w:pPr>
        <w:numPr>
          <w:ilvl w:val="0"/>
          <w:numId w:val="3"/>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rules contained in the current edition of Robert’s Rules of Order Newly Revised shall govern the Diversity, Equity, and Inclusion Policy Committee in all cases to which they are applicable and in which they are not inconsistent with the University Senate Bylaws, these operating procedures and any special rules of order the University Senate or DEIPC may adopt. </w:t>
      </w:r>
    </w:p>
    <w:p w:rsidR="00000000" w:rsidDel="00000000" w:rsidP="00000000" w:rsidRDefault="00000000" w:rsidRPr="00000000" w14:paraId="00000044">
      <w:pPr>
        <w:spacing w:after="0" w:line="240" w:lineRule="auto"/>
        <w:ind w:left="9" w:hanging="1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Quorum</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5">
      <w:pPr>
        <w:numPr>
          <w:ilvl w:val="0"/>
          <w:numId w:val="3"/>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of the committee membership shall constitute a quorum. (Article IV, Section 6.C) </w:t>
      </w:r>
    </w:p>
    <w:p w:rsidR="00000000" w:rsidDel="00000000" w:rsidP="00000000" w:rsidRDefault="00000000" w:rsidRPr="00000000" w14:paraId="00000046">
      <w:pPr>
        <w:keepNext w:val="1"/>
        <w:keepLines w:val="1"/>
        <w:spacing w:after="0" w:line="240" w:lineRule="auto"/>
        <w:ind w:left="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Voting </w:t>
      </w:r>
    </w:p>
    <w:p w:rsidR="00000000" w:rsidDel="00000000" w:rsidP="00000000" w:rsidRDefault="00000000" w:rsidRPr="00000000" w14:paraId="00000047">
      <w:pPr>
        <w:numPr>
          <w:ilvl w:val="0"/>
          <w:numId w:val="4"/>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Members Each of the thirteen members listed in the University Senate bylaws is a voting member of the committee. </w:t>
      </w:r>
    </w:p>
    <w:p w:rsidR="00000000" w:rsidDel="00000000" w:rsidP="00000000" w:rsidRDefault="00000000" w:rsidRPr="00000000" w14:paraId="00000048">
      <w:pPr>
        <w:numPr>
          <w:ilvl w:val="0"/>
          <w:numId w:val="4"/>
        </w:numPr>
        <w:spacing w:after="0" w:line="240" w:lineRule="auto"/>
        <w:ind w:left="719" w:right="15" w:hanging="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Threshold In all committee votes, the voting threshold is applied to the number of voting members present at the time of the vote assuming the presence of quorum. </w:t>
      </w:r>
    </w:p>
    <w:p w:rsidR="00000000" w:rsidDel="00000000" w:rsidP="00000000" w:rsidRDefault="00000000" w:rsidRPr="00000000" w14:paraId="00000049">
      <w:pPr>
        <w:numPr>
          <w:ilvl w:val="1"/>
          <w:numId w:val="4"/>
        </w:numPr>
        <w:spacing w:after="0" w:line="240" w:lineRule="auto"/>
        <w:ind w:left="1454" w:right="15" w:hanging="1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otherwise determined by the committee in advance of the vote, a majority vote is necessary for committee approval </w:t>
      </w:r>
    </w:p>
    <w:p w:rsidR="00000000" w:rsidDel="00000000" w:rsidP="00000000" w:rsidRDefault="00000000" w:rsidRPr="00000000" w14:paraId="0000004A">
      <w:pPr>
        <w:numPr>
          <w:ilvl w:val="1"/>
          <w:numId w:val="4"/>
        </w:numPr>
        <w:spacing w:after="0" w:line="240" w:lineRule="auto"/>
        <w:ind w:left="1454" w:right="15" w:hanging="1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voting threshold for adoption of a matter to be considered by the committee may be amended by a majority vote. </w:t>
      </w:r>
    </w:p>
    <w:p w:rsidR="00000000" w:rsidDel="00000000" w:rsidP="00000000" w:rsidRDefault="00000000" w:rsidRPr="00000000" w14:paraId="0000004B">
      <w:pPr>
        <w:keepNext w:val="1"/>
        <w:keepLines w:val="1"/>
        <w:spacing w:after="0" w:line="240" w:lineRule="auto"/>
        <w:ind w:left="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Amendment of these operating procedures </w:t>
      </w:r>
    </w:p>
    <w:p w:rsidR="00000000" w:rsidDel="00000000" w:rsidP="00000000" w:rsidRDefault="00000000" w:rsidRPr="00000000" w14:paraId="0000004C">
      <w:pPr>
        <w:rPr/>
      </w:pP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These committee operating procedures may be amended by a majority vote at any scheduled committee meeting provided that committee members receive written notification in advance of the meeting at which the proposed revision is considered. Any such revision(s) that are approved are effective immediately following the committee vote.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2">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3">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4">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54" w:hanging="1454"/>
      </w:pPr>
      <w:rPr>
        <w:rFonts w:ascii="Courier New" w:cs="Courier New" w:eastAsia="Courier New" w:hAnsi="Courier New"/>
        <w:b w:val="0"/>
        <w:i w:val="0"/>
        <w:strike w:val="0"/>
        <w:color w:val="000000"/>
        <w:sz w:val="24"/>
        <w:szCs w:val="24"/>
        <w:u w:val="none"/>
        <w:shd w:fill="auto" w:val="clear"/>
        <w:vertAlign w:val="baseline"/>
      </w:rPr>
    </w:lvl>
    <w:lvl w:ilvl="2">
      <w:start w:val="1"/>
      <w:numFmt w:val="bullet"/>
      <w:lvlText w:val="▪"/>
      <w:lvlJc w:val="left"/>
      <w:pPr>
        <w:ind w:left="2160" w:hanging="2160"/>
      </w:pPr>
      <w:rPr>
        <w:rFonts w:ascii="Courier New" w:cs="Courier New" w:eastAsia="Courier New" w:hAnsi="Courier New"/>
        <w:b w:val="0"/>
        <w:i w:val="0"/>
        <w:strike w:val="0"/>
        <w:color w:val="000000"/>
        <w:sz w:val="24"/>
        <w:szCs w:val="24"/>
        <w:u w:val="none"/>
        <w:shd w:fill="auto" w:val="clear"/>
        <w:vertAlign w:val="baseline"/>
      </w:rPr>
    </w:lvl>
    <w:lvl w:ilvl="3">
      <w:start w:val="1"/>
      <w:numFmt w:val="bullet"/>
      <w:lvlText w:val="•"/>
      <w:lvlJc w:val="left"/>
      <w:pPr>
        <w:ind w:left="2880" w:hanging="2880"/>
      </w:pPr>
      <w:rPr>
        <w:rFonts w:ascii="Courier New" w:cs="Courier New" w:eastAsia="Courier New" w:hAnsi="Courier New"/>
        <w:b w:val="0"/>
        <w:i w:val="0"/>
        <w:strike w:val="0"/>
        <w:color w:val="000000"/>
        <w:sz w:val="24"/>
        <w:szCs w:val="24"/>
        <w:u w:val="none"/>
        <w:shd w:fill="auto" w:val="clear"/>
        <w:vertAlign w:val="baseline"/>
      </w:rPr>
    </w:lvl>
    <w:lvl w:ilvl="4">
      <w:start w:val="1"/>
      <w:numFmt w:val="bullet"/>
      <w:lvlText w:val="o"/>
      <w:lvlJc w:val="left"/>
      <w:pPr>
        <w:ind w:left="3600" w:hanging="3600"/>
      </w:pPr>
      <w:rPr>
        <w:rFonts w:ascii="Courier New" w:cs="Courier New" w:eastAsia="Courier New" w:hAnsi="Courier New"/>
        <w:b w:val="0"/>
        <w:i w:val="0"/>
        <w:strike w:val="0"/>
        <w:color w:val="000000"/>
        <w:sz w:val="24"/>
        <w:szCs w:val="24"/>
        <w:u w:val="none"/>
        <w:shd w:fill="auto" w:val="clear"/>
        <w:vertAlign w:val="baseline"/>
      </w:rPr>
    </w:lvl>
    <w:lvl w:ilvl="5">
      <w:start w:val="1"/>
      <w:numFmt w:val="bullet"/>
      <w:lvlText w:val="▪"/>
      <w:lvlJc w:val="left"/>
      <w:pPr>
        <w:ind w:left="4320" w:hanging="4320"/>
      </w:pPr>
      <w:rPr>
        <w:rFonts w:ascii="Courier New" w:cs="Courier New" w:eastAsia="Courier New" w:hAnsi="Courier New"/>
        <w:b w:val="0"/>
        <w:i w:val="0"/>
        <w:strike w:val="0"/>
        <w:color w:val="000000"/>
        <w:sz w:val="24"/>
        <w:szCs w:val="24"/>
        <w:u w:val="none"/>
        <w:shd w:fill="auto" w:val="clear"/>
        <w:vertAlign w:val="baseline"/>
      </w:rPr>
    </w:lvl>
    <w:lvl w:ilvl="6">
      <w:start w:val="1"/>
      <w:numFmt w:val="bullet"/>
      <w:lvlText w:val="•"/>
      <w:lvlJc w:val="left"/>
      <w:pPr>
        <w:ind w:left="5040" w:hanging="5040"/>
      </w:pPr>
      <w:rPr>
        <w:rFonts w:ascii="Courier New" w:cs="Courier New" w:eastAsia="Courier New" w:hAnsi="Courier New"/>
        <w:b w:val="0"/>
        <w:i w:val="0"/>
        <w:strike w:val="0"/>
        <w:color w:val="000000"/>
        <w:sz w:val="24"/>
        <w:szCs w:val="24"/>
        <w:u w:val="none"/>
        <w:shd w:fill="auto" w:val="clear"/>
        <w:vertAlign w:val="baseline"/>
      </w:rPr>
    </w:lvl>
    <w:lvl w:ilvl="7">
      <w:start w:val="1"/>
      <w:numFmt w:val="bullet"/>
      <w:lvlText w:val="o"/>
      <w:lvlJc w:val="left"/>
      <w:pPr>
        <w:ind w:left="5760" w:hanging="5760"/>
      </w:pPr>
      <w:rPr>
        <w:rFonts w:ascii="Courier New" w:cs="Courier New" w:eastAsia="Courier New" w:hAnsi="Courier New"/>
        <w:b w:val="0"/>
        <w:i w:val="0"/>
        <w:strike w:val="0"/>
        <w:color w:val="000000"/>
        <w:sz w:val="24"/>
        <w:szCs w:val="24"/>
        <w:u w:val="none"/>
        <w:shd w:fill="auto" w:val="clear"/>
        <w:vertAlign w:val="baseline"/>
      </w:rPr>
    </w:lvl>
    <w:lvl w:ilvl="8">
      <w:start w:val="1"/>
      <w:numFmt w:val="bullet"/>
      <w:lvlText w:val="▪"/>
      <w:lvlJc w:val="left"/>
      <w:pPr>
        <w:ind w:left="6480" w:hanging="6480"/>
      </w:pPr>
      <w:rPr>
        <w:rFonts w:ascii="Courier New" w:cs="Courier New" w:eastAsia="Courier New" w:hAnsi="Courier New"/>
        <w:b w:val="0"/>
        <w:i w:val="0"/>
        <w:strike w:val="0"/>
        <w:color w:val="000000"/>
        <w:sz w:val="24"/>
        <w:szCs w:val="24"/>
        <w:u w:val="none"/>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19" w:hanging="719"/>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52" w:hanging="1452"/>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72" w:hanging="2172"/>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92" w:hanging="2892"/>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12" w:hanging="3612"/>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32" w:hanging="4332"/>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52" w:hanging="5052"/>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72" w:hanging="5772"/>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92" w:hanging="6492"/>
      </w:pPr>
      <w:rPr>
        <w:rFonts w:ascii="Quattrocento Sans" w:cs="Quattrocento Sans" w:eastAsia="Quattrocento Sans" w:hAnsi="Quattrocento Sans"/>
        <w:b w:val="0"/>
        <w:i w:val="0"/>
        <w:strike w:val="0"/>
        <w:color w:val="000000"/>
        <w:sz w:val="37"/>
        <w:szCs w:val="37"/>
        <w:u w:val="none"/>
        <w:shd w:fill="auto" w:val="clear"/>
        <w:vertAlign w:val="superscript"/>
      </w:rPr>
    </w:lvl>
  </w:abstractNum>
  <w:abstractNum w:abstractNumId="7">
    <w:lvl w:ilvl="0">
      <w:start w:val="1"/>
      <w:numFmt w:val="bullet"/>
      <w:lvlText w:val="•"/>
      <w:lvlJc w:val="left"/>
      <w:pPr>
        <w:ind w:left="360" w:hanging="360"/>
      </w:pPr>
      <w:rPr>
        <w:rFonts w:ascii="Courier New" w:cs="Courier New" w:eastAsia="Courier New" w:hAnsi="Courier New"/>
        <w:b w:val="0"/>
        <w:i w:val="0"/>
        <w:strike w:val="0"/>
        <w:color w:val="000000"/>
        <w:sz w:val="24"/>
        <w:szCs w:val="24"/>
        <w:u w:val="none"/>
        <w:shd w:fill="auto" w:val="clear"/>
        <w:vertAlign w:val="baseline"/>
      </w:rPr>
    </w:lvl>
    <w:lvl w:ilvl="1">
      <w:start w:val="1"/>
      <w:numFmt w:val="bullet"/>
      <w:lvlText w:val="o"/>
      <w:lvlJc w:val="left"/>
      <w:pPr>
        <w:ind w:left="900" w:hanging="900"/>
      </w:pPr>
      <w:rPr>
        <w:rFonts w:ascii="Courier New" w:cs="Courier New" w:eastAsia="Courier New" w:hAnsi="Courier New"/>
        <w:b w:val="0"/>
        <w:i w:val="0"/>
        <w:strike w:val="0"/>
        <w:color w:val="000000"/>
        <w:sz w:val="24"/>
        <w:szCs w:val="24"/>
        <w:u w:val="none"/>
        <w:shd w:fill="auto" w:val="clear"/>
        <w:vertAlign w:val="baseline"/>
      </w:rPr>
    </w:lvl>
    <w:lvl w:ilvl="2">
      <w:start w:val="1"/>
      <w:numFmt w:val="bullet"/>
      <w:lvlText w:val="o"/>
      <w:lvlJc w:val="left"/>
      <w:pPr>
        <w:ind w:left="1454" w:hanging="1454"/>
      </w:pPr>
      <w:rPr>
        <w:rFonts w:ascii="Courier New" w:cs="Courier New" w:eastAsia="Courier New" w:hAnsi="Courier New"/>
        <w:b w:val="0"/>
        <w:i w:val="0"/>
        <w:strike w:val="0"/>
        <w:color w:val="000000"/>
        <w:sz w:val="24"/>
        <w:szCs w:val="24"/>
        <w:u w:val="none"/>
        <w:shd w:fill="auto" w:val="clear"/>
        <w:vertAlign w:val="baseline"/>
      </w:rPr>
    </w:lvl>
    <w:lvl w:ilvl="3">
      <w:start w:val="1"/>
      <w:numFmt w:val="bullet"/>
      <w:lvlText w:val="•"/>
      <w:lvlJc w:val="left"/>
      <w:pPr>
        <w:ind w:left="2160" w:hanging="2160"/>
      </w:pPr>
      <w:rPr>
        <w:rFonts w:ascii="Courier New" w:cs="Courier New" w:eastAsia="Courier New" w:hAnsi="Courier New"/>
        <w:b w:val="0"/>
        <w:i w:val="0"/>
        <w:strike w:val="0"/>
        <w:color w:val="000000"/>
        <w:sz w:val="24"/>
        <w:szCs w:val="24"/>
        <w:u w:val="none"/>
        <w:shd w:fill="auto" w:val="clear"/>
        <w:vertAlign w:val="baseline"/>
      </w:rPr>
    </w:lvl>
    <w:lvl w:ilvl="4">
      <w:start w:val="1"/>
      <w:numFmt w:val="bullet"/>
      <w:lvlText w:val="o"/>
      <w:lvlJc w:val="left"/>
      <w:pPr>
        <w:ind w:left="2880" w:hanging="2880"/>
      </w:pPr>
      <w:rPr>
        <w:rFonts w:ascii="Courier New" w:cs="Courier New" w:eastAsia="Courier New" w:hAnsi="Courier New"/>
        <w:b w:val="0"/>
        <w:i w:val="0"/>
        <w:strike w:val="0"/>
        <w:color w:val="000000"/>
        <w:sz w:val="24"/>
        <w:szCs w:val="24"/>
        <w:u w:val="none"/>
        <w:shd w:fill="auto" w:val="clear"/>
        <w:vertAlign w:val="baseline"/>
      </w:rPr>
    </w:lvl>
    <w:lvl w:ilvl="5">
      <w:start w:val="1"/>
      <w:numFmt w:val="bullet"/>
      <w:lvlText w:val="▪"/>
      <w:lvlJc w:val="left"/>
      <w:pPr>
        <w:ind w:left="3600" w:hanging="3600"/>
      </w:pPr>
      <w:rPr>
        <w:rFonts w:ascii="Courier New" w:cs="Courier New" w:eastAsia="Courier New" w:hAnsi="Courier New"/>
        <w:b w:val="0"/>
        <w:i w:val="0"/>
        <w:strike w:val="0"/>
        <w:color w:val="000000"/>
        <w:sz w:val="24"/>
        <w:szCs w:val="24"/>
        <w:u w:val="none"/>
        <w:shd w:fill="auto" w:val="clear"/>
        <w:vertAlign w:val="baseline"/>
      </w:rPr>
    </w:lvl>
    <w:lvl w:ilvl="6">
      <w:start w:val="1"/>
      <w:numFmt w:val="bullet"/>
      <w:lvlText w:val="•"/>
      <w:lvlJc w:val="left"/>
      <w:pPr>
        <w:ind w:left="4320" w:hanging="4320"/>
      </w:pPr>
      <w:rPr>
        <w:rFonts w:ascii="Courier New" w:cs="Courier New" w:eastAsia="Courier New" w:hAnsi="Courier New"/>
        <w:b w:val="0"/>
        <w:i w:val="0"/>
        <w:strike w:val="0"/>
        <w:color w:val="000000"/>
        <w:sz w:val="24"/>
        <w:szCs w:val="24"/>
        <w:u w:val="none"/>
        <w:shd w:fill="auto" w:val="clear"/>
        <w:vertAlign w:val="baseline"/>
      </w:rPr>
    </w:lvl>
    <w:lvl w:ilvl="7">
      <w:start w:val="1"/>
      <w:numFmt w:val="bullet"/>
      <w:lvlText w:val="o"/>
      <w:lvlJc w:val="left"/>
      <w:pPr>
        <w:ind w:left="5040" w:hanging="5040"/>
      </w:pPr>
      <w:rPr>
        <w:rFonts w:ascii="Courier New" w:cs="Courier New" w:eastAsia="Courier New" w:hAnsi="Courier New"/>
        <w:b w:val="0"/>
        <w:i w:val="0"/>
        <w:strike w:val="0"/>
        <w:color w:val="000000"/>
        <w:sz w:val="24"/>
        <w:szCs w:val="24"/>
        <w:u w:val="none"/>
        <w:shd w:fill="auto" w:val="clear"/>
        <w:vertAlign w:val="baseline"/>
      </w:rPr>
    </w:lvl>
    <w:lvl w:ilvl="8">
      <w:start w:val="1"/>
      <w:numFmt w:val="bullet"/>
      <w:lvlText w:val="▪"/>
      <w:lvlJc w:val="left"/>
      <w:pPr>
        <w:ind w:left="5760" w:hanging="5760"/>
      </w:pPr>
      <w:rPr>
        <w:rFonts w:ascii="Courier New" w:cs="Courier New" w:eastAsia="Courier New" w:hAnsi="Courier New"/>
        <w:b w:val="0"/>
        <w:i w:val="0"/>
        <w:strike w:val="0"/>
        <w:color w:val="000000"/>
        <w:sz w:val="24"/>
        <w:szCs w:val="24"/>
        <w:u w:val="none"/>
        <w:shd w:fill="auto" w:val="clear"/>
        <w:vertAlign w:val="baseline"/>
      </w:rPr>
    </w:lvl>
  </w:abstractNum>
  <w:abstractNum w:abstractNumId="8">
    <w:lvl w:ilvl="0">
      <w:start w:val="1"/>
      <w:numFmt w:val="bullet"/>
      <w:lvlText w:val="•"/>
      <w:lvlJc w:val="left"/>
      <w:pPr>
        <w:ind w:left="727" w:hanging="727"/>
      </w:pPr>
      <w:rPr>
        <w:rFonts w:ascii="Arial" w:cs="Arial" w:eastAsia="Arial" w:hAnsi="Arial"/>
        <w:b w:val="0"/>
        <w:i w:val="0"/>
        <w:strike w:val="0"/>
        <w:color w:val="000000"/>
        <w:sz w:val="37"/>
        <w:szCs w:val="37"/>
        <w:u w:val="none"/>
        <w:shd w:fill="auto" w:val="clear"/>
        <w:vertAlign w:val="superscript"/>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37"/>
        <w:szCs w:val="37"/>
        <w:u w:val="none"/>
        <w:shd w:fill="auto" w:val="clear"/>
        <w:vertAlign w:val="superscript"/>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37"/>
        <w:szCs w:val="37"/>
        <w:u w:val="none"/>
        <w:shd w:fill="auto" w:val="clear"/>
        <w:vertAlign w:val="superscript"/>
      </w:rPr>
    </w:lvl>
    <w:lvl w:ilvl="3">
      <w:start w:val="1"/>
      <w:numFmt w:val="bullet"/>
      <w:lvlText w:val="•"/>
      <w:lvlJc w:val="left"/>
      <w:pPr>
        <w:ind w:left="2880" w:hanging="2880"/>
      </w:pPr>
      <w:rPr>
        <w:rFonts w:ascii="Arial" w:cs="Arial" w:eastAsia="Arial" w:hAnsi="Arial"/>
        <w:b w:val="0"/>
        <w:i w:val="0"/>
        <w:strike w:val="0"/>
        <w:color w:val="000000"/>
        <w:sz w:val="37"/>
        <w:szCs w:val="37"/>
        <w:u w:val="none"/>
        <w:shd w:fill="auto" w:val="clear"/>
        <w:vertAlign w:val="superscript"/>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37"/>
        <w:szCs w:val="37"/>
        <w:u w:val="none"/>
        <w:shd w:fill="auto" w:val="clear"/>
        <w:vertAlign w:val="superscript"/>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37"/>
        <w:szCs w:val="37"/>
        <w:u w:val="none"/>
        <w:shd w:fill="auto" w:val="clear"/>
        <w:vertAlign w:val="superscript"/>
      </w:rPr>
    </w:lvl>
    <w:lvl w:ilvl="6">
      <w:start w:val="1"/>
      <w:numFmt w:val="bullet"/>
      <w:lvlText w:val="•"/>
      <w:lvlJc w:val="left"/>
      <w:pPr>
        <w:ind w:left="5040" w:hanging="5040"/>
      </w:pPr>
      <w:rPr>
        <w:rFonts w:ascii="Arial" w:cs="Arial" w:eastAsia="Arial" w:hAnsi="Arial"/>
        <w:b w:val="0"/>
        <w:i w:val="0"/>
        <w:strike w:val="0"/>
        <w:color w:val="000000"/>
        <w:sz w:val="37"/>
        <w:szCs w:val="37"/>
        <w:u w:val="none"/>
        <w:shd w:fill="auto" w:val="clear"/>
        <w:vertAlign w:val="superscript"/>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37"/>
        <w:szCs w:val="37"/>
        <w:u w:val="none"/>
        <w:shd w:fill="auto" w:val="clear"/>
        <w:vertAlign w:val="superscript"/>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37"/>
        <w:szCs w:val="37"/>
        <w:u w:val="none"/>
        <w:shd w:fill="auto" w:val="clear"/>
        <w:vertAlign w:val="superscrip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ipc@gcsu.edu" TargetMode="External"/><Relationship Id="rId8" Type="http://schemas.openxmlformats.org/officeDocument/2006/relationships/hyperlink" Target="https://senate.gcsu.edu/committee/deip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AXttB3ygh7KXq4LpoMgkFA8GQ==">CgMxLjA4AHIhMXhLd1F3THNZUjc1OGlpaXBoSktNMjlJWXUwQ2dTcXJ5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2023-08-28T14:19:00Z</dcterms:created>
  <dc:creator>james welborn</dc:creator>
</cp:coreProperties>
</file>