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E7" w:rsidRDefault="004B00E7" w:rsidP="004B00E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Policy Title: </w:t>
      </w:r>
    </w:p>
    <w:p w:rsidR="009C5955" w:rsidRPr="004B00E7" w:rsidRDefault="003474EE" w:rsidP="004B00E7">
      <w:pPr>
        <w:spacing w:before="100" w:beforeAutospacing="1" w:after="100" w:afterAutospacing="1" w:line="24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Individual Faculty Report Deadline</w:t>
      </w:r>
    </w:p>
    <w:p w:rsidR="004B00E7" w:rsidRPr="004B00E7" w:rsidRDefault="004B00E7"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Statement:</w:t>
      </w:r>
    </w:p>
    <w:p w:rsidR="00963B6D" w:rsidRDefault="003474EE"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member completes the Individual Faculty Report (IFR) and submits it to the chairperson on January 21 [or the first business day following January 21 should January 21 be a Saturday or Sunday]</w:t>
      </w:r>
      <w:r w:rsidR="006D3424">
        <w:rPr>
          <w:rFonts w:ascii="Times New Roman" w:eastAsia="Times New Roman" w:hAnsi="Times New Roman" w:cs="Times New Roman"/>
          <w:sz w:val="24"/>
          <w:szCs w:val="24"/>
        </w:rPr>
        <w:t>.</w:t>
      </w:r>
    </w:p>
    <w:p w:rsidR="004B00E7" w:rsidRDefault="004B00E7"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rsidR="004B00E7" w:rsidRDefault="004B00E7"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4B00E7" w:rsidRDefault="004B00E7"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rsidR="004B00E7" w:rsidRDefault="004B00E7"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evaluation, individual faculty report</w:t>
      </w:r>
    </w:p>
    <w:p w:rsidR="004B00E7" w:rsidRDefault="004B00E7"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Reason for the Policy: </w:t>
      </w:r>
    </w:p>
    <w:p w:rsidR="004B00E7" w:rsidRDefault="004B00E7" w:rsidP="004B00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original IFR deadline of March 15 in the “General Procedures” section of the “Faculty Review System, Philosophy and General Procedures” policy is based on performance during the current academic year, but the current policy is based on the performance during the prior calendar year.  In order to be of use in counseling and decisions regarding salary, the IFR deadline should be moved nearer to the calendar year review period.  January 15 could potentially burden faculty with a major task during the first week of class, and January 31 could potentially burden chairs with large departments who need extra time to perform evaluations.  </w:t>
      </w:r>
      <w:r w:rsidRPr="0042159E">
        <w:rPr>
          <w:rFonts w:ascii="Times New Roman" w:eastAsia="Times New Roman" w:hAnsi="Times New Roman" w:cs="Times New Roman"/>
          <w:b/>
          <w:sz w:val="24"/>
          <w:szCs w:val="24"/>
        </w:rPr>
        <w:t>January 21</w:t>
      </w:r>
      <w:r>
        <w:rPr>
          <w:rFonts w:ascii="Times New Roman" w:eastAsia="Times New Roman" w:hAnsi="Times New Roman" w:cs="Times New Roman"/>
          <w:sz w:val="24"/>
          <w:szCs w:val="24"/>
        </w:rPr>
        <w:t>, being three weeks after the calendar year review period and more than a month before potential salary decision requests, is adequate timing for faculty and chairs alike.</w:t>
      </w:r>
    </w:p>
    <w:p w:rsidR="00FC1941" w:rsidRPr="00FC1941" w:rsidRDefault="00FC1941" w:rsidP="004B00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Proposed Outcome</w:t>
      </w:r>
      <w:r w:rsidRPr="00FC1941">
        <w:rPr>
          <w:rFonts w:ascii="Times New Roman" w:eastAsia="Times New Roman" w:hAnsi="Times New Roman" w:cs="Times New Roman"/>
          <w:b/>
          <w:sz w:val="24"/>
          <w:szCs w:val="24"/>
        </w:rPr>
        <w:t xml:space="preserve">: </w:t>
      </w:r>
    </w:p>
    <w:p w:rsidR="004B00E7" w:rsidRPr="00FC1941" w:rsidRDefault="003474EE"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have sufficient time to compose their Individual Faculty Report after the first of the year, and chairs have sufficient time to perform faculty evaluations before </w:t>
      </w:r>
      <w:r w:rsidR="00E90E86">
        <w:rPr>
          <w:rFonts w:ascii="Times New Roman" w:eastAsia="Times New Roman" w:hAnsi="Times New Roman" w:cs="Times New Roman"/>
          <w:sz w:val="24"/>
          <w:szCs w:val="24"/>
        </w:rPr>
        <w:t xml:space="preserve">possibly </w:t>
      </w:r>
      <w:r w:rsidR="006D3424">
        <w:rPr>
          <w:rFonts w:ascii="Times New Roman" w:eastAsia="Times New Roman" w:hAnsi="Times New Roman" w:cs="Times New Roman"/>
          <w:sz w:val="24"/>
          <w:szCs w:val="24"/>
        </w:rPr>
        <w:t>being asked to make salary decisions.</w:t>
      </w:r>
      <w:r w:rsidR="00FC1941">
        <w:rPr>
          <w:rFonts w:ascii="Times New Roman" w:eastAsia="Times New Roman" w:hAnsi="Times New Roman" w:cs="Times New Roman"/>
          <w:sz w:val="24"/>
          <w:szCs w:val="24"/>
        </w:rPr>
        <w:t xml:space="preserve"> </w:t>
      </w:r>
    </w:p>
    <w:p w:rsidR="004B00E7" w:rsidRDefault="006D3424"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Applicability:</w:t>
      </w:r>
    </w:p>
    <w:p w:rsidR="006D3424" w:rsidRDefault="006D3424"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applies to all Georgia College faculty who are required to submit Individual Faculty Reports.</w:t>
      </w:r>
    </w:p>
    <w:p w:rsidR="006D3424" w:rsidRDefault="006D3424"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Policies:</w:t>
      </w:r>
    </w:p>
    <w:p w:rsidR="006D3424" w:rsidRDefault="006D3424" w:rsidP="006D3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statement shall replace “General Procedure #1” of the “Faculty Review System, Philosophy and General Procedures,” entry in the current Georgia College &amp; State University Policies, Procedures, and Practices Manual (</w:t>
      </w:r>
      <w:hyperlink r:id="rId5" w:history="1">
        <w:r w:rsidRPr="00161A2C">
          <w:rPr>
            <w:rStyle w:val="Hyperlink"/>
            <w:rFonts w:ascii="Times New Roman" w:eastAsia="Times New Roman" w:hAnsi="Times New Roman" w:cs="Times New Roman"/>
            <w:sz w:val="24"/>
            <w:szCs w:val="24"/>
          </w:rPr>
          <w:t>http://gcsu.smartcatalogiq.com/en/Policy-Manual/Policy-</w:t>
        </w:r>
        <w:r w:rsidRPr="00161A2C">
          <w:rPr>
            <w:rStyle w:val="Hyperlink"/>
            <w:rFonts w:ascii="Times New Roman" w:eastAsia="Times New Roman" w:hAnsi="Times New Roman" w:cs="Times New Roman"/>
            <w:sz w:val="24"/>
            <w:szCs w:val="24"/>
          </w:rPr>
          <w:lastRenderedPageBreak/>
          <w:t>Manual/Academic-Affairs/EmploymentPolicies-Procedures-Benefits/Performance-Evaluations-Administrators-and-Faculty/Faculty-Performance-Evaluation/Faculty-Review-System-Philosophy-and-General-Procedures</w:t>
        </w:r>
      </w:hyperlink>
      <w:r>
        <w:rPr>
          <w:rFonts w:ascii="Times New Roman" w:eastAsia="Times New Roman" w:hAnsi="Times New Roman" w:cs="Times New Roman"/>
          <w:sz w:val="24"/>
          <w:szCs w:val="24"/>
        </w:rPr>
        <w:t>).</w:t>
      </w:r>
    </w:p>
    <w:p w:rsidR="006D3424" w:rsidRDefault="006D3424" w:rsidP="006D3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Procedures:</w:t>
      </w:r>
    </w:p>
    <w:p w:rsidR="004C1BA1" w:rsidRDefault="004C1BA1" w:rsidP="004C1B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member completes the Individual Faculty Report (IFR) and submits it to the chairperson on January 21 [or the first business day following January 21 should January 21 be a Saturday or Sunday].</w:t>
      </w:r>
    </w:p>
    <w:p w:rsidR="006D3424" w:rsidRDefault="006D3424" w:rsidP="006D3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Guidelines:</w:t>
      </w:r>
    </w:p>
    <w:p w:rsidR="004C1BA1" w:rsidRDefault="004C1BA1" w:rsidP="004C1B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6D3424" w:rsidRPr="004C1BA1" w:rsidRDefault="004C1BA1" w:rsidP="006D3424">
      <w:pPr>
        <w:spacing w:before="100" w:beforeAutospacing="1" w:after="100" w:afterAutospacing="1" w:line="240" w:lineRule="auto"/>
        <w:rPr>
          <w:rFonts w:ascii="Times New Roman" w:eastAsia="Times New Roman" w:hAnsi="Times New Roman" w:cs="Times New Roman"/>
          <w:b/>
          <w:sz w:val="24"/>
          <w:szCs w:val="24"/>
        </w:rPr>
      </w:pPr>
      <w:r w:rsidRPr="004C1BA1">
        <w:rPr>
          <w:rFonts w:ascii="Times New Roman" w:eastAsia="Times New Roman" w:hAnsi="Times New Roman" w:cs="Times New Roman"/>
          <w:b/>
          <w:sz w:val="24"/>
          <w:szCs w:val="24"/>
        </w:rPr>
        <w:t xml:space="preserve">Forms: </w:t>
      </w:r>
    </w:p>
    <w:p w:rsidR="004B00E7"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4B00E7"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Contacts:</w:t>
      </w:r>
    </w:p>
    <w:p w:rsidR="004C1BA1"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Policy created by: Faculty Affairs Policy Committee (FAPC); </w:t>
      </w:r>
      <w:hyperlink r:id="rId6" w:history="1">
        <w:r w:rsidRPr="00161A2C">
          <w:rPr>
            <w:rStyle w:val="Hyperlink"/>
            <w:rFonts w:ascii="Times New Roman" w:eastAsia="Times New Roman" w:hAnsi="Times New Roman" w:cs="Times New Roman"/>
            <w:sz w:val="24"/>
            <w:szCs w:val="24"/>
          </w:rPr>
          <w:t>fapc@gcsu.edu</w:t>
        </w:r>
      </w:hyperlink>
      <w:r>
        <w:rPr>
          <w:rFonts w:ascii="Times New Roman" w:eastAsia="Times New Roman" w:hAnsi="Times New Roman" w:cs="Times New Roman"/>
          <w:sz w:val="24"/>
          <w:szCs w:val="24"/>
        </w:rPr>
        <w:t>.</w:t>
      </w:r>
    </w:p>
    <w:p w:rsidR="004C1BA1"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Policy implementation is the responsibility of the Office of Academic Affairs; </w:t>
      </w:r>
      <w:r w:rsidRPr="004C1BA1">
        <w:rPr>
          <w:rFonts w:ascii="Times New Roman" w:eastAsia="Times New Roman" w:hAnsi="Times New Roman" w:cs="Times New Roman"/>
          <w:sz w:val="24"/>
          <w:szCs w:val="24"/>
        </w:rPr>
        <w:t>478-445-4715</w:t>
      </w:r>
      <w:r>
        <w:rPr>
          <w:rFonts w:ascii="Times New Roman" w:eastAsia="Times New Roman" w:hAnsi="Times New Roman" w:cs="Times New Roman"/>
          <w:sz w:val="24"/>
          <w:szCs w:val="24"/>
        </w:rPr>
        <w:t>.</w:t>
      </w:r>
    </w:p>
    <w:p w:rsidR="004C1BA1" w:rsidRDefault="004C1BA1" w:rsidP="00963B6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Number and Approval Dates:</w:t>
      </w:r>
    </w:p>
    <w:p w:rsidR="004C1BA1"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Sponsoring Committee: Faculty Affairs Policy Committee (FAPC) – 2/3/17</w:t>
      </w:r>
    </w:p>
    <w:p w:rsidR="004C1BA1"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Number: </w:t>
      </w:r>
      <w:r w:rsidR="00E90E86">
        <w:rPr>
          <w:rFonts w:ascii="Times New Roman" w:eastAsia="Times New Roman" w:hAnsi="Times New Roman" w:cs="Times New Roman"/>
          <w:sz w:val="24"/>
          <w:szCs w:val="24"/>
        </w:rPr>
        <w:t>1617.FAPC.001.P</w:t>
      </w:r>
      <w:bookmarkStart w:id="0" w:name="_GoBack"/>
      <w:bookmarkEnd w:id="0"/>
    </w:p>
    <w:p w:rsidR="004C1BA1" w:rsidRPr="004C1BA1" w:rsidRDefault="004C1BA1" w:rsidP="00963B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University Senate online motion database for dates of approval by the various levels of governance.</w:t>
      </w:r>
    </w:p>
    <w:sectPr w:rsidR="004C1BA1" w:rsidRPr="004C1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F4C"/>
    <w:multiLevelType w:val="multilevel"/>
    <w:tmpl w:val="B3DEF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A3"/>
    <w:rsid w:val="003474EE"/>
    <w:rsid w:val="00373606"/>
    <w:rsid w:val="0042159E"/>
    <w:rsid w:val="00436CD9"/>
    <w:rsid w:val="004879EC"/>
    <w:rsid w:val="004B00E7"/>
    <w:rsid w:val="004C1BA1"/>
    <w:rsid w:val="00572DA0"/>
    <w:rsid w:val="00620069"/>
    <w:rsid w:val="006D3424"/>
    <w:rsid w:val="00963B6D"/>
    <w:rsid w:val="009C5955"/>
    <w:rsid w:val="00AE0CB1"/>
    <w:rsid w:val="00B95DA6"/>
    <w:rsid w:val="00BD0AA3"/>
    <w:rsid w:val="00BD684E"/>
    <w:rsid w:val="00D84BB6"/>
    <w:rsid w:val="00DD39A6"/>
    <w:rsid w:val="00E66C79"/>
    <w:rsid w:val="00E90E86"/>
    <w:rsid w:val="00F61E30"/>
    <w:rsid w:val="00F730D4"/>
    <w:rsid w:val="00FC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F03F"/>
  <w15:chartTrackingRefBased/>
  <w15:docId w15:val="{F8D68661-2017-4FEC-8779-86E65048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C59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963B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3B6D"/>
    <w:rPr>
      <w:color w:val="0000FF"/>
      <w:u w:val="single"/>
    </w:rPr>
  </w:style>
  <w:style w:type="paragraph" w:customStyle="1" w:styleId="sc-subheading">
    <w:name w:val="sc-subheading"/>
    <w:basedOn w:val="Normal"/>
    <w:rsid w:val="00963B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3B6D"/>
    <w:rPr>
      <w:b/>
      <w:bCs/>
    </w:rPr>
  </w:style>
  <w:style w:type="paragraph" w:customStyle="1" w:styleId="sc-bodytextns">
    <w:name w:val="sc-bodytextns"/>
    <w:basedOn w:val="Normal"/>
    <w:rsid w:val="00AE0C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CB1"/>
    <w:pPr>
      <w:ind w:left="720"/>
      <w:contextualSpacing/>
    </w:pPr>
  </w:style>
  <w:style w:type="character" w:customStyle="1" w:styleId="Heading1Char">
    <w:name w:val="Heading 1 Char"/>
    <w:basedOn w:val="DefaultParagraphFont"/>
    <w:link w:val="Heading1"/>
    <w:uiPriority w:val="9"/>
    <w:rsid w:val="009C595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3465">
      <w:bodyDiv w:val="1"/>
      <w:marLeft w:val="0"/>
      <w:marRight w:val="0"/>
      <w:marTop w:val="0"/>
      <w:marBottom w:val="0"/>
      <w:divBdr>
        <w:top w:val="none" w:sz="0" w:space="0" w:color="auto"/>
        <w:left w:val="none" w:sz="0" w:space="0" w:color="auto"/>
        <w:bottom w:val="none" w:sz="0" w:space="0" w:color="auto"/>
        <w:right w:val="none" w:sz="0" w:space="0" w:color="auto"/>
      </w:divBdr>
    </w:div>
    <w:div w:id="628170555">
      <w:bodyDiv w:val="1"/>
      <w:marLeft w:val="0"/>
      <w:marRight w:val="0"/>
      <w:marTop w:val="0"/>
      <w:marBottom w:val="0"/>
      <w:divBdr>
        <w:top w:val="none" w:sz="0" w:space="0" w:color="auto"/>
        <w:left w:val="none" w:sz="0" w:space="0" w:color="auto"/>
        <w:bottom w:val="none" w:sz="0" w:space="0" w:color="auto"/>
        <w:right w:val="none" w:sz="0" w:space="0" w:color="auto"/>
      </w:divBdr>
    </w:div>
    <w:div w:id="966349485">
      <w:bodyDiv w:val="1"/>
      <w:marLeft w:val="0"/>
      <w:marRight w:val="0"/>
      <w:marTop w:val="0"/>
      <w:marBottom w:val="0"/>
      <w:divBdr>
        <w:top w:val="none" w:sz="0" w:space="0" w:color="auto"/>
        <w:left w:val="none" w:sz="0" w:space="0" w:color="auto"/>
        <w:bottom w:val="none" w:sz="0" w:space="0" w:color="auto"/>
        <w:right w:val="none" w:sz="0" w:space="0" w:color="auto"/>
      </w:divBdr>
    </w:div>
    <w:div w:id="13222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pc@gcsu.edu" TargetMode="External"/><Relationship Id="rId5" Type="http://schemas.openxmlformats.org/officeDocument/2006/relationships/hyperlink" Target="http://gcsu.smartcatalogiq.com/en/Policy-Manual/Policy-Manual/Academic-Affairs/EmploymentPolicies-Procedures-Benefits/Performance-Evaluations-Administrators-and-Faculty/Faculty-Performance-Evaluation/Faculty-Review-System-Philosophy-and-General-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Blazer</dc:creator>
  <cp:keywords/>
  <dc:description/>
  <cp:lastModifiedBy>Alex E. Blazer</cp:lastModifiedBy>
  <cp:revision>14</cp:revision>
  <dcterms:created xsi:type="dcterms:W3CDTF">2017-02-03T17:06:00Z</dcterms:created>
  <dcterms:modified xsi:type="dcterms:W3CDTF">2017-02-08T22:06:00Z</dcterms:modified>
</cp:coreProperties>
</file>