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9A785" w14:textId="77777777" w:rsidR="008B2338" w:rsidRPr="00E82BEB" w:rsidRDefault="00BB7FCF" w:rsidP="008B2338">
      <w:pPr>
        <w:jc w:val="center"/>
        <w:rPr>
          <w:rFonts w:ascii="Times" w:hAnsi="Times"/>
          <w:b/>
        </w:rPr>
      </w:pPr>
      <w:r w:rsidRPr="00E82BEB">
        <w:rPr>
          <w:rFonts w:ascii="Times" w:hAnsi="Times"/>
          <w:b/>
        </w:rPr>
        <w:t>Distance Education Policy</w:t>
      </w:r>
    </w:p>
    <w:p w14:paraId="735C5F5F" w14:textId="77B0DDD1" w:rsidR="00FC7D1C" w:rsidRPr="00E82BEB" w:rsidRDefault="004806D1" w:rsidP="008B2338">
      <w:pPr>
        <w:jc w:val="center"/>
        <w:rPr>
          <w:rFonts w:ascii="Times" w:hAnsi="Times"/>
          <w:b/>
        </w:rPr>
      </w:pPr>
      <w:r>
        <w:rPr>
          <w:rFonts w:ascii="Times" w:hAnsi="Times"/>
          <w:b/>
        </w:rPr>
        <w:t>Approved by APC March 22, 2013</w:t>
      </w:r>
    </w:p>
    <w:p w14:paraId="39C3B959" w14:textId="77777777" w:rsidR="008B2338" w:rsidRDefault="008B2338" w:rsidP="00161E21">
      <w:pPr>
        <w:rPr>
          <w:rFonts w:ascii="Times" w:hAnsi="Times"/>
          <w:b/>
        </w:rPr>
      </w:pPr>
    </w:p>
    <w:p w14:paraId="24AA4C4C" w14:textId="142C245F" w:rsidR="00161E21" w:rsidRPr="00E82BEB" w:rsidRDefault="00FC7D1C" w:rsidP="00161E21">
      <w:pPr>
        <w:rPr>
          <w:rFonts w:ascii="Times" w:hAnsi="Times"/>
          <w:b/>
        </w:rPr>
      </w:pPr>
      <w:r w:rsidRPr="00E82BEB">
        <w:rPr>
          <w:rFonts w:ascii="Times" w:hAnsi="Times"/>
          <w:b/>
        </w:rPr>
        <w:t>Policy Statement</w:t>
      </w:r>
      <w:r w:rsidR="005E66A8">
        <w:rPr>
          <w:rFonts w:ascii="Times" w:hAnsi="Times"/>
          <w:b/>
        </w:rPr>
        <w:t>:</w:t>
      </w:r>
    </w:p>
    <w:p w14:paraId="343DC598" w14:textId="59659A6E" w:rsidR="00A423BB" w:rsidRPr="00E82BEB" w:rsidRDefault="00761CEF" w:rsidP="0094457B">
      <w:pPr>
        <w:spacing w:before="120"/>
        <w:rPr>
          <w:rFonts w:ascii="Times" w:hAnsi="Times"/>
        </w:rPr>
      </w:pPr>
      <w:r>
        <w:rPr>
          <w:rFonts w:ascii="Times" w:hAnsi="Times"/>
        </w:rPr>
        <w:t>Georgia College &amp; State University supports distance education as a way of maintain</w:t>
      </w:r>
      <w:r w:rsidR="00863BB4">
        <w:rPr>
          <w:rFonts w:ascii="Times" w:hAnsi="Times"/>
        </w:rPr>
        <w:t>ing</w:t>
      </w:r>
      <w:r>
        <w:rPr>
          <w:rFonts w:ascii="Times" w:hAnsi="Times"/>
        </w:rPr>
        <w:t xml:space="preserve"> and extending quality programs that complement traditional course offerings of the </w:t>
      </w:r>
      <w:r w:rsidR="00863BB4">
        <w:rPr>
          <w:rFonts w:ascii="Times" w:hAnsi="Times"/>
        </w:rPr>
        <w:t>U</w:t>
      </w:r>
      <w:r>
        <w:rPr>
          <w:rFonts w:ascii="Times" w:hAnsi="Times"/>
        </w:rPr>
        <w:t xml:space="preserve">niversity. </w:t>
      </w:r>
      <w:r w:rsidR="00E82BEB" w:rsidRPr="00E82BEB">
        <w:rPr>
          <w:rFonts w:ascii="Times" w:hAnsi="Times"/>
        </w:rPr>
        <w:t>C</w:t>
      </w:r>
      <w:r w:rsidR="00A423BB" w:rsidRPr="00E82BEB">
        <w:rPr>
          <w:rFonts w:ascii="Times" w:hAnsi="Times"/>
        </w:rPr>
        <w:t>ourses delivered in a</w:t>
      </w:r>
      <w:r w:rsidR="00161E21" w:rsidRPr="00E82BEB">
        <w:rPr>
          <w:rFonts w:ascii="Times" w:hAnsi="Times"/>
        </w:rPr>
        <w:t xml:space="preserve"> </w:t>
      </w:r>
      <w:r w:rsidR="00E82BEB" w:rsidRPr="00E82BEB">
        <w:rPr>
          <w:rFonts w:ascii="Times" w:hAnsi="Times"/>
        </w:rPr>
        <w:t>distance education</w:t>
      </w:r>
      <w:r w:rsidR="00760045" w:rsidRPr="00E82BEB">
        <w:rPr>
          <w:rFonts w:ascii="Times" w:hAnsi="Times"/>
        </w:rPr>
        <w:t xml:space="preserve"> </w:t>
      </w:r>
      <w:r w:rsidR="00161E21" w:rsidRPr="00E82BEB">
        <w:rPr>
          <w:rFonts w:ascii="Times" w:hAnsi="Times"/>
        </w:rPr>
        <w:t xml:space="preserve">format must be equivalent in content, level, rigor, and overall educational quality to </w:t>
      </w:r>
      <w:r w:rsidR="00760045" w:rsidRPr="00E82BEB">
        <w:rPr>
          <w:rFonts w:ascii="Times" w:hAnsi="Times"/>
        </w:rPr>
        <w:t>c</w:t>
      </w:r>
      <w:r w:rsidR="00161E21" w:rsidRPr="00E82BEB">
        <w:rPr>
          <w:rFonts w:ascii="Times" w:hAnsi="Times"/>
        </w:rPr>
        <w:t xml:space="preserve">ourses taught in </w:t>
      </w:r>
      <w:bookmarkStart w:id="0" w:name="_GoBack"/>
      <w:bookmarkEnd w:id="0"/>
      <w:r w:rsidR="005E66A8">
        <w:rPr>
          <w:rFonts w:ascii="Times" w:hAnsi="Times"/>
        </w:rPr>
        <w:t xml:space="preserve">traditional face-to-face classes. </w:t>
      </w:r>
      <w:r w:rsidR="00161E21" w:rsidRPr="00E82BEB">
        <w:rPr>
          <w:rFonts w:ascii="Times" w:hAnsi="Times"/>
        </w:rPr>
        <w:t xml:space="preserve"> </w:t>
      </w:r>
    </w:p>
    <w:p w14:paraId="40D224B9" w14:textId="77777777" w:rsidR="00161E21" w:rsidRPr="00E82BEB" w:rsidRDefault="00161E21" w:rsidP="00161E21">
      <w:pPr>
        <w:rPr>
          <w:rFonts w:ascii="Times" w:hAnsi="Times"/>
        </w:rPr>
      </w:pPr>
    </w:p>
    <w:p w14:paraId="58D79224" w14:textId="7C7C0C3A" w:rsidR="00161E21" w:rsidRPr="00E82BEB" w:rsidRDefault="00161E21" w:rsidP="00161E21">
      <w:pPr>
        <w:rPr>
          <w:rFonts w:ascii="Times" w:hAnsi="Times"/>
          <w:b/>
        </w:rPr>
      </w:pPr>
      <w:r w:rsidRPr="00E82BEB">
        <w:rPr>
          <w:rFonts w:ascii="Times" w:hAnsi="Times"/>
          <w:b/>
        </w:rPr>
        <w:t>Definition</w:t>
      </w:r>
      <w:r w:rsidR="00863BB4">
        <w:rPr>
          <w:rFonts w:ascii="Times" w:hAnsi="Times"/>
          <w:b/>
        </w:rPr>
        <w:t>s</w:t>
      </w:r>
      <w:r w:rsidR="005E66A8">
        <w:rPr>
          <w:rFonts w:ascii="Times" w:hAnsi="Times"/>
          <w:b/>
        </w:rPr>
        <w:t>:</w:t>
      </w:r>
    </w:p>
    <w:p w14:paraId="610E4D1D" w14:textId="0F4F03A0" w:rsidR="00161E21" w:rsidRPr="00E82BEB" w:rsidRDefault="00BB7FCF" w:rsidP="0094457B">
      <w:pPr>
        <w:spacing w:before="120"/>
        <w:rPr>
          <w:rFonts w:ascii="Times" w:eastAsia="Times New Roman" w:hAnsi="Times"/>
          <w:lang w:eastAsia="en-US"/>
        </w:rPr>
      </w:pPr>
      <w:r w:rsidRPr="00E82BEB">
        <w:rPr>
          <w:rFonts w:ascii="Times" w:eastAsia="Times New Roman" w:hAnsi="Times"/>
          <w:u w:val="single"/>
          <w:lang w:eastAsia="en-US"/>
        </w:rPr>
        <w:t>Distance Education</w:t>
      </w:r>
      <w:r w:rsidR="00C8537F">
        <w:rPr>
          <w:rFonts w:ascii="Times" w:eastAsia="Times New Roman" w:hAnsi="Times"/>
          <w:u w:val="single"/>
          <w:lang w:eastAsia="en-US"/>
        </w:rPr>
        <w:t xml:space="preserve"> (DE)</w:t>
      </w:r>
      <w:r w:rsidRPr="00E82BEB">
        <w:rPr>
          <w:rFonts w:ascii="Times" w:eastAsia="Times New Roman" w:hAnsi="Times"/>
          <w:lang w:eastAsia="en-US"/>
        </w:rPr>
        <w:t xml:space="preserve">: </w:t>
      </w:r>
      <w:r w:rsidR="009078DD" w:rsidRPr="00E82BEB">
        <w:rPr>
          <w:rFonts w:ascii="Times" w:eastAsia="Times New Roman" w:hAnsi="Times"/>
          <w:lang w:eastAsia="en-US"/>
        </w:rPr>
        <w:t>In accordance with SACS</w:t>
      </w:r>
      <w:r w:rsidR="00E82BEB" w:rsidRPr="00E82BEB">
        <w:rPr>
          <w:rFonts w:ascii="Times" w:eastAsia="Times New Roman" w:hAnsi="Times"/>
          <w:lang w:eastAsia="en-US"/>
        </w:rPr>
        <w:t>-COC</w:t>
      </w:r>
      <w:r w:rsidR="009078DD" w:rsidRPr="00E82BEB">
        <w:rPr>
          <w:rFonts w:ascii="Times" w:eastAsia="Times New Roman" w:hAnsi="Times"/>
          <w:lang w:eastAsia="en-US"/>
        </w:rPr>
        <w:t xml:space="preserve">, </w:t>
      </w:r>
      <w:r w:rsidR="00161E21" w:rsidRPr="00E82BEB">
        <w:rPr>
          <w:rFonts w:ascii="Times" w:eastAsia="Times New Roman" w:hAnsi="Times"/>
          <w:lang w:eastAsia="en-US"/>
        </w:rPr>
        <w:t xml:space="preserve">Georgia College defines distance education as a formal educational process in which the majority of the instruction (interaction between students and instructors and among students) in a course occurs when students and instructors are not in the same place. Instruction may be synchronous or asynchronous. </w:t>
      </w:r>
    </w:p>
    <w:p w14:paraId="7CB129CC" w14:textId="56EDB70B" w:rsidR="00990C69" w:rsidRPr="00E82BEB" w:rsidRDefault="00BB7FCF" w:rsidP="0094457B">
      <w:pPr>
        <w:widowControl w:val="0"/>
        <w:tabs>
          <w:tab w:val="left" w:pos="220"/>
          <w:tab w:val="left" w:pos="720"/>
        </w:tabs>
        <w:autoSpaceDE w:val="0"/>
        <w:autoSpaceDN w:val="0"/>
        <w:adjustRightInd w:val="0"/>
        <w:spacing w:before="120"/>
        <w:rPr>
          <w:rFonts w:ascii="Times" w:hAnsi="Times"/>
          <w:bCs/>
        </w:rPr>
      </w:pPr>
      <w:r w:rsidRPr="00E82BEB">
        <w:rPr>
          <w:rFonts w:ascii="Times" w:hAnsi="Times"/>
          <w:bCs/>
        </w:rPr>
        <w:t>The</w:t>
      </w:r>
      <w:r w:rsidR="00161E21" w:rsidRPr="00E82BEB">
        <w:rPr>
          <w:rFonts w:ascii="Times" w:hAnsi="Times"/>
          <w:bCs/>
        </w:rPr>
        <w:t xml:space="preserve"> U</w:t>
      </w:r>
      <w:r w:rsidRPr="00E82BEB">
        <w:rPr>
          <w:rFonts w:ascii="Times" w:hAnsi="Times"/>
          <w:bCs/>
        </w:rPr>
        <w:t xml:space="preserve">niversity </w:t>
      </w:r>
      <w:r w:rsidR="00161E21" w:rsidRPr="00E82BEB">
        <w:rPr>
          <w:rFonts w:ascii="Times" w:hAnsi="Times"/>
          <w:bCs/>
        </w:rPr>
        <w:t>S</w:t>
      </w:r>
      <w:r w:rsidRPr="00E82BEB">
        <w:rPr>
          <w:rFonts w:ascii="Times" w:hAnsi="Times"/>
          <w:bCs/>
        </w:rPr>
        <w:t xml:space="preserve">ystem of </w:t>
      </w:r>
      <w:r w:rsidR="00161E21" w:rsidRPr="00E82BEB">
        <w:rPr>
          <w:rFonts w:ascii="Times" w:hAnsi="Times"/>
          <w:bCs/>
        </w:rPr>
        <w:t>G</w:t>
      </w:r>
      <w:r w:rsidRPr="00E82BEB">
        <w:rPr>
          <w:rFonts w:ascii="Times" w:hAnsi="Times"/>
          <w:bCs/>
        </w:rPr>
        <w:t>eorgia</w:t>
      </w:r>
      <w:r w:rsidR="00161E21" w:rsidRPr="00E82BEB">
        <w:rPr>
          <w:rFonts w:ascii="Times" w:hAnsi="Times"/>
          <w:bCs/>
        </w:rPr>
        <w:t xml:space="preserve"> </w:t>
      </w:r>
      <w:r w:rsidRPr="00E82BEB">
        <w:rPr>
          <w:rFonts w:ascii="Times" w:hAnsi="Times"/>
          <w:bCs/>
        </w:rPr>
        <w:t xml:space="preserve">has established the following </w:t>
      </w:r>
      <w:r w:rsidR="00161E21" w:rsidRPr="00E82BEB">
        <w:rPr>
          <w:rFonts w:ascii="Times" w:hAnsi="Times"/>
          <w:bCs/>
        </w:rPr>
        <w:t xml:space="preserve">guidelines for </w:t>
      </w:r>
      <w:r w:rsidRPr="00E82BEB">
        <w:rPr>
          <w:rFonts w:ascii="Times" w:hAnsi="Times"/>
          <w:bCs/>
        </w:rPr>
        <w:t xml:space="preserve">the reporting of </w:t>
      </w:r>
      <w:r w:rsidR="005E66A8">
        <w:rPr>
          <w:rFonts w:ascii="Times" w:hAnsi="Times"/>
          <w:bCs/>
        </w:rPr>
        <w:t>d</w:t>
      </w:r>
      <w:r w:rsidR="00161E21" w:rsidRPr="00E82BEB">
        <w:rPr>
          <w:rFonts w:ascii="Times" w:hAnsi="Times"/>
          <w:bCs/>
        </w:rPr>
        <w:t xml:space="preserve">istance </w:t>
      </w:r>
      <w:r w:rsidR="005E66A8">
        <w:rPr>
          <w:rFonts w:ascii="Times" w:hAnsi="Times"/>
          <w:bCs/>
        </w:rPr>
        <w:t>e</w:t>
      </w:r>
      <w:r w:rsidR="00161E21" w:rsidRPr="00E82BEB">
        <w:rPr>
          <w:rFonts w:ascii="Times" w:hAnsi="Times"/>
          <w:bCs/>
        </w:rPr>
        <w:t>ducation.</w:t>
      </w:r>
    </w:p>
    <w:p w14:paraId="339D7644" w14:textId="789412CF" w:rsidR="00161E21" w:rsidRPr="00E82BEB" w:rsidRDefault="00D73D32" w:rsidP="0094457B">
      <w:pPr>
        <w:widowControl w:val="0"/>
        <w:autoSpaceDE w:val="0"/>
        <w:autoSpaceDN w:val="0"/>
        <w:adjustRightInd w:val="0"/>
        <w:spacing w:before="60"/>
        <w:ind w:left="533" w:hanging="317"/>
        <w:rPr>
          <w:rFonts w:ascii="Times" w:hAnsi="Times"/>
          <w:bCs/>
        </w:rPr>
      </w:pPr>
      <w:r w:rsidRPr="00E82BEB">
        <w:rPr>
          <w:rFonts w:ascii="Times" w:hAnsi="Times"/>
          <w:bCs/>
        </w:rPr>
        <w:t>a.</w:t>
      </w:r>
      <w:r w:rsidR="00990C69" w:rsidRPr="00E82BEB">
        <w:rPr>
          <w:rFonts w:ascii="Times" w:hAnsi="Times"/>
          <w:bCs/>
        </w:rPr>
        <w:t xml:space="preserve"> </w:t>
      </w:r>
      <w:r w:rsidR="00161E21" w:rsidRPr="00E82BEB">
        <w:rPr>
          <w:rFonts w:ascii="Times" w:hAnsi="Times"/>
          <w:bCs/>
          <w:i/>
        </w:rPr>
        <w:t>Online or fully online</w:t>
      </w:r>
      <w:r w:rsidR="00161E21" w:rsidRPr="00E82BEB">
        <w:rPr>
          <w:rFonts w:ascii="Times" w:hAnsi="Times"/>
          <w:b/>
          <w:bCs/>
        </w:rPr>
        <w:t xml:space="preserve"> </w:t>
      </w:r>
      <w:r w:rsidR="00161E21" w:rsidRPr="00E82BEB">
        <w:rPr>
          <w:rFonts w:ascii="Times" w:hAnsi="Times"/>
          <w:bCs/>
        </w:rPr>
        <w:t xml:space="preserve">95% to 100 % of the </w:t>
      </w:r>
      <w:r w:rsidR="005E66A8">
        <w:rPr>
          <w:rFonts w:ascii="Times" w:hAnsi="Times"/>
          <w:bCs/>
        </w:rPr>
        <w:t>course is</w:t>
      </w:r>
      <w:r w:rsidR="00A813EA">
        <w:rPr>
          <w:rFonts w:ascii="Times" w:hAnsi="Times"/>
          <w:bCs/>
        </w:rPr>
        <w:t xml:space="preserve"> </w:t>
      </w:r>
      <w:r w:rsidR="00161E21" w:rsidRPr="00E82BEB">
        <w:rPr>
          <w:rFonts w:ascii="Times" w:hAnsi="Times"/>
          <w:bCs/>
        </w:rPr>
        <w:t>taught online.  The class may meet for a one-time orientation or for exams.</w:t>
      </w:r>
    </w:p>
    <w:p w14:paraId="3ACECB9F" w14:textId="77777777" w:rsidR="00161E21" w:rsidRPr="00E82BEB" w:rsidRDefault="00D73D32" w:rsidP="0094457B">
      <w:pPr>
        <w:widowControl w:val="0"/>
        <w:autoSpaceDE w:val="0"/>
        <w:autoSpaceDN w:val="0"/>
        <w:adjustRightInd w:val="0"/>
        <w:spacing w:before="60"/>
        <w:ind w:left="533" w:hanging="317"/>
        <w:rPr>
          <w:rFonts w:ascii="Times" w:hAnsi="Times"/>
          <w:b/>
        </w:rPr>
      </w:pPr>
      <w:r w:rsidRPr="00E82BEB">
        <w:rPr>
          <w:rFonts w:ascii="Times" w:hAnsi="Times"/>
          <w:bCs/>
        </w:rPr>
        <w:t>b.</w:t>
      </w:r>
      <w:r w:rsidR="00990C69" w:rsidRPr="00E82BEB">
        <w:rPr>
          <w:rFonts w:ascii="Times" w:hAnsi="Times"/>
          <w:bCs/>
          <w:i/>
        </w:rPr>
        <w:t xml:space="preserve"> </w:t>
      </w:r>
      <w:r w:rsidR="00161E21" w:rsidRPr="00E82BEB">
        <w:rPr>
          <w:rFonts w:ascii="Times" w:hAnsi="Times"/>
          <w:bCs/>
          <w:i/>
        </w:rPr>
        <w:t>Partially online</w:t>
      </w:r>
      <w:r w:rsidR="00161E21" w:rsidRPr="00E82BEB">
        <w:rPr>
          <w:rFonts w:ascii="Times" w:hAnsi="Times"/>
          <w:b/>
          <w:bCs/>
        </w:rPr>
        <w:t xml:space="preserve"> </w:t>
      </w:r>
      <w:r w:rsidR="00161E21" w:rsidRPr="00E82BEB">
        <w:rPr>
          <w:rFonts w:ascii="Times" w:hAnsi="Times"/>
          <w:bCs/>
        </w:rPr>
        <w:t>51% to 94% of the course is taught online.</w:t>
      </w:r>
    </w:p>
    <w:p w14:paraId="2A666017" w14:textId="77777777" w:rsidR="00161E21" w:rsidRPr="00E82BEB" w:rsidRDefault="00D73D32" w:rsidP="0094457B">
      <w:pPr>
        <w:widowControl w:val="0"/>
        <w:autoSpaceDE w:val="0"/>
        <w:autoSpaceDN w:val="0"/>
        <w:adjustRightInd w:val="0"/>
        <w:spacing w:before="60"/>
        <w:ind w:left="533" w:hanging="317"/>
        <w:rPr>
          <w:rFonts w:ascii="Times" w:hAnsi="Times"/>
          <w:b/>
        </w:rPr>
      </w:pPr>
      <w:r w:rsidRPr="00E82BEB">
        <w:rPr>
          <w:rFonts w:ascii="Times" w:hAnsi="Times"/>
          <w:bCs/>
        </w:rPr>
        <w:t>c.</w:t>
      </w:r>
      <w:r w:rsidR="00990C69" w:rsidRPr="00E82BEB">
        <w:rPr>
          <w:rFonts w:ascii="Times" w:hAnsi="Times"/>
          <w:bCs/>
          <w:i/>
        </w:rPr>
        <w:t xml:space="preserve"> </w:t>
      </w:r>
      <w:r w:rsidR="00161E21" w:rsidRPr="00E82BEB">
        <w:rPr>
          <w:rFonts w:ascii="Times" w:hAnsi="Times"/>
          <w:bCs/>
          <w:i/>
        </w:rPr>
        <w:t>Hybrid</w:t>
      </w:r>
      <w:r w:rsidR="00161E21" w:rsidRPr="00E82BEB">
        <w:rPr>
          <w:rFonts w:ascii="Times" w:hAnsi="Times"/>
          <w:b/>
          <w:bCs/>
        </w:rPr>
        <w:t xml:space="preserve"> </w:t>
      </w:r>
      <w:r w:rsidR="00161E21" w:rsidRPr="00E82BEB">
        <w:rPr>
          <w:rFonts w:ascii="Times" w:hAnsi="Times"/>
          <w:bCs/>
        </w:rPr>
        <w:t>25% to 50% of the course is taught online.</w:t>
      </w:r>
    </w:p>
    <w:p w14:paraId="34811737" w14:textId="20D4BACA" w:rsidR="00D55D5A" w:rsidRPr="00E82BEB" w:rsidRDefault="00D73D32" w:rsidP="0094457B">
      <w:pPr>
        <w:widowControl w:val="0"/>
        <w:autoSpaceDE w:val="0"/>
        <w:autoSpaceDN w:val="0"/>
        <w:adjustRightInd w:val="0"/>
        <w:spacing w:before="60"/>
        <w:ind w:left="533" w:hanging="317"/>
        <w:rPr>
          <w:rFonts w:ascii="Times" w:hAnsi="Times"/>
          <w:bCs/>
        </w:rPr>
      </w:pPr>
      <w:r w:rsidRPr="00E82BEB">
        <w:rPr>
          <w:rFonts w:ascii="Times" w:hAnsi="Times"/>
          <w:bCs/>
        </w:rPr>
        <w:t xml:space="preserve">d. </w:t>
      </w:r>
      <w:r w:rsidR="00161E21" w:rsidRPr="00E82BEB">
        <w:rPr>
          <w:rFonts w:ascii="Times" w:hAnsi="Times"/>
          <w:bCs/>
          <w:i/>
        </w:rPr>
        <w:t>Technology enhanced/face-to-face</w:t>
      </w:r>
      <w:r w:rsidR="00161E21" w:rsidRPr="00E82BEB">
        <w:rPr>
          <w:rFonts w:ascii="Times" w:hAnsi="Times"/>
          <w:bCs/>
        </w:rPr>
        <w:t xml:space="preserve"> 0% to 24%.  Technology may </w:t>
      </w:r>
      <w:r w:rsidR="004806D1">
        <w:rPr>
          <w:rFonts w:ascii="Times" w:hAnsi="Times"/>
          <w:bCs/>
        </w:rPr>
        <w:t>augment instruction</w:t>
      </w:r>
      <w:r w:rsidR="00161E21" w:rsidRPr="00E82BEB">
        <w:rPr>
          <w:rFonts w:ascii="Times" w:hAnsi="Times"/>
          <w:bCs/>
        </w:rPr>
        <w:t>, but no class sessions are replaced by technology.  This category may be used as a document repository.</w:t>
      </w:r>
    </w:p>
    <w:p w14:paraId="5764700C" w14:textId="77777777" w:rsidR="00C8537F" w:rsidRDefault="00C8537F" w:rsidP="0094457B">
      <w:pPr>
        <w:widowControl w:val="0"/>
        <w:tabs>
          <w:tab w:val="left" w:pos="220"/>
          <w:tab w:val="left" w:pos="720"/>
        </w:tabs>
        <w:autoSpaceDE w:val="0"/>
        <w:autoSpaceDN w:val="0"/>
        <w:adjustRightInd w:val="0"/>
        <w:spacing w:before="120"/>
        <w:rPr>
          <w:rFonts w:ascii="Times" w:hAnsi="Times"/>
          <w:b/>
          <w:bCs/>
        </w:rPr>
      </w:pPr>
      <w:proofErr w:type="gramStart"/>
      <w:r w:rsidRPr="0094457B">
        <w:rPr>
          <w:rFonts w:ascii="Times" w:eastAsia="Times New Roman" w:hAnsi="Times"/>
          <w:u w:val="single"/>
          <w:lang w:eastAsia="en-US"/>
        </w:rPr>
        <w:t>Learning Management System (LMS)</w:t>
      </w:r>
      <w:r>
        <w:rPr>
          <w:rFonts w:ascii="Times" w:eastAsia="Times New Roman" w:hAnsi="Times"/>
          <w:lang w:eastAsia="en-US"/>
        </w:rPr>
        <w:t>: A</w:t>
      </w:r>
      <w:r>
        <w:t xml:space="preserve"> </w:t>
      </w:r>
      <w:hyperlink r:id="rId8" w:tooltip="Software application" w:history="1">
        <w:r w:rsidRPr="0094457B">
          <w:t>software application</w:t>
        </w:r>
      </w:hyperlink>
      <w:r>
        <w:t xml:space="preserve"> for the administration, documentation, tracking, reporting and delivery of education courses.</w:t>
      </w:r>
      <w:proofErr w:type="gramEnd"/>
      <w:r>
        <w:t xml:space="preserve"> </w:t>
      </w:r>
      <w:r w:rsidR="00F83C1E" w:rsidRPr="006341E5">
        <w:rPr>
          <w:rFonts w:ascii="Times" w:hAnsi="Times"/>
        </w:rPr>
        <w:t>Desire2Learn</w:t>
      </w:r>
      <w:r w:rsidR="00F83C1E">
        <w:t xml:space="preserve"> is the USG </w:t>
      </w:r>
      <w:proofErr w:type="gramStart"/>
      <w:r w:rsidR="00F83C1E">
        <w:t>approved</w:t>
      </w:r>
      <w:proofErr w:type="gramEnd"/>
      <w:r w:rsidR="00F83C1E">
        <w:t xml:space="preserve"> LMS.</w:t>
      </w:r>
    </w:p>
    <w:p w14:paraId="432B58BF" w14:textId="77777777" w:rsidR="00863BB4" w:rsidRDefault="00863BB4" w:rsidP="0094457B">
      <w:pPr>
        <w:rPr>
          <w:rFonts w:ascii="Times" w:hAnsi="Times"/>
          <w:b/>
        </w:rPr>
      </w:pPr>
    </w:p>
    <w:p w14:paraId="70F86FCD" w14:textId="77777777" w:rsidR="00FC7D1C" w:rsidRPr="00F83C1E" w:rsidRDefault="00FC7D1C" w:rsidP="0094457B">
      <w:pPr>
        <w:rPr>
          <w:rFonts w:ascii="Times" w:hAnsi="Times"/>
          <w:b/>
        </w:rPr>
      </w:pPr>
      <w:r w:rsidRPr="00F83C1E">
        <w:rPr>
          <w:rFonts w:ascii="Times" w:hAnsi="Times"/>
          <w:b/>
        </w:rPr>
        <w:t>Keywords:</w:t>
      </w:r>
    </w:p>
    <w:p w14:paraId="05E5F234" w14:textId="4F006C69" w:rsidR="00FC7D1C" w:rsidRPr="0094457B" w:rsidRDefault="00FC7D1C" w:rsidP="0094457B">
      <w:pPr>
        <w:spacing w:before="120"/>
        <w:rPr>
          <w:rFonts w:ascii="Times" w:hAnsi="Times"/>
        </w:rPr>
      </w:pPr>
      <w:r w:rsidRPr="0094457B">
        <w:rPr>
          <w:rFonts w:ascii="Times" w:hAnsi="Times"/>
        </w:rPr>
        <w:t xml:space="preserve">Distance </w:t>
      </w:r>
      <w:r w:rsidR="005E66A8">
        <w:rPr>
          <w:rFonts w:ascii="Times" w:hAnsi="Times"/>
        </w:rPr>
        <w:t>e</w:t>
      </w:r>
      <w:r w:rsidRPr="0094457B">
        <w:rPr>
          <w:rFonts w:ascii="Times" w:hAnsi="Times"/>
        </w:rPr>
        <w:t xml:space="preserve">ducation, </w:t>
      </w:r>
      <w:r w:rsidR="005E66A8">
        <w:rPr>
          <w:rFonts w:ascii="Times" w:hAnsi="Times"/>
        </w:rPr>
        <w:t>o</w:t>
      </w:r>
      <w:r w:rsidRPr="0094457B">
        <w:rPr>
          <w:rFonts w:ascii="Times" w:hAnsi="Times"/>
        </w:rPr>
        <w:t xml:space="preserve">nline delivery, </w:t>
      </w:r>
      <w:r w:rsidR="005E66A8">
        <w:rPr>
          <w:rFonts w:ascii="Times" w:hAnsi="Times"/>
        </w:rPr>
        <w:t>h</w:t>
      </w:r>
      <w:r w:rsidRPr="0094457B">
        <w:rPr>
          <w:rFonts w:ascii="Times" w:hAnsi="Times"/>
        </w:rPr>
        <w:t xml:space="preserve">ybrid courses, &amp; </w:t>
      </w:r>
      <w:r w:rsidR="005E66A8">
        <w:rPr>
          <w:rFonts w:ascii="Times" w:hAnsi="Times"/>
        </w:rPr>
        <w:t>t</w:t>
      </w:r>
      <w:r w:rsidRPr="0094457B">
        <w:rPr>
          <w:rFonts w:ascii="Times" w:hAnsi="Times"/>
        </w:rPr>
        <w:t>echnology</w:t>
      </w:r>
    </w:p>
    <w:p w14:paraId="61896990" w14:textId="77777777" w:rsidR="00863BB4" w:rsidRDefault="00863BB4" w:rsidP="0094457B">
      <w:pPr>
        <w:rPr>
          <w:rFonts w:ascii="Times" w:hAnsi="Times"/>
          <w:b/>
        </w:rPr>
      </w:pPr>
    </w:p>
    <w:p w14:paraId="6FA3ADC0" w14:textId="77777777" w:rsidR="00FC7D1C" w:rsidRPr="0094457B" w:rsidRDefault="00863BB4" w:rsidP="0094457B">
      <w:pPr>
        <w:rPr>
          <w:rFonts w:ascii="Times" w:hAnsi="Times"/>
          <w:b/>
        </w:rPr>
      </w:pPr>
      <w:r>
        <w:rPr>
          <w:rFonts w:ascii="Times" w:hAnsi="Times"/>
          <w:b/>
        </w:rPr>
        <w:t>R</w:t>
      </w:r>
      <w:r w:rsidR="00FC7D1C" w:rsidRPr="00863BB4">
        <w:rPr>
          <w:rFonts w:ascii="Times" w:hAnsi="Times"/>
          <w:b/>
        </w:rPr>
        <w:t>eason for the Policy:</w:t>
      </w:r>
    </w:p>
    <w:p w14:paraId="754D82ED" w14:textId="77777777" w:rsidR="00761CEF" w:rsidRDefault="00761CEF" w:rsidP="0094457B">
      <w:pPr>
        <w:spacing w:before="120"/>
        <w:rPr>
          <w:rFonts w:ascii="Times" w:hAnsi="Times"/>
        </w:rPr>
      </w:pPr>
      <w:r w:rsidRPr="00E82BEB">
        <w:rPr>
          <w:rFonts w:ascii="Times" w:hAnsi="Times"/>
        </w:rPr>
        <w:t>SACS-COC mandates that institutions must have a distance education policy to govern the delivery of instruction via distance education.</w:t>
      </w:r>
    </w:p>
    <w:p w14:paraId="39A4B8C2" w14:textId="77777777" w:rsidR="00E65073" w:rsidRPr="00E82BEB" w:rsidRDefault="00E65073" w:rsidP="0094457B">
      <w:pPr>
        <w:spacing w:before="120"/>
        <w:rPr>
          <w:rFonts w:ascii="Times" w:hAnsi="Times"/>
        </w:rPr>
      </w:pPr>
    </w:p>
    <w:p w14:paraId="7F50AB49" w14:textId="5E4BCB77" w:rsidR="0094457B" w:rsidRDefault="00761CEF" w:rsidP="0094457B">
      <w:pPr>
        <w:rPr>
          <w:rFonts w:ascii="Times" w:hAnsi="Times"/>
        </w:rPr>
      </w:pPr>
      <w:r>
        <w:rPr>
          <w:rFonts w:ascii="Times" w:hAnsi="Times"/>
        </w:rPr>
        <w:t>The creation and delivery of course</w:t>
      </w:r>
      <w:r w:rsidR="00E65073">
        <w:rPr>
          <w:rFonts w:ascii="Times" w:hAnsi="Times"/>
        </w:rPr>
        <w:t>s</w:t>
      </w:r>
      <w:r>
        <w:rPr>
          <w:rFonts w:ascii="Times" w:hAnsi="Times"/>
        </w:rPr>
        <w:t xml:space="preserve"> through distance education raises questions about control, evaluation, quality, rights, and responsibilities that may not be adequately addressed by existing policies and procedures. This policy document addresses these issues and </w:t>
      </w:r>
      <w:r w:rsidR="00F37CE4">
        <w:rPr>
          <w:rFonts w:ascii="Times" w:hAnsi="Times"/>
        </w:rPr>
        <w:t>p</w:t>
      </w:r>
      <w:r w:rsidR="00FC7D1C" w:rsidRPr="00E82BEB">
        <w:rPr>
          <w:rFonts w:ascii="Times" w:hAnsi="Times"/>
        </w:rPr>
        <w:t>rovide</w:t>
      </w:r>
      <w:r>
        <w:rPr>
          <w:rFonts w:ascii="Times" w:hAnsi="Times"/>
        </w:rPr>
        <w:t>s</w:t>
      </w:r>
      <w:r w:rsidR="00FC7D1C" w:rsidRPr="00E82BEB">
        <w:rPr>
          <w:rFonts w:ascii="Times" w:hAnsi="Times"/>
        </w:rPr>
        <w:t xml:space="preserve"> the institution with a definitive statement indicating that courses delivered via distance education</w:t>
      </w:r>
      <w:r w:rsidR="00304FC3" w:rsidRPr="00E82BEB">
        <w:rPr>
          <w:rFonts w:ascii="Times" w:hAnsi="Times"/>
        </w:rPr>
        <w:t xml:space="preserve"> must be equivalent in content, level, rigor, and overall education quality to courses taught in </w:t>
      </w:r>
      <w:r w:rsidR="005E66A8">
        <w:rPr>
          <w:rFonts w:ascii="Times" w:hAnsi="Times"/>
        </w:rPr>
        <w:t xml:space="preserve"> traditional face-to-face classes.</w:t>
      </w:r>
    </w:p>
    <w:p w14:paraId="54C8144B" w14:textId="77777777" w:rsidR="0094457B" w:rsidRDefault="0094457B" w:rsidP="0094457B">
      <w:pPr>
        <w:rPr>
          <w:rFonts w:ascii="Times" w:hAnsi="Times"/>
        </w:rPr>
      </w:pPr>
    </w:p>
    <w:p w14:paraId="1ABF55FE" w14:textId="77777777" w:rsidR="00304FC3" w:rsidRPr="00E65073" w:rsidRDefault="0094457B" w:rsidP="0094457B">
      <w:pPr>
        <w:rPr>
          <w:rFonts w:ascii="Times" w:hAnsi="Times"/>
        </w:rPr>
      </w:pPr>
      <w:r>
        <w:rPr>
          <w:rFonts w:ascii="Times" w:hAnsi="Times"/>
        </w:rPr>
        <w:br w:type="page"/>
      </w:r>
      <w:r w:rsidR="00304FC3" w:rsidRPr="00E82BEB">
        <w:rPr>
          <w:rFonts w:ascii="Times" w:hAnsi="Times"/>
          <w:b/>
        </w:rPr>
        <w:lastRenderedPageBreak/>
        <w:t>Proposed Outcome</w:t>
      </w:r>
      <w:r w:rsidR="00761CEF">
        <w:rPr>
          <w:rFonts w:ascii="Times" w:hAnsi="Times"/>
          <w:b/>
        </w:rPr>
        <w:t>s</w:t>
      </w:r>
      <w:r w:rsidR="00304FC3" w:rsidRPr="00E82BEB">
        <w:rPr>
          <w:rFonts w:ascii="Times" w:hAnsi="Times"/>
          <w:b/>
        </w:rPr>
        <w:t>:</w:t>
      </w:r>
    </w:p>
    <w:p w14:paraId="3952B575" w14:textId="77777777" w:rsidR="00304FC3" w:rsidRPr="00E82BEB" w:rsidRDefault="00304FC3" w:rsidP="0094457B">
      <w:pPr>
        <w:spacing w:before="120"/>
        <w:rPr>
          <w:rFonts w:ascii="Times" w:hAnsi="Times"/>
        </w:rPr>
      </w:pPr>
      <w:r w:rsidRPr="00E82BEB">
        <w:rPr>
          <w:rFonts w:ascii="Times" w:hAnsi="Times"/>
        </w:rPr>
        <w:t>Ensure consistent delivery of distance education courses.</w:t>
      </w:r>
    </w:p>
    <w:p w14:paraId="35082E95" w14:textId="77777777" w:rsidR="00304FC3" w:rsidRDefault="00304FC3" w:rsidP="0094457B">
      <w:pPr>
        <w:spacing w:before="120"/>
        <w:rPr>
          <w:rFonts w:ascii="Times" w:hAnsi="Times"/>
        </w:rPr>
      </w:pPr>
      <w:r w:rsidRPr="00E82BEB">
        <w:rPr>
          <w:rFonts w:ascii="Times" w:hAnsi="Times"/>
        </w:rPr>
        <w:t xml:space="preserve">Ensure that academic content, level, rigor, and overall education quality for </w:t>
      </w:r>
      <w:r w:rsidR="00B61A11" w:rsidRPr="00E82BEB">
        <w:rPr>
          <w:rFonts w:ascii="Times" w:hAnsi="Times"/>
        </w:rPr>
        <w:t>courses taught via distance education are</w:t>
      </w:r>
      <w:r w:rsidRPr="00E82BEB">
        <w:rPr>
          <w:rFonts w:ascii="Times" w:hAnsi="Times"/>
        </w:rPr>
        <w:t xml:space="preserve"> equivalent to </w:t>
      </w:r>
      <w:r w:rsidR="00BB39EB" w:rsidRPr="00E82BEB">
        <w:rPr>
          <w:rFonts w:ascii="Times" w:hAnsi="Times"/>
        </w:rPr>
        <w:t>those taught in regular classroom settings.</w:t>
      </w:r>
    </w:p>
    <w:p w14:paraId="15EFE53F" w14:textId="77777777" w:rsidR="00863BB4" w:rsidRPr="00E82BEB" w:rsidRDefault="00863BB4" w:rsidP="0094457B">
      <w:pPr>
        <w:spacing w:before="120"/>
        <w:rPr>
          <w:rFonts w:ascii="Times" w:hAnsi="Times"/>
        </w:rPr>
      </w:pPr>
    </w:p>
    <w:p w14:paraId="2F3A5092" w14:textId="77777777" w:rsidR="00B61A11" w:rsidRPr="00E82BEB" w:rsidRDefault="00B61A11" w:rsidP="0094457B">
      <w:pPr>
        <w:rPr>
          <w:rFonts w:ascii="Times" w:hAnsi="Times"/>
          <w:b/>
        </w:rPr>
      </w:pPr>
      <w:r w:rsidRPr="00E82BEB">
        <w:rPr>
          <w:rFonts w:ascii="Times" w:hAnsi="Times"/>
          <w:b/>
        </w:rPr>
        <w:t>Applicability of the Policy</w:t>
      </w:r>
      <w:r w:rsidR="00863BB4">
        <w:rPr>
          <w:rFonts w:ascii="Times" w:hAnsi="Times"/>
          <w:b/>
        </w:rPr>
        <w:t>:</w:t>
      </w:r>
    </w:p>
    <w:p w14:paraId="6B31AABB" w14:textId="77777777" w:rsidR="00B61A11" w:rsidRDefault="00B61A11" w:rsidP="0094457B">
      <w:pPr>
        <w:widowControl w:val="0"/>
        <w:tabs>
          <w:tab w:val="left" w:pos="220"/>
          <w:tab w:val="left" w:pos="720"/>
        </w:tabs>
        <w:autoSpaceDE w:val="0"/>
        <w:autoSpaceDN w:val="0"/>
        <w:adjustRightInd w:val="0"/>
        <w:spacing w:before="120"/>
        <w:rPr>
          <w:rFonts w:ascii="Times" w:hAnsi="Times"/>
        </w:rPr>
      </w:pPr>
      <w:r w:rsidRPr="00E82BEB">
        <w:rPr>
          <w:rFonts w:ascii="Times" w:hAnsi="Times"/>
        </w:rPr>
        <w:t>The distance education policy applies to all credit bearing courses taught via distance education.</w:t>
      </w:r>
    </w:p>
    <w:p w14:paraId="6B6FC2E3" w14:textId="77777777" w:rsidR="00863BB4" w:rsidRPr="00E82BEB" w:rsidRDefault="00863BB4" w:rsidP="0094457B">
      <w:pPr>
        <w:widowControl w:val="0"/>
        <w:tabs>
          <w:tab w:val="left" w:pos="220"/>
          <w:tab w:val="left" w:pos="720"/>
        </w:tabs>
        <w:autoSpaceDE w:val="0"/>
        <w:autoSpaceDN w:val="0"/>
        <w:adjustRightInd w:val="0"/>
        <w:spacing w:before="120"/>
        <w:rPr>
          <w:rFonts w:ascii="Times" w:hAnsi="Times"/>
        </w:rPr>
      </w:pPr>
    </w:p>
    <w:p w14:paraId="39948184" w14:textId="23B3A0F2" w:rsidR="00863BB4" w:rsidRPr="00E82BEB" w:rsidRDefault="006A20D5" w:rsidP="0094457B">
      <w:pPr>
        <w:widowControl w:val="0"/>
        <w:tabs>
          <w:tab w:val="left" w:pos="220"/>
          <w:tab w:val="left" w:pos="720"/>
        </w:tabs>
        <w:autoSpaceDE w:val="0"/>
        <w:autoSpaceDN w:val="0"/>
        <w:adjustRightInd w:val="0"/>
        <w:spacing w:before="120"/>
        <w:rPr>
          <w:rFonts w:ascii="Times" w:hAnsi="Times"/>
        </w:rPr>
      </w:pPr>
      <w:r>
        <w:rPr>
          <w:rFonts w:ascii="Times" w:hAnsi="Times"/>
          <w:b/>
        </w:rPr>
        <w:t xml:space="preserve">Related Policies:  </w:t>
      </w:r>
    </w:p>
    <w:p w14:paraId="4A1185E6" w14:textId="77777777" w:rsidR="006A20D5" w:rsidRPr="006A20D5" w:rsidRDefault="006A20D5" w:rsidP="00461A5B">
      <w:pPr>
        <w:pStyle w:val="ListParagraph"/>
        <w:numPr>
          <w:ilvl w:val="0"/>
          <w:numId w:val="11"/>
        </w:numPr>
        <w:spacing w:before="120"/>
        <w:rPr>
          <w:color w:val="0000FF" w:themeColor="hyperlink"/>
          <w:u w:val="single"/>
        </w:rPr>
      </w:pPr>
      <w:r w:rsidRPr="00863BB4">
        <w:t xml:space="preserve">Georgia College </w:t>
      </w:r>
      <w:r w:rsidRPr="00461A5B">
        <w:rPr>
          <w:rFonts w:cs="Calibri"/>
        </w:rPr>
        <w:t xml:space="preserve">Credit Hour Policy, </w:t>
      </w:r>
      <w:r>
        <w:rPr>
          <w:rFonts w:cs="Calibri"/>
        </w:rPr>
        <w:t xml:space="preserve">Approved by the University Senate </w:t>
      </w:r>
      <w:r w:rsidRPr="00461A5B">
        <w:rPr>
          <w:rFonts w:cs="Calibri"/>
        </w:rPr>
        <w:t>February</w:t>
      </w:r>
      <w:r>
        <w:rPr>
          <w:rFonts w:cs="Calibri"/>
        </w:rPr>
        <w:t xml:space="preserve"> 15</w:t>
      </w:r>
      <w:r w:rsidRPr="00461A5B">
        <w:rPr>
          <w:rFonts w:cs="Calibri"/>
        </w:rPr>
        <w:t xml:space="preserve"> 2013</w:t>
      </w:r>
      <w:r>
        <w:rPr>
          <w:rFonts w:cs="Calibri"/>
        </w:rPr>
        <w:t xml:space="preserve"> (Motion 1213.APC.002.P)</w:t>
      </w:r>
    </w:p>
    <w:p w14:paraId="4F949E89" w14:textId="77777777" w:rsidR="00C8537F" w:rsidRPr="00461A5B" w:rsidRDefault="00E65073" w:rsidP="00461A5B">
      <w:pPr>
        <w:pStyle w:val="ListParagraph"/>
        <w:numPr>
          <w:ilvl w:val="0"/>
          <w:numId w:val="11"/>
        </w:numPr>
        <w:spacing w:before="120"/>
        <w:rPr>
          <w:rFonts w:ascii="Times" w:hAnsi="Times"/>
        </w:rPr>
      </w:pPr>
      <w:r w:rsidRPr="00461A5B">
        <w:rPr>
          <w:rFonts w:ascii="Times" w:hAnsi="Times"/>
        </w:rPr>
        <w:t>SACS-</w:t>
      </w:r>
      <w:r w:rsidR="00C8537F" w:rsidRPr="00461A5B">
        <w:rPr>
          <w:rFonts w:ascii="Times" w:hAnsi="Times"/>
        </w:rPr>
        <w:t xml:space="preserve">COC, </w:t>
      </w:r>
      <w:r w:rsidRPr="00461A5B">
        <w:rPr>
          <w:rFonts w:ascii="Times" w:hAnsi="Times"/>
          <w:i/>
        </w:rPr>
        <w:t>Distance and Correspondence Education</w:t>
      </w:r>
      <w:r w:rsidR="00C8537F" w:rsidRPr="00461A5B">
        <w:rPr>
          <w:rFonts w:ascii="Times" w:hAnsi="Times"/>
        </w:rPr>
        <w:t>.</w:t>
      </w:r>
    </w:p>
    <w:p w14:paraId="1392CD88" w14:textId="77777777" w:rsidR="00E65073" w:rsidRDefault="0029214E" w:rsidP="00461A5B">
      <w:pPr>
        <w:spacing w:before="120"/>
        <w:ind w:firstLine="720"/>
        <w:rPr>
          <w:rFonts w:ascii="Times" w:hAnsi="Times"/>
        </w:rPr>
      </w:pPr>
      <w:hyperlink r:id="rId9" w:history="1">
        <w:r w:rsidR="00E65073" w:rsidRPr="002F447E">
          <w:rPr>
            <w:rStyle w:val="Hyperlink"/>
            <w:rFonts w:ascii="Times" w:hAnsi="Times"/>
          </w:rPr>
          <w:t>http://www.sacscoc.org/pdf/Distance%20and%20correspondence%20policy%20final.pdf</w:t>
        </w:r>
      </w:hyperlink>
    </w:p>
    <w:p w14:paraId="01E39322" w14:textId="77777777" w:rsidR="00F37CE4" w:rsidRDefault="00F37CE4" w:rsidP="00F37CE4">
      <w:pPr>
        <w:widowControl w:val="0"/>
        <w:autoSpaceDE w:val="0"/>
        <w:autoSpaceDN w:val="0"/>
        <w:adjustRightInd w:val="0"/>
        <w:rPr>
          <w:rFonts w:ascii="Times" w:hAnsi="Times" w:cs="Calibri"/>
        </w:rPr>
      </w:pPr>
    </w:p>
    <w:p w14:paraId="322048FE" w14:textId="77777777" w:rsidR="006A20D5" w:rsidRDefault="006A20D5" w:rsidP="00F37CE4">
      <w:pPr>
        <w:widowControl w:val="0"/>
        <w:autoSpaceDE w:val="0"/>
        <w:autoSpaceDN w:val="0"/>
        <w:adjustRightInd w:val="0"/>
        <w:rPr>
          <w:rFonts w:ascii="Times" w:hAnsi="Times"/>
          <w:b/>
        </w:rPr>
      </w:pPr>
    </w:p>
    <w:p w14:paraId="3D323A15" w14:textId="4AEB0D1F" w:rsidR="006A20D5" w:rsidRDefault="006A20D5" w:rsidP="00F37CE4">
      <w:pPr>
        <w:widowControl w:val="0"/>
        <w:autoSpaceDE w:val="0"/>
        <w:autoSpaceDN w:val="0"/>
        <w:adjustRightInd w:val="0"/>
        <w:rPr>
          <w:rFonts w:ascii="Times" w:hAnsi="Times"/>
          <w:b/>
        </w:rPr>
      </w:pPr>
      <w:r>
        <w:rPr>
          <w:rFonts w:ascii="Times" w:hAnsi="Times"/>
          <w:b/>
        </w:rPr>
        <w:t>Supporting Information:</w:t>
      </w:r>
    </w:p>
    <w:p w14:paraId="4A341886" w14:textId="77777777" w:rsidR="006A20D5" w:rsidRPr="006A20D5" w:rsidRDefault="006A20D5" w:rsidP="006A20D5">
      <w:pPr>
        <w:pStyle w:val="ListParagraph"/>
        <w:numPr>
          <w:ilvl w:val="0"/>
          <w:numId w:val="11"/>
        </w:numPr>
        <w:spacing w:before="120"/>
        <w:rPr>
          <w:color w:val="0000FF" w:themeColor="hyperlink"/>
          <w:u w:val="single"/>
        </w:rPr>
      </w:pPr>
      <w:r w:rsidRPr="00461A5B">
        <w:rPr>
          <w:rFonts w:ascii="Times" w:hAnsi="Times"/>
        </w:rPr>
        <w:t xml:space="preserve">Academic Affairs Handbook, Board of Regents, University System of Georgia </w:t>
      </w:r>
      <w:hyperlink r:id="rId10" w:anchor="p2.3.7_external_degrees" w:history="1">
        <w:r w:rsidRPr="00461A5B">
          <w:rPr>
            <w:rStyle w:val="Hyperlink"/>
            <w:rFonts w:ascii="Times" w:hAnsi="Times"/>
          </w:rPr>
          <w:t>http://www.usg.edu/academic_affairs_handbook/section2/handbook/C731/#p2.3.7_external_degrees</w:t>
        </w:r>
      </w:hyperlink>
    </w:p>
    <w:p w14:paraId="366341C4" w14:textId="77777777" w:rsidR="006A20D5" w:rsidRDefault="006A20D5" w:rsidP="00F37CE4">
      <w:pPr>
        <w:widowControl w:val="0"/>
        <w:autoSpaceDE w:val="0"/>
        <w:autoSpaceDN w:val="0"/>
        <w:adjustRightInd w:val="0"/>
        <w:rPr>
          <w:rFonts w:ascii="Times" w:hAnsi="Times"/>
          <w:b/>
        </w:rPr>
      </w:pPr>
    </w:p>
    <w:p w14:paraId="18DEDE70" w14:textId="77777777" w:rsidR="006A20D5" w:rsidRPr="00F37CE4" w:rsidRDefault="006A20D5" w:rsidP="00F37CE4">
      <w:pPr>
        <w:widowControl w:val="0"/>
        <w:autoSpaceDE w:val="0"/>
        <w:autoSpaceDN w:val="0"/>
        <w:adjustRightInd w:val="0"/>
        <w:rPr>
          <w:rFonts w:ascii="Times" w:hAnsi="Times" w:cs="Calibri"/>
        </w:rPr>
      </w:pPr>
    </w:p>
    <w:p w14:paraId="12901FB9" w14:textId="77777777" w:rsidR="00D55D5A" w:rsidRPr="00E82BEB" w:rsidRDefault="00D55D5A" w:rsidP="0094457B">
      <w:pPr>
        <w:widowControl w:val="0"/>
        <w:tabs>
          <w:tab w:val="left" w:pos="220"/>
          <w:tab w:val="left" w:pos="720"/>
        </w:tabs>
        <w:autoSpaceDE w:val="0"/>
        <w:autoSpaceDN w:val="0"/>
        <w:adjustRightInd w:val="0"/>
        <w:rPr>
          <w:rFonts w:ascii="Times" w:hAnsi="Times"/>
          <w:b/>
        </w:rPr>
      </w:pPr>
      <w:r w:rsidRPr="00E82BEB">
        <w:rPr>
          <w:rFonts w:ascii="Times" w:hAnsi="Times"/>
          <w:b/>
        </w:rPr>
        <w:t>Responsibilities</w:t>
      </w:r>
      <w:r w:rsidR="00863BB4">
        <w:rPr>
          <w:rFonts w:ascii="Times" w:hAnsi="Times"/>
          <w:b/>
        </w:rPr>
        <w:t>:</w:t>
      </w:r>
    </w:p>
    <w:p w14:paraId="3E1DC1AB" w14:textId="77777777" w:rsidR="00D55D5A" w:rsidRPr="0094457B" w:rsidRDefault="00863BB4" w:rsidP="0094457B">
      <w:pPr>
        <w:widowControl w:val="0"/>
        <w:tabs>
          <w:tab w:val="left" w:pos="220"/>
          <w:tab w:val="left" w:pos="720"/>
        </w:tabs>
        <w:autoSpaceDE w:val="0"/>
        <w:autoSpaceDN w:val="0"/>
        <w:adjustRightInd w:val="0"/>
        <w:spacing w:before="120"/>
        <w:rPr>
          <w:rFonts w:ascii="Times" w:hAnsi="Times"/>
          <w:b/>
          <w:i/>
        </w:rPr>
      </w:pPr>
      <w:r>
        <w:rPr>
          <w:rFonts w:ascii="Times" w:hAnsi="Times"/>
          <w:b/>
          <w:i/>
        </w:rPr>
        <w:t>I</w:t>
      </w:r>
      <w:r w:rsidR="00D55D5A" w:rsidRPr="0094457B">
        <w:rPr>
          <w:rFonts w:ascii="Times" w:hAnsi="Times"/>
          <w:b/>
          <w:i/>
        </w:rPr>
        <w:t>. Instructional Units</w:t>
      </w:r>
    </w:p>
    <w:p w14:paraId="169B9637" w14:textId="77777777" w:rsidR="00F26382" w:rsidRPr="0094457B" w:rsidRDefault="00F26382" w:rsidP="0094457B">
      <w:pPr>
        <w:pStyle w:val="ListParagraph"/>
        <w:widowControl w:val="0"/>
        <w:numPr>
          <w:ilvl w:val="0"/>
          <w:numId w:val="8"/>
        </w:numPr>
        <w:tabs>
          <w:tab w:val="left" w:pos="220"/>
        </w:tabs>
        <w:autoSpaceDE w:val="0"/>
        <w:autoSpaceDN w:val="0"/>
        <w:adjustRightInd w:val="0"/>
        <w:spacing w:before="120"/>
        <w:contextualSpacing w:val="0"/>
        <w:rPr>
          <w:rFonts w:ascii="Times" w:hAnsi="Times"/>
        </w:rPr>
      </w:pPr>
      <w:r w:rsidRPr="0094457B">
        <w:rPr>
          <w:rFonts w:ascii="Times" w:hAnsi="Times"/>
        </w:rPr>
        <w:t>The academic instructional units and faculty will retain control and authority over the initial decision of whether to offer courses or programs through distance education.</w:t>
      </w:r>
    </w:p>
    <w:p w14:paraId="69DE6E54" w14:textId="77777777" w:rsidR="00F26382" w:rsidRPr="0094457B" w:rsidRDefault="00F26382" w:rsidP="0094457B">
      <w:pPr>
        <w:pStyle w:val="ListParagraph"/>
        <w:widowControl w:val="0"/>
        <w:numPr>
          <w:ilvl w:val="0"/>
          <w:numId w:val="8"/>
        </w:numPr>
        <w:tabs>
          <w:tab w:val="left" w:pos="220"/>
        </w:tabs>
        <w:autoSpaceDE w:val="0"/>
        <w:autoSpaceDN w:val="0"/>
        <w:adjustRightInd w:val="0"/>
        <w:spacing w:before="120"/>
        <w:contextualSpacing w:val="0"/>
        <w:rPr>
          <w:rFonts w:ascii="Times" w:hAnsi="Times"/>
        </w:rPr>
      </w:pPr>
      <w:r w:rsidRPr="0094457B">
        <w:rPr>
          <w:rFonts w:ascii="Times" w:hAnsi="Times"/>
        </w:rPr>
        <w:t xml:space="preserve">The substantive content of the courses or programs, as well as the staffing of those courses or programs, is the responsibility of the academic instructional unit who has primary responsibility for maintaining the quality and integrity of all instruction in its area.  </w:t>
      </w:r>
    </w:p>
    <w:p w14:paraId="153B8F1E" w14:textId="77777777" w:rsidR="00F26382" w:rsidRPr="0094457B" w:rsidRDefault="00F26382" w:rsidP="0094457B">
      <w:pPr>
        <w:pStyle w:val="ListParagraph"/>
        <w:widowControl w:val="0"/>
        <w:numPr>
          <w:ilvl w:val="0"/>
          <w:numId w:val="8"/>
        </w:numPr>
        <w:tabs>
          <w:tab w:val="left" w:pos="220"/>
        </w:tabs>
        <w:autoSpaceDE w:val="0"/>
        <w:autoSpaceDN w:val="0"/>
        <w:adjustRightInd w:val="0"/>
        <w:spacing w:before="120"/>
        <w:contextualSpacing w:val="0"/>
        <w:rPr>
          <w:rFonts w:ascii="Times" w:hAnsi="Times"/>
        </w:rPr>
      </w:pPr>
      <w:r w:rsidRPr="0094457B">
        <w:rPr>
          <w:rFonts w:ascii="Times" w:hAnsi="Times"/>
        </w:rPr>
        <w:t>Faculty who provide distance education must meet the same qualifications as faculty who provide regular classroom instruction.</w:t>
      </w:r>
    </w:p>
    <w:p w14:paraId="28EE3C61" w14:textId="77777777" w:rsidR="00D55D5A" w:rsidRPr="0094457B" w:rsidRDefault="00863BB4" w:rsidP="0094457B">
      <w:pPr>
        <w:widowControl w:val="0"/>
        <w:tabs>
          <w:tab w:val="left" w:pos="220"/>
          <w:tab w:val="left" w:pos="720"/>
        </w:tabs>
        <w:autoSpaceDE w:val="0"/>
        <w:autoSpaceDN w:val="0"/>
        <w:adjustRightInd w:val="0"/>
        <w:spacing w:before="240"/>
        <w:rPr>
          <w:rFonts w:ascii="Times" w:hAnsi="Times"/>
          <w:b/>
          <w:i/>
        </w:rPr>
      </w:pPr>
      <w:r>
        <w:rPr>
          <w:rFonts w:ascii="Times" w:hAnsi="Times"/>
          <w:b/>
          <w:i/>
        </w:rPr>
        <w:t>II</w:t>
      </w:r>
      <w:r w:rsidR="00D55D5A" w:rsidRPr="0094457B">
        <w:rPr>
          <w:rFonts w:ascii="Times" w:hAnsi="Times"/>
          <w:b/>
          <w:i/>
        </w:rPr>
        <w:t>. Central Administration</w:t>
      </w:r>
      <w:r w:rsidR="00AA3852" w:rsidRPr="0094457B">
        <w:rPr>
          <w:rFonts w:ascii="Times" w:hAnsi="Times"/>
          <w:b/>
          <w:i/>
        </w:rPr>
        <w:tab/>
      </w:r>
    </w:p>
    <w:p w14:paraId="568F1DD8" w14:textId="77777777" w:rsidR="00AA3852" w:rsidRPr="0094457B" w:rsidRDefault="00AA3852" w:rsidP="0094457B">
      <w:pPr>
        <w:pStyle w:val="ListParagraph"/>
        <w:widowControl w:val="0"/>
        <w:numPr>
          <w:ilvl w:val="0"/>
          <w:numId w:val="8"/>
        </w:numPr>
        <w:tabs>
          <w:tab w:val="left" w:pos="220"/>
        </w:tabs>
        <w:autoSpaceDE w:val="0"/>
        <w:autoSpaceDN w:val="0"/>
        <w:adjustRightInd w:val="0"/>
        <w:spacing w:before="120"/>
        <w:contextualSpacing w:val="0"/>
        <w:rPr>
          <w:rFonts w:ascii="Times" w:hAnsi="Times"/>
        </w:rPr>
      </w:pPr>
      <w:r w:rsidRPr="0094457B">
        <w:rPr>
          <w:rFonts w:ascii="Times" w:hAnsi="Times"/>
        </w:rPr>
        <w:t>The LMS provides the mechanism for faculty to teach a course totally online, partially online, or in a hybrid method. A faculty member also has the ability to incorporate features of the LMS in face-to-face courses.</w:t>
      </w:r>
    </w:p>
    <w:p w14:paraId="4B78C1AF" w14:textId="77777777" w:rsidR="00F83C1E" w:rsidRDefault="00AA3852" w:rsidP="0094457B">
      <w:pPr>
        <w:pStyle w:val="ListParagraph"/>
        <w:widowControl w:val="0"/>
        <w:numPr>
          <w:ilvl w:val="0"/>
          <w:numId w:val="8"/>
        </w:numPr>
        <w:tabs>
          <w:tab w:val="left" w:pos="220"/>
        </w:tabs>
        <w:autoSpaceDE w:val="0"/>
        <w:autoSpaceDN w:val="0"/>
        <w:adjustRightInd w:val="0"/>
        <w:spacing w:before="120"/>
        <w:contextualSpacing w:val="0"/>
        <w:rPr>
          <w:rFonts w:ascii="Times" w:hAnsi="Times"/>
        </w:rPr>
      </w:pPr>
      <w:r w:rsidRPr="0094457B">
        <w:rPr>
          <w:rFonts w:ascii="Times" w:hAnsi="Times"/>
        </w:rPr>
        <w:t>The Department of Instruction Distance Education &amp; Advance</w:t>
      </w:r>
      <w:r w:rsidR="00EB5641" w:rsidRPr="0094457B">
        <w:rPr>
          <w:rFonts w:ascii="Times" w:hAnsi="Times"/>
        </w:rPr>
        <w:t>d</w:t>
      </w:r>
      <w:r w:rsidRPr="0094457B">
        <w:rPr>
          <w:rFonts w:ascii="Times" w:hAnsi="Times"/>
        </w:rPr>
        <w:t xml:space="preserve"> Services (IDEAS) administers and mai</w:t>
      </w:r>
      <w:r w:rsidR="00F37CE4" w:rsidRPr="0094457B">
        <w:rPr>
          <w:rFonts w:ascii="Times" w:hAnsi="Times"/>
        </w:rPr>
        <w:t>ntains the day-to-day operation</w:t>
      </w:r>
      <w:r w:rsidRPr="0094457B">
        <w:rPr>
          <w:rFonts w:ascii="Times" w:hAnsi="Times"/>
        </w:rPr>
        <w:t xml:space="preserve"> of </w:t>
      </w:r>
      <w:r w:rsidR="00324497" w:rsidRPr="0094457B">
        <w:rPr>
          <w:rFonts w:ascii="Times" w:hAnsi="Times"/>
        </w:rPr>
        <w:t>Desire2</w:t>
      </w:r>
      <w:r w:rsidR="00EB5641" w:rsidRPr="0094457B">
        <w:rPr>
          <w:rFonts w:ascii="Times" w:hAnsi="Times"/>
        </w:rPr>
        <w:t>Learn</w:t>
      </w:r>
      <w:r w:rsidRPr="0094457B">
        <w:rPr>
          <w:rFonts w:ascii="Times" w:hAnsi="Times"/>
        </w:rPr>
        <w:t xml:space="preserve"> </w:t>
      </w:r>
      <w:r w:rsidR="00F37CE4" w:rsidRPr="0094457B">
        <w:rPr>
          <w:rFonts w:ascii="Times" w:hAnsi="Times"/>
        </w:rPr>
        <w:t>and</w:t>
      </w:r>
      <w:r w:rsidRPr="0094457B">
        <w:rPr>
          <w:rFonts w:ascii="Times" w:hAnsi="Times"/>
        </w:rPr>
        <w:t xml:space="preserve"> trains faculty, staff and students on the proper use of the LMS.</w:t>
      </w:r>
    </w:p>
    <w:p w14:paraId="2AACB85B" w14:textId="053EAD49" w:rsidR="00863BB4" w:rsidRPr="006A20D5" w:rsidRDefault="002C0A02" w:rsidP="006A20D5">
      <w:pPr>
        <w:pStyle w:val="ListParagraph"/>
        <w:widowControl w:val="0"/>
        <w:numPr>
          <w:ilvl w:val="0"/>
          <w:numId w:val="8"/>
        </w:numPr>
        <w:tabs>
          <w:tab w:val="left" w:pos="220"/>
        </w:tabs>
        <w:autoSpaceDE w:val="0"/>
        <w:autoSpaceDN w:val="0"/>
        <w:adjustRightInd w:val="0"/>
        <w:spacing w:before="120"/>
        <w:contextualSpacing w:val="0"/>
        <w:rPr>
          <w:rFonts w:ascii="Times" w:hAnsi="Times"/>
        </w:rPr>
      </w:pPr>
      <w:r w:rsidRPr="0094457B">
        <w:rPr>
          <w:rFonts w:ascii="Times" w:hAnsi="Times"/>
        </w:rPr>
        <w:t xml:space="preserve">The Department of IDEAS </w:t>
      </w:r>
      <w:r w:rsidR="00F86207" w:rsidRPr="00F86207">
        <w:rPr>
          <w:rFonts w:ascii="Times" w:hAnsi="Times" w:cs="Helvetica"/>
          <w:szCs w:val="26"/>
        </w:rPr>
        <w:t>reports within the division of Academic Affairs</w:t>
      </w:r>
      <w:r w:rsidRPr="0094457B">
        <w:rPr>
          <w:rFonts w:ascii="Times" w:hAnsi="Times"/>
        </w:rPr>
        <w:t>.</w:t>
      </w:r>
    </w:p>
    <w:p w14:paraId="3F294B4F" w14:textId="77777777" w:rsidR="00C8537F" w:rsidRDefault="00C8537F" w:rsidP="0094457B">
      <w:pPr>
        <w:widowControl w:val="0"/>
        <w:tabs>
          <w:tab w:val="left" w:pos="220"/>
          <w:tab w:val="left" w:pos="720"/>
        </w:tabs>
        <w:autoSpaceDE w:val="0"/>
        <w:autoSpaceDN w:val="0"/>
        <w:adjustRightInd w:val="0"/>
        <w:spacing w:before="120"/>
        <w:rPr>
          <w:rFonts w:ascii="Times" w:hAnsi="Times"/>
          <w:b/>
        </w:rPr>
      </w:pPr>
      <w:r>
        <w:rPr>
          <w:rFonts w:ascii="Times" w:hAnsi="Times"/>
          <w:b/>
        </w:rPr>
        <w:lastRenderedPageBreak/>
        <w:t>Procedures</w:t>
      </w:r>
      <w:r w:rsidR="00863BB4">
        <w:rPr>
          <w:rFonts w:ascii="Times" w:hAnsi="Times"/>
          <w:b/>
        </w:rPr>
        <w:t>:</w:t>
      </w:r>
    </w:p>
    <w:p w14:paraId="2E3ADDC8" w14:textId="77777777" w:rsidR="00F97D0B" w:rsidRDefault="00F97D0B" w:rsidP="0094457B">
      <w:pPr>
        <w:widowControl w:val="0"/>
        <w:tabs>
          <w:tab w:val="left" w:pos="220"/>
          <w:tab w:val="left" w:pos="720"/>
        </w:tabs>
        <w:autoSpaceDE w:val="0"/>
        <w:autoSpaceDN w:val="0"/>
        <w:adjustRightInd w:val="0"/>
        <w:spacing w:before="120"/>
        <w:rPr>
          <w:rFonts w:ascii="Times" w:hAnsi="Times" w:cs="Calibri"/>
        </w:rPr>
      </w:pPr>
      <w:r>
        <w:rPr>
          <w:rFonts w:ascii="Times" w:hAnsi="Times" w:cs="Calibri"/>
        </w:rPr>
        <w:t>All Georgia College &amp; State University policies, procedures, standards, and guidelines for face-to-face courses and instruction are applicable to distance education instruction unless noted otherwise.</w:t>
      </w:r>
    </w:p>
    <w:p w14:paraId="235B1175" w14:textId="77777777" w:rsidR="0094457B" w:rsidRDefault="00F97D0B" w:rsidP="0094457B">
      <w:pPr>
        <w:widowControl w:val="0"/>
        <w:tabs>
          <w:tab w:val="left" w:pos="220"/>
          <w:tab w:val="left" w:pos="720"/>
        </w:tabs>
        <w:autoSpaceDE w:val="0"/>
        <w:autoSpaceDN w:val="0"/>
        <w:adjustRightInd w:val="0"/>
        <w:spacing w:before="120"/>
        <w:rPr>
          <w:rFonts w:ascii="Times" w:hAnsi="Times" w:cs="Calibri"/>
        </w:rPr>
      </w:pPr>
      <w:r w:rsidRPr="00F37CE4">
        <w:rPr>
          <w:rFonts w:ascii="Times" w:hAnsi="Times" w:cs="Calibri"/>
        </w:rPr>
        <w:t xml:space="preserve">Courses conducted through distance education, should be structured so that the total number of minutes of instruction and out of class work is equivalent to that of a traditional face-to-face class. </w:t>
      </w:r>
    </w:p>
    <w:p w14:paraId="77B97A23" w14:textId="1CC96D79" w:rsidR="00F97D0B" w:rsidRPr="00E82BEB" w:rsidRDefault="00F97D0B" w:rsidP="0094457B">
      <w:pPr>
        <w:widowControl w:val="0"/>
        <w:tabs>
          <w:tab w:val="left" w:pos="220"/>
          <w:tab w:val="left" w:pos="720"/>
        </w:tabs>
        <w:autoSpaceDE w:val="0"/>
        <w:autoSpaceDN w:val="0"/>
        <w:adjustRightInd w:val="0"/>
        <w:spacing w:before="120"/>
        <w:rPr>
          <w:rFonts w:ascii="Times" w:hAnsi="Times"/>
          <w:b/>
        </w:rPr>
      </w:pPr>
      <w:r w:rsidRPr="00F37CE4">
        <w:rPr>
          <w:rFonts w:ascii="Times" w:hAnsi="Times" w:cs="Calibri"/>
        </w:rPr>
        <w:t xml:space="preserve">Fully and partially </w:t>
      </w:r>
      <w:r w:rsidR="004806D1">
        <w:rPr>
          <w:rFonts w:ascii="Times" w:hAnsi="Times" w:cs="Calibri"/>
        </w:rPr>
        <w:t xml:space="preserve">taught </w:t>
      </w:r>
      <w:r w:rsidRPr="00F37CE4">
        <w:rPr>
          <w:rFonts w:ascii="Times" w:hAnsi="Times" w:cs="Calibri"/>
        </w:rPr>
        <w:t xml:space="preserve">distance </w:t>
      </w:r>
      <w:r w:rsidR="00F73188">
        <w:rPr>
          <w:rFonts w:ascii="Times" w:hAnsi="Times" w:cs="Calibri"/>
        </w:rPr>
        <w:t>courses</w:t>
      </w:r>
      <w:r w:rsidRPr="00F37CE4">
        <w:rPr>
          <w:rFonts w:ascii="Times" w:hAnsi="Times" w:cs="Calibri"/>
        </w:rPr>
        <w:t xml:space="preserve"> must be approved through a formal institutional review process and must demonstrate that learning outcomes and level of student achievement are equivalent to a traditionally delivered course. </w:t>
      </w:r>
    </w:p>
    <w:p w14:paraId="218F793E" w14:textId="3A8DF068" w:rsidR="00C8537F" w:rsidRDefault="00F86207" w:rsidP="0094457B">
      <w:pPr>
        <w:widowControl w:val="0"/>
        <w:autoSpaceDE w:val="0"/>
        <w:autoSpaceDN w:val="0"/>
        <w:adjustRightInd w:val="0"/>
        <w:spacing w:before="120"/>
      </w:pPr>
      <w:r>
        <w:rPr>
          <w:rFonts w:ascii="Times" w:hAnsi="Times" w:cs="Helvetica"/>
          <w:szCs w:val="26"/>
        </w:rPr>
        <w:t>I</w:t>
      </w:r>
      <w:r w:rsidRPr="00F86207">
        <w:rPr>
          <w:rFonts w:ascii="Times" w:hAnsi="Times" w:cs="Helvetica"/>
          <w:szCs w:val="26"/>
        </w:rPr>
        <w:t>n consultation with the University Senate, Chairs Council, and Council of Deans</w:t>
      </w:r>
      <w:r>
        <w:t>, t</w:t>
      </w:r>
      <w:r w:rsidR="00E65073">
        <w:t xml:space="preserve">he Provost’s Office is charged with developing </w:t>
      </w:r>
      <w:r w:rsidR="00A813EA" w:rsidRPr="004806D1">
        <w:t>and maintaining</w:t>
      </w:r>
      <w:r w:rsidR="00A813EA">
        <w:t xml:space="preserve"> </w:t>
      </w:r>
      <w:r w:rsidR="00E65073">
        <w:t>applic</w:t>
      </w:r>
      <w:r>
        <w:t>able procedures to implement the</w:t>
      </w:r>
      <w:r w:rsidR="00E65073">
        <w:t xml:space="preserve"> distance education policy. </w:t>
      </w:r>
      <w:r w:rsidR="005E66A8">
        <w:t>P</w:t>
      </w:r>
      <w:r w:rsidR="00C8537F">
        <w:t xml:space="preserve">rocedures </w:t>
      </w:r>
      <w:r w:rsidR="00C8537F" w:rsidRPr="001B59DF">
        <w:t xml:space="preserve">will be </w:t>
      </w:r>
      <w:r w:rsidR="0094457B">
        <w:t xml:space="preserve">developed </w:t>
      </w:r>
      <w:r w:rsidR="00C8537F" w:rsidRPr="001B59DF">
        <w:t xml:space="preserve">to support faculty who teach distance </w:t>
      </w:r>
      <w:r w:rsidR="00C8537F">
        <w:t>education</w:t>
      </w:r>
      <w:r w:rsidR="00C8537F" w:rsidRPr="001B59DF">
        <w:t xml:space="preserve"> courses and to ensure that all distance education </w:t>
      </w:r>
      <w:r w:rsidR="00C8537F">
        <w:t>courses</w:t>
      </w:r>
      <w:r w:rsidR="00C8537F" w:rsidRPr="001B59DF">
        <w:t xml:space="preserve"> display a level of academic rigor and student engagement commensurate with the face</w:t>
      </w:r>
      <w:r w:rsidR="00C8537F">
        <w:t>-</w:t>
      </w:r>
      <w:r w:rsidR="00C8537F" w:rsidRPr="001B59DF">
        <w:t>to</w:t>
      </w:r>
      <w:r w:rsidR="00C8537F">
        <w:t>-</w:t>
      </w:r>
      <w:r w:rsidR="00C8537F" w:rsidRPr="001B59DF">
        <w:t xml:space="preserve">face experience. </w:t>
      </w:r>
      <w:r w:rsidR="00C8537F">
        <w:t xml:space="preserve">Given </w:t>
      </w:r>
      <w:r w:rsidR="00C8537F" w:rsidRPr="003E1A40">
        <w:t xml:space="preserve">the changing nature of distance education and because of </w:t>
      </w:r>
      <w:r w:rsidR="00C8537F">
        <w:t xml:space="preserve">policy changes at the University System of Georgia (USG), </w:t>
      </w:r>
      <w:r w:rsidR="00C8537F" w:rsidRPr="003E1A40">
        <w:t>institutional</w:t>
      </w:r>
      <w:r w:rsidR="00C8537F">
        <w:t>, and accrediting</w:t>
      </w:r>
      <w:r w:rsidR="00C8537F" w:rsidRPr="003E1A40">
        <w:t xml:space="preserve"> levels</w:t>
      </w:r>
      <w:r w:rsidR="00C8537F">
        <w:t>, these procedures may change over time</w:t>
      </w:r>
      <w:r w:rsidR="00C8537F" w:rsidRPr="003E1A40">
        <w:t>.</w:t>
      </w:r>
    </w:p>
    <w:p w14:paraId="182B01FD" w14:textId="77777777" w:rsidR="0094457B" w:rsidRDefault="0094457B" w:rsidP="00FC7D1C"/>
    <w:p w14:paraId="44F7FECF" w14:textId="77777777" w:rsidR="0094457B" w:rsidRDefault="0094457B" w:rsidP="00FC7D1C"/>
    <w:p w14:paraId="78F71201" w14:textId="77777777" w:rsidR="00FC7D1C" w:rsidRPr="00E82BEB" w:rsidRDefault="00B61A11" w:rsidP="00FC7D1C">
      <w:pPr>
        <w:rPr>
          <w:rFonts w:ascii="Times" w:eastAsia="Times New Roman" w:hAnsi="Times"/>
          <w:lang w:eastAsia="en-US"/>
        </w:rPr>
      </w:pPr>
      <w:r w:rsidRPr="00E82BEB">
        <w:rPr>
          <w:rFonts w:ascii="Times" w:eastAsia="Times New Roman" w:hAnsi="Times"/>
          <w:b/>
          <w:lang w:eastAsia="en-US"/>
        </w:rPr>
        <w:t>Contacts</w:t>
      </w:r>
    </w:p>
    <w:p w14:paraId="397AA327" w14:textId="77777777" w:rsidR="00B61A11" w:rsidRPr="00E82BEB" w:rsidRDefault="00B61A11" w:rsidP="00FC7D1C">
      <w:pPr>
        <w:rPr>
          <w:rFonts w:ascii="Times" w:eastAsia="Times New Roman" w:hAnsi="Times"/>
          <w:lang w:eastAsia="en-US"/>
        </w:rPr>
      </w:pPr>
    </w:p>
    <w:p w14:paraId="30D1F380" w14:textId="77777777" w:rsidR="00E82BEB" w:rsidRPr="00E82BEB" w:rsidRDefault="00E82BEB" w:rsidP="00E82BEB">
      <w:pPr>
        <w:rPr>
          <w:rFonts w:ascii="Times" w:eastAsia="Times New Roman" w:hAnsi="Times"/>
          <w:lang w:eastAsia="en-US"/>
        </w:rPr>
      </w:pPr>
      <w:r w:rsidRPr="00E82BEB">
        <w:rPr>
          <w:rFonts w:ascii="Times" w:eastAsia="Times New Roman" w:hAnsi="Times"/>
          <w:lang w:eastAsia="en-US"/>
        </w:rPr>
        <w:t>Wesley Smith</w:t>
      </w:r>
    </w:p>
    <w:p w14:paraId="0177314C" w14:textId="77777777" w:rsidR="00E82BEB" w:rsidRPr="00E82BEB" w:rsidRDefault="00E82BEB" w:rsidP="00E82BEB">
      <w:pPr>
        <w:rPr>
          <w:rFonts w:ascii="Times" w:eastAsia="Times New Roman" w:hAnsi="Times"/>
          <w:lang w:eastAsia="en-US"/>
        </w:rPr>
      </w:pPr>
      <w:r w:rsidRPr="00E82BEB">
        <w:rPr>
          <w:rFonts w:ascii="Times" w:eastAsia="Times New Roman" w:hAnsi="Times"/>
          <w:lang w:eastAsia="en-US"/>
        </w:rPr>
        <w:t>Director, IDEAS</w:t>
      </w:r>
    </w:p>
    <w:p w14:paraId="54AAE223" w14:textId="77777777" w:rsidR="00E82BEB" w:rsidRPr="00E82BEB" w:rsidRDefault="0029214E" w:rsidP="00E82BEB">
      <w:pPr>
        <w:rPr>
          <w:rFonts w:ascii="Times" w:eastAsia="Times New Roman" w:hAnsi="Times"/>
          <w:lang w:eastAsia="en-US"/>
        </w:rPr>
      </w:pPr>
      <w:hyperlink r:id="rId11" w:history="1">
        <w:r w:rsidR="00E82BEB" w:rsidRPr="00E82BEB">
          <w:rPr>
            <w:rStyle w:val="Hyperlink"/>
            <w:rFonts w:ascii="Times" w:eastAsia="Times New Roman" w:hAnsi="Times"/>
            <w:lang w:eastAsia="en-US"/>
          </w:rPr>
          <w:t>Wesley.smith@gcsu.edu</w:t>
        </w:r>
      </w:hyperlink>
    </w:p>
    <w:p w14:paraId="3AB23507" w14:textId="77777777" w:rsidR="00E82BEB" w:rsidRPr="00E82BEB" w:rsidRDefault="00E82BEB" w:rsidP="00E82BEB">
      <w:pPr>
        <w:rPr>
          <w:rFonts w:ascii="Times" w:eastAsia="Times New Roman" w:hAnsi="Times"/>
          <w:lang w:eastAsia="en-US"/>
        </w:rPr>
      </w:pPr>
      <w:r w:rsidRPr="00E82BEB">
        <w:rPr>
          <w:rFonts w:ascii="Times" w:eastAsia="Times New Roman" w:hAnsi="Times"/>
          <w:lang w:eastAsia="en-US"/>
        </w:rPr>
        <w:t>478-445-1269</w:t>
      </w:r>
    </w:p>
    <w:p w14:paraId="61A92A74" w14:textId="77777777" w:rsidR="00E82BEB" w:rsidRPr="00E82BEB" w:rsidRDefault="00E82BEB" w:rsidP="00FC7D1C">
      <w:pPr>
        <w:rPr>
          <w:rFonts w:ascii="Times" w:eastAsia="Times New Roman" w:hAnsi="Times"/>
          <w:lang w:eastAsia="en-US"/>
        </w:rPr>
      </w:pPr>
    </w:p>
    <w:p w14:paraId="31CE86F9" w14:textId="77777777" w:rsidR="00B61A11" w:rsidRPr="00E82BEB" w:rsidRDefault="00B61A11" w:rsidP="00FC7D1C">
      <w:pPr>
        <w:rPr>
          <w:rFonts w:ascii="Times" w:eastAsia="Times New Roman" w:hAnsi="Times"/>
          <w:lang w:eastAsia="en-US"/>
        </w:rPr>
      </w:pPr>
      <w:r w:rsidRPr="00E82BEB">
        <w:rPr>
          <w:rFonts w:ascii="Times" w:eastAsia="Times New Roman" w:hAnsi="Times"/>
          <w:lang w:eastAsia="en-US"/>
        </w:rPr>
        <w:t>Tom Ormond</w:t>
      </w:r>
    </w:p>
    <w:p w14:paraId="5B1CC856" w14:textId="77777777" w:rsidR="00B61A11" w:rsidRPr="00E82BEB" w:rsidRDefault="00B61A11" w:rsidP="00FC7D1C">
      <w:pPr>
        <w:rPr>
          <w:rFonts w:ascii="Times" w:eastAsia="Times New Roman" w:hAnsi="Times"/>
          <w:lang w:eastAsia="en-US"/>
        </w:rPr>
      </w:pPr>
      <w:r w:rsidRPr="00E82BEB">
        <w:rPr>
          <w:rFonts w:ascii="Times" w:eastAsia="Times New Roman" w:hAnsi="Times"/>
          <w:lang w:eastAsia="en-US"/>
        </w:rPr>
        <w:t>Associate Provost</w:t>
      </w:r>
    </w:p>
    <w:p w14:paraId="7A3E68D3" w14:textId="77777777" w:rsidR="00B61A11" w:rsidRPr="00E82BEB" w:rsidRDefault="0029214E" w:rsidP="00FC7D1C">
      <w:pPr>
        <w:rPr>
          <w:rFonts w:ascii="Times" w:eastAsia="Times New Roman" w:hAnsi="Times"/>
          <w:lang w:eastAsia="en-US"/>
        </w:rPr>
      </w:pPr>
      <w:hyperlink r:id="rId12" w:history="1">
        <w:r w:rsidR="00B61A11" w:rsidRPr="00E82BEB">
          <w:rPr>
            <w:rStyle w:val="Hyperlink"/>
            <w:rFonts w:ascii="Times" w:eastAsia="Times New Roman" w:hAnsi="Times"/>
            <w:lang w:eastAsia="en-US"/>
          </w:rPr>
          <w:t>Tom.ormond@gcsu.edu</w:t>
        </w:r>
      </w:hyperlink>
    </w:p>
    <w:p w14:paraId="474861D6" w14:textId="77777777" w:rsidR="00B61A11" w:rsidRPr="00E82BEB" w:rsidRDefault="00B61A11" w:rsidP="00FC7D1C">
      <w:pPr>
        <w:rPr>
          <w:rFonts w:ascii="Times" w:eastAsia="Times New Roman" w:hAnsi="Times"/>
          <w:lang w:eastAsia="en-US"/>
        </w:rPr>
      </w:pPr>
      <w:r w:rsidRPr="00E82BEB">
        <w:rPr>
          <w:rFonts w:ascii="Times" w:eastAsia="Times New Roman" w:hAnsi="Times"/>
          <w:lang w:eastAsia="en-US"/>
        </w:rPr>
        <w:t>478-445-6848</w:t>
      </w:r>
    </w:p>
    <w:p w14:paraId="3EDE19E5" w14:textId="77777777" w:rsidR="00B61A11" w:rsidRPr="00E82BEB" w:rsidRDefault="00B61A11" w:rsidP="00FC7D1C">
      <w:pPr>
        <w:rPr>
          <w:rFonts w:ascii="Times" w:eastAsia="Times New Roman" w:hAnsi="Times"/>
          <w:lang w:eastAsia="en-US"/>
        </w:rPr>
      </w:pPr>
    </w:p>
    <w:p w14:paraId="69944725" w14:textId="77777777" w:rsidR="00F277D8" w:rsidRPr="00E82BEB" w:rsidRDefault="00F277D8" w:rsidP="00FC7D1C">
      <w:pPr>
        <w:rPr>
          <w:rFonts w:ascii="Times" w:eastAsia="Times New Roman" w:hAnsi="Times"/>
          <w:lang w:eastAsia="en-US"/>
        </w:rPr>
      </w:pPr>
    </w:p>
    <w:p w14:paraId="787A584A" w14:textId="77777777" w:rsidR="00F277D8" w:rsidRPr="00E82BEB" w:rsidRDefault="00F277D8" w:rsidP="00FC7D1C">
      <w:pPr>
        <w:rPr>
          <w:rFonts w:ascii="Times" w:eastAsia="Times New Roman" w:hAnsi="Times"/>
          <w:lang w:eastAsia="en-US"/>
        </w:rPr>
      </w:pPr>
      <w:r w:rsidRPr="00E82BEB">
        <w:rPr>
          <w:rFonts w:ascii="Times" w:eastAsia="Times New Roman" w:hAnsi="Times"/>
          <w:b/>
          <w:lang w:eastAsia="en-US"/>
        </w:rPr>
        <w:t>Approval Date</w:t>
      </w:r>
    </w:p>
    <w:p w14:paraId="089A06C6" w14:textId="77777777" w:rsidR="00F37CE4" w:rsidRPr="00F37CE4" w:rsidRDefault="00F277D8" w:rsidP="00F37CE4">
      <w:pPr>
        <w:widowControl w:val="0"/>
        <w:autoSpaceDE w:val="0"/>
        <w:autoSpaceDN w:val="0"/>
        <w:adjustRightInd w:val="0"/>
        <w:spacing w:after="280"/>
        <w:rPr>
          <w:rFonts w:ascii="Times" w:hAnsi="Times" w:cs="Calibri"/>
        </w:rPr>
      </w:pPr>
      <w:r w:rsidRPr="00E82BEB">
        <w:rPr>
          <w:rFonts w:ascii="Times" w:eastAsia="Times New Roman" w:hAnsi="Times"/>
          <w:lang w:eastAsia="en-US"/>
        </w:rPr>
        <w:t>Requested date: April 30, 2013</w:t>
      </w:r>
    </w:p>
    <w:p w14:paraId="18027F06" w14:textId="77777777" w:rsidR="00F86207" w:rsidRPr="00F86207" w:rsidRDefault="00F86207" w:rsidP="00F86207">
      <w:pPr>
        <w:widowControl w:val="0"/>
        <w:autoSpaceDE w:val="0"/>
        <w:autoSpaceDN w:val="0"/>
        <w:adjustRightInd w:val="0"/>
        <w:rPr>
          <w:rFonts w:ascii="Times" w:hAnsi="Times" w:cs="Helvetica"/>
          <w:szCs w:val="26"/>
        </w:rPr>
      </w:pPr>
    </w:p>
    <w:p w14:paraId="32CFB949" w14:textId="77777777" w:rsidR="00F37CE4" w:rsidRPr="00F86207" w:rsidRDefault="00F37CE4" w:rsidP="00F86207">
      <w:pPr>
        <w:rPr>
          <w:rFonts w:ascii="Times" w:eastAsia="Times New Roman" w:hAnsi="Times"/>
          <w:lang w:eastAsia="en-US"/>
        </w:rPr>
      </w:pPr>
    </w:p>
    <w:sectPr w:rsidR="00F37CE4" w:rsidRPr="00F86207" w:rsidSect="0094457B">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18542" w14:textId="77777777" w:rsidR="0029214E" w:rsidRDefault="0029214E" w:rsidP="00324497">
      <w:r>
        <w:separator/>
      </w:r>
    </w:p>
  </w:endnote>
  <w:endnote w:type="continuationSeparator" w:id="0">
    <w:p w14:paraId="1C90CFD8" w14:textId="77777777" w:rsidR="0029214E" w:rsidRDefault="0029214E" w:rsidP="0032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64151" w14:textId="77777777" w:rsidR="00847986" w:rsidRDefault="00847986" w:rsidP="00F37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7E78" w14:textId="77777777" w:rsidR="00847986" w:rsidRDefault="00847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6AD4" w14:textId="77777777" w:rsidR="00847986" w:rsidRDefault="00847986" w:rsidP="00F37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176">
      <w:rPr>
        <w:rStyle w:val="PageNumber"/>
        <w:noProof/>
      </w:rPr>
      <w:t>1</w:t>
    </w:r>
    <w:r>
      <w:rPr>
        <w:rStyle w:val="PageNumber"/>
      </w:rPr>
      <w:fldChar w:fldCharType="end"/>
    </w:r>
  </w:p>
  <w:p w14:paraId="075D23B5" w14:textId="77777777" w:rsidR="00847986" w:rsidRDefault="00847986" w:rsidP="00324497">
    <w:pPr>
      <w:pStyle w:val="Footer"/>
      <w:jc w:val="center"/>
    </w:pPr>
  </w:p>
  <w:p w14:paraId="1B2F7E52" w14:textId="77777777" w:rsidR="00847986" w:rsidRDefault="00847986" w:rsidP="00324497">
    <w:pPr>
      <w:pStyle w:val="Footer"/>
      <w:jc w:val="center"/>
    </w:pPr>
    <w:r>
      <w:t>3/22/13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627B1" w14:textId="77777777" w:rsidR="0029214E" w:rsidRDefault="0029214E" w:rsidP="00324497">
      <w:r>
        <w:separator/>
      </w:r>
    </w:p>
  </w:footnote>
  <w:footnote w:type="continuationSeparator" w:id="0">
    <w:p w14:paraId="2B6C3E8C" w14:textId="77777777" w:rsidR="0029214E" w:rsidRDefault="0029214E" w:rsidP="00324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4A3CBC"/>
    <w:multiLevelType w:val="hybridMultilevel"/>
    <w:tmpl w:val="E398DE04"/>
    <w:lvl w:ilvl="0" w:tplc="BDFE735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0C4B3F6D"/>
    <w:multiLevelType w:val="hybridMultilevel"/>
    <w:tmpl w:val="D57CA5FA"/>
    <w:lvl w:ilvl="0" w:tplc="00000001">
      <w:start w:val="1"/>
      <w:numFmt w:val="bullet"/>
      <w:lvlText w:val="•"/>
      <w:lvlJc w:val="left"/>
      <w:pPr>
        <w:ind w:left="580" w:hanging="360"/>
      </w:pPr>
      <w:rPr>
        <w:rFonts w:hint="default"/>
      </w:rPr>
    </w:lvl>
    <w:lvl w:ilvl="1" w:tplc="04090003" w:tentative="1">
      <w:start w:val="1"/>
      <w:numFmt w:val="bullet"/>
      <w:lvlText w:val="o"/>
      <w:lvlJc w:val="left"/>
      <w:pPr>
        <w:ind w:left="1300" w:hanging="360"/>
      </w:pPr>
      <w:rPr>
        <w:rFonts w:ascii="Courier New" w:hAnsi="Courier New" w:cs="Arial"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Arial"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Arial" w:hint="default"/>
      </w:rPr>
    </w:lvl>
    <w:lvl w:ilvl="8" w:tplc="04090005" w:tentative="1">
      <w:start w:val="1"/>
      <w:numFmt w:val="bullet"/>
      <w:lvlText w:val=""/>
      <w:lvlJc w:val="left"/>
      <w:pPr>
        <w:ind w:left="6340" w:hanging="360"/>
      </w:pPr>
      <w:rPr>
        <w:rFonts w:ascii="Wingdings" w:hAnsi="Wingdings" w:hint="default"/>
      </w:rPr>
    </w:lvl>
  </w:abstractNum>
  <w:abstractNum w:abstractNumId="5">
    <w:nsid w:val="18E41A3B"/>
    <w:multiLevelType w:val="hybridMultilevel"/>
    <w:tmpl w:val="FB5C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DB2DEF"/>
    <w:multiLevelType w:val="hybridMultilevel"/>
    <w:tmpl w:val="AE96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6345D6"/>
    <w:multiLevelType w:val="hybridMultilevel"/>
    <w:tmpl w:val="D39CBE4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Arial"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Arial"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Arial"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39E964BC"/>
    <w:multiLevelType w:val="hybridMultilevel"/>
    <w:tmpl w:val="B28A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2F2"/>
    <w:multiLevelType w:val="hybridMultilevel"/>
    <w:tmpl w:val="732AA21C"/>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647BDF"/>
    <w:multiLevelType w:val="hybridMultilevel"/>
    <w:tmpl w:val="E7C4E8C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7"/>
  </w:num>
  <w:num w:numId="7">
    <w:abstractNumId w:val="3"/>
  </w:num>
  <w:num w:numId="8">
    <w:abstractNumId w:val="4"/>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1"/>
    <w:rsid w:val="00052079"/>
    <w:rsid w:val="000E3067"/>
    <w:rsid w:val="001062CC"/>
    <w:rsid w:val="001417E0"/>
    <w:rsid w:val="00141836"/>
    <w:rsid w:val="00161E21"/>
    <w:rsid w:val="00184939"/>
    <w:rsid w:val="002164C5"/>
    <w:rsid w:val="0029214E"/>
    <w:rsid w:val="002C0A02"/>
    <w:rsid w:val="00304FC3"/>
    <w:rsid w:val="00324497"/>
    <w:rsid w:val="003A6DEB"/>
    <w:rsid w:val="003C1CE1"/>
    <w:rsid w:val="00426944"/>
    <w:rsid w:val="00441BD8"/>
    <w:rsid w:val="00461A5B"/>
    <w:rsid w:val="00472601"/>
    <w:rsid w:val="004806D1"/>
    <w:rsid w:val="004B0DFA"/>
    <w:rsid w:val="004B58F2"/>
    <w:rsid w:val="00506DF7"/>
    <w:rsid w:val="00507C9F"/>
    <w:rsid w:val="0057500B"/>
    <w:rsid w:val="005C5950"/>
    <w:rsid w:val="005E5506"/>
    <w:rsid w:val="005E66A8"/>
    <w:rsid w:val="006A20D5"/>
    <w:rsid w:val="006A2176"/>
    <w:rsid w:val="006C1B2A"/>
    <w:rsid w:val="00720D4A"/>
    <w:rsid w:val="00722987"/>
    <w:rsid w:val="00760045"/>
    <w:rsid w:val="00761CEF"/>
    <w:rsid w:val="007806E5"/>
    <w:rsid w:val="007816B5"/>
    <w:rsid w:val="007B4220"/>
    <w:rsid w:val="007D4883"/>
    <w:rsid w:val="00847986"/>
    <w:rsid w:val="00863BB4"/>
    <w:rsid w:val="00877F07"/>
    <w:rsid w:val="008B2338"/>
    <w:rsid w:val="008E6E8A"/>
    <w:rsid w:val="009078DD"/>
    <w:rsid w:val="0094457B"/>
    <w:rsid w:val="00990C69"/>
    <w:rsid w:val="009C5FDC"/>
    <w:rsid w:val="00A423BB"/>
    <w:rsid w:val="00A813EA"/>
    <w:rsid w:val="00AA3852"/>
    <w:rsid w:val="00B61A11"/>
    <w:rsid w:val="00BB39EB"/>
    <w:rsid w:val="00BB7FCF"/>
    <w:rsid w:val="00C147CA"/>
    <w:rsid w:val="00C34E2D"/>
    <w:rsid w:val="00C8537F"/>
    <w:rsid w:val="00CA0827"/>
    <w:rsid w:val="00CA0CC4"/>
    <w:rsid w:val="00D55D5A"/>
    <w:rsid w:val="00D73D32"/>
    <w:rsid w:val="00D955C7"/>
    <w:rsid w:val="00DA68F3"/>
    <w:rsid w:val="00E65073"/>
    <w:rsid w:val="00E82BEB"/>
    <w:rsid w:val="00EB5641"/>
    <w:rsid w:val="00EC1C09"/>
    <w:rsid w:val="00F26382"/>
    <w:rsid w:val="00F277D8"/>
    <w:rsid w:val="00F37CE4"/>
    <w:rsid w:val="00F67CAA"/>
    <w:rsid w:val="00F73188"/>
    <w:rsid w:val="00F83C1E"/>
    <w:rsid w:val="00F86207"/>
    <w:rsid w:val="00F92CD4"/>
    <w:rsid w:val="00F97D0B"/>
    <w:rsid w:val="00FC7D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BC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21"/>
    <w:pPr>
      <w:ind w:left="720"/>
      <w:contextualSpacing/>
    </w:pPr>
  </w:style>
  <w:style w:type="character" w:styleId="Hyperlink">
    <w:name w:val="Hyperlink"/>
    <w:basedOn w:val="DefaultParagraphFont"/>
    <w:uiPriority w:val="99"/>
    <w:unhideWhenUsed/>
    <w:rsid w:val="00B61A11"/>
    <w:rPr>
      <w:color w:val="0000FF" w:themeColor="hyperlink"/>
      <w:u w:val="single"/>
    </w:rPr>
  </w:style>
  <w:style w:type="paragraph" w:styleId="Header">
    <w:name w:val="header"/>
    <w:basedOn w:val="Normal"/>
    <w:link w:val="HeaderChar"/>
    <w:uiPriority w:val="99"/>
    <w:unhideWhenUsed/>
    <w:rsid w:val="00324497"/>
    <w:pPr>
      <w:tabs>
        <w:tab w:val="center" w:pos="4320"/>
        <w:tab w:val="right" w:pos="8640"/>
      </w:tabs>
    </w:pPr>
  </w:style>
  <w:style w:type="character" w:customStyle="1" w:styleId="HeaderChar">
    <w:name w:val="Header Char"/>
    <w:basedOn w:val="DefaultParagraphFont"/>
    <w:link w:val="Header"/>
    <w:uiPriority w:val="99"/>
    <w:rsid w:val="00324497"/>
  </w:style>
  <w:style w:type="paragraph" w:styleId="Footer">
    <w:name w:val="footer"/>
    <w:basedOn w:val="Normal"/>
    <w:link w:val="FooterChar"/>
    <w:uiPriority w:val="99"/>
    <w:unhideWhenUsed/>
    <w:rsid w:val="00324497"/>
    <w:pPr>
      <w:tabs>
        <w:tab w:val="center" w:pos="4320"/>
        <w:tab w:val="right" w:pos="8640"/>
      </w:tabs>
    </w:pPr>
  </w:style>
  <w:style w:type="character" w:customStyle="1" w:styleId="FooterChar">
    <w:name w:val="Footer Char"/>
    <w:basedOn w:val="DefaultParagraphFont"/>
    <w:link w:val="Footer"/>
    <w:uiPriority w:val="99"/>
    <w:rsid w:val="00324497"/>
  </w:style>
  <w:style w:type="character" w:styleId="PageNumber">
    <w:name w:val="page number"/>
    <w:basedOn w:val="DefaultParagraphFont"/>
    <w:uiPriority w:val="99"/>
    <w:semiHidden/>
    <w:unhideWhenUsed/>
    <w:rsid w:val="00324497"/>
  </w:style>
  <w:style w:type="paragraph" w:styleId="BalloonText">
    <w:name w:val="Balloon Text"/>
    <w:basedOn w:val="Normal"/>
    <w:link w:val="BalloonTextChar"/>
    <w:uiPriority w:val="99"/>
    <w:semiHidden/>
    <w:unhideWhenUsed/>
    <w:rsid w:val="007D48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883"/>
    <w:rPr>
      <w:rFonts w:ascii="Lucida Grande" w:hAnsi="Lucida Grande" w:cs="Lucida Grande"/>
      <w:sz w:val="18"/>
      <w:szCs w:val="18"/>
    </w:rPr>
  </w:style>
  <w:style w:type="character" w:styleId="FollowedHyperlink">
    <w:name w:val="FollowedHyperlink"/>
    <w:basedOn w:val="DefaultParagraphFont"/>
    <w:uiPriority w:val="99"/>
    <w:semiHidden/>
    <w:unhideWhenUsed/>
    <w:rsid w:val="00E650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21"/>
    <w:pPr>
      <w:ind w:left="720"/>
      <w:contextualSpacing/>
    </w:pPr>
  </w:style>
  <w:style w:type="character" w:styleId="Hyperlink">
    <w:name w:val="Hyperlink"/>
    <w:basedOn w:val="DefaultParagraphFont"/>
    <w:uiPriority w:val="99"/>
    <w:unhideWhenUsed/>
    <w:rsid w:val="00B61A11"/>
    <w:rPr>
      <w:color w:val="0000FF" w:themeColor="hyperlink"/>
      <w:u w:val="single"/>
    </w:rPr>
  </w:style>
  <w:style w:type="paragraph" w:styleId="Header">
    <w:name w:val="header"/>
    <w:basedOn w:val="Normal"/>
    <w:link w:val="HeaderChar"/>
    <w:uiPriority w:val="99"/>
    <w:unhideWhenUsed/>
    <w:rsid w:val="00324497"/>
    <w:pPr>
      <w:tabs>
        <w:tab w:val="center" w:pos="4320"/>
        <w:tab w:val="right" w:pos="8640"/>
      </w:tabs>
    </w:pPr>
  </w:style>
  <w:style w:type="character" w:customStyle="1" w:styleId="HeaderChar">
    <w:name w:val="Header Char"/>
    <w:basedOn w:val="DefaultParagraphFont"/>
    <w:link w:val="Header"/>
    <w:uiPriority w:val="99"/>
    <w:rsid w:val="00324497"/>
  </w:style>
  <w:style w:type="paragraph" w:styleId="Footer">
    <w:name w:val="footer"/>
    <w:basedOn w:val="Normal"/>
    <w:link w:val="FooterChar"/>
    <w:uiPriority w:val="99"/>
    <w:unhideWhenUsed/>
    <w:rsid w:val="00324497"/>
    <w:pPr>
      <w:tabs>
        <w:tab w:val="center" w:pos="4320"/>
        <w:tab w:val="right" w:pos="8640"/>
      </w:tabs>
    </w:pPr>
  </w:style>
  <w:style w:type="character" w:customStyle="1" w:styleId="FooterChar">
    <w:name w:val="Footer Char"/>
    <w:basedOn w:val="DefaultParagraphFont"/>
    <w:link w:val="Footer"/>
    <w:uiPriority w:val="99"/>
    <w:rsid w:val="00324497"/>
  </w:style>
  <w:style w:type="character" w:styleId="PageNumber">
    <w:name w:val="page number"/>
    <w:basedOn w:val="DefaultParagraphFont"/>
    <w:uiPriority w:val="99"/>
    <w:semiHidden/>
    <w:unhideWhenUsed/>
    <w:rsid w:val="00324497"/>
  </w:style>
  <w:style w:type="paragraph" w:styleId="BalloonText">
    <w:name w:val="Balloon Text"/>
    <w:basedOn w:val="Normal"/>
    <w:link w:val="BalloonTextChar"/>
    <w:uiPriority w:val="99"/>
    <w:semiHidden/>
    <w:unhideWhenUsed/>
    <w:rsid w:val="007D48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883"/>
    <w:rPr>
      <w:rFonts w:ascii="Lucida Grande" w:hAnsi="Lucida Grande" w:cs="Lucida Grande"/>
      <w:sz w:val="18"/>
      <w:szCs w:val="18"/>
    </w:rPr>
  </w:style>
  <w:style w:type="character" w:styleId="FollowedHyperlink">
    <w:name w:val="FollowedHyperlink"/>
    <w:basedOn w:val="DefaultParagraphFont"/>
    <w:uiPriority w:val="99"/>
    <w:semiHidden/>
    <w:unhideWhenUsed/>
    <w:rsid w:val="00E65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5762">
      <w:bodyDiv w:val="1"/>
      <w:marLeft w:val="0"/>
      <w:marRight w:val="0"/>
      <w:marTop w:val="0"/>
      <w:marBottom w:val="0"/>
      <w:divBdr>
        <w:top w:val="none" w:sz="0" w:space="0" w:color="auto"/>
        <w:left w:val="none" w:sz="0" w:space="0" w:color="auto"/>
        <w:bottom w:val="none" w:sz="0" w:space="0" w:color="auto"/>
        <w:right w:val="none" w:sz="0" w:space="0" w:color="auto"/>
      </w:divBdr>
      <w:divsChild>
        <w:div w:id="1854538970">
          <w:marLeft w:val="0"/>
          <w:marRight w:val="0"/>
          <w:marTop w:val="0"/>
          <w:marBottom w:val="0"/>
          <w:divBdr>
            <w:top w:val="none" w:sz="0" w:space="0" w:color="auto"/>
            <w:left w:val="none" w:sz="0" w:space="0" w:color="auto"/>
            <w:bottom w:val="none" w:sz="0" w:space="0" w:color="auto"/>
            <w:right w:val="none" w:sz="0" w:space="0" w:color="auto"/>
          </w:divBdr>
        </w:div>
        <w:div w:id="708803639">
          <w:marLeft w:val="0"/>
          <w:marRight w:val="0"/>
          <w:marTop w:val="0"/>
          <w:marBottom w:val="0"/>
          <w:divBdr>
            <w:top w:val="none" w:sz="0" w:space="0" w:color="auto"/>
            <w:left w:val="none" w:sz="0" w:space="0" w:color="auto"/>
            <w:bottom w:val="none" w:sz="0" w:space="0" w:color="auto"/>
            <w:right w:val="none" w:sz="0" w:space="0" w:color="auto"/>
          </w:divBdr>
        </w:div>
        <w:div w:id="2903034">
          <w:marLeft w:val="0"/>
          <w:marRight w:val="0"/>
          <w:marTop w:val="0"/>
          <w:marBottom w:val="0"/>
          <w:divBdr>
            <w:top w:val="none" w:sz="0" w:space="0" w:color="auto"/>
            <w:left w:val="none" w:sz="0" w:space="0" w:color="auto"/>
            <w:bottom w:val="none" w:sz="0" w:space="0" w:color="auto"/>
            <w:right w:val="none" w:sz="0" w:space="0" w:color="auto"/>
          </w:divBdr>
        </w:div>
        <w:div w:id="1694989831">
          <w:marLeft w:val="0"/>
          <w:marRight w:val="0"/>
          <w:marTop w:val="0"/>
          <w:marBottom w:val="0"/>
          <w:divBdr>
            <w:top w:val="none" w:sz="0" w:space="0" w:color="auto"/>
            <w:left w:val="none" w:sz="0" w:space="0" w:color="auto"/>
            <w:bottom w:val="none" w:sz="0" w:space="0" w:color="auto"/>
            <w:right w:val="none" w:sz="0" w:space="0" w:color="auto"/>
          </w:divBdr>
        </w:div>
        <w:div w:id="1982807596">
          <w:marLeft w:val="0"/>
          <w:marRight w:val="0"/>
          <w:marTop w:val="0"/>
          <w:marBottom w:val="0"/>
          <w:divBdr>
            <w:top w:val="none" w:sz="0" w:space="0" w:color="auto"/>
            <w:left w:val="none" w:sz="0" w:space="0" w:color="auto"/>
            <w:bottom w:val="none" w:sz="0" w:space="0" w:color="auto"/>
            <w:right w:val="none" w:sz="0" w:space="0" w:color="auto"/>
          </w:divBdr>
        </w:div>
        <w:div w:id="740102725">
          <w:marLeft w:val="0"/>
          <w:marRight w:val="0"/>
          <w:marTop w:val="0"/>
          <w:marBottom w:val="0"/>
          <w:divBdr>
            <w:top w:val="none" w:sz="0" w:space="0" w:color="auto"/>
            <w:left w:val="none" w:sz="0" w:space="0" w:color="auto"/>
            <w:bottom w:val="none" w:sz="0" w:space="0" w:color="auto"/>
            <w:right w:val="none" w:sz="0" w:space="0" w:color="auto"/>
          </w:divBdr>
        </w:div>
        <w:div w:id="1532065719">
          <w:marLeft w:val="0"/>
          <w:marRight w:val="0"/>
          <w:marTop w:val="0"/>
          <w:marBottom w:val="0"/>
          <w:divBdr>
            <w:top w:val="none" w:sz="0" w:space="0" w:color="auto"/>
            <w:left w:val="none" w:sz="0" w:space="0" w:color="auto"/>
            <w:bottom w:val="none" w:sz="0" w:space="0" w:color="auto"/>
            <w:right w:val="none" w:sz="0" w:space="0" w:color="auto"/>
          </w:divBdr>
        </w:div>
        <w:div w:id="1209608809">
          <w:marLeft w:val="0"/>
          <w:marRight w:val="0"/>
          <w:marTop w:val="0"/>
          <w:marBottom w:val="0"/>
          <w:divBdr>
            <w:top w:val="none" w:sz="0" w:space="0" w:color="auto"/>
            <w:left w:val="none" w:sz="0" w:space="0" w:color="auto"/>
            <w:bottom w:val="none" w:sz="0" w:space="0" w:color="auto"/>
            <w:right w:val="none" w:sz="0" w:space="0" w:color="auto"/>
          </w:divBdr>
        </w:div>
        <w:div w:id="588543234">
          <w:marLeft w:val="0"/>
          <w:marRight w:val="0"/>
          <w:marTop w:val="0"/>
          <w:marBottom w:val="0"/>
          <w:divBdr>
            <w:top w:val="none" w:sz="0" w:space="0" w:color="auto"/>
            <w:left w:val="none" w:sz="0" w:space="0" w:color="auto"/>
            <w:bottom w:val="none" w:sz="0" w:space="0" w:color="auto"/>
            <w:right w:val="none" w:sz="0" w:space="0" w:color="auto"/>
          </w:divBdr>
        </w:div>
        <w:div w:id="1991984291">
          <w:marLeft w:val="0"/>
          <w:marRight w:val="0"/>
          <w:marTop w:val="0"/>
          <w:marBottom w:val="0"/>
          <w:divBdr>
            <w:top w:val="none" w:sz="0" w:space="0" w:color="auto"/>
            <w:left w:val="none" w:sz="0" w:space="0" w:color="auto"/>
            <w:bottom w:val="none" w:sz="0" w:space="0" w:color="auto"/>
            <w:right w:val="none" w:sz="0" w:space="0" w:color="auto"/>
          </w:divBdr>
        </w:div>
        <w:div w:id="1074668273">
          <w:marLeft w:val="0"/>
          <w:marRight w:val="0"/>
          <w:marTop w:val="0"/>
          <w:marBottom w:val="0"/>
          <w:divBdr>
            <w:top w:val="none" w:sz="0" w:space="0" w:color="auto"/>
            <w:left w:val="none" w:sz="0" w:space="0" w:color="auto"/>
            <w:bottom w:val="none" w:sz="0" w:space="0" w:color="auto"/>
            <w:right w:val="none" w:sz="0" w:space="0" w:color="auto"/>
          </w:divBdr>
        </w:div>
        <w:div w:id="178005561">
          <w:marLeft w:val="0"/>
          <w:marRight w:val="0"/>
          <w:marTop w:val="0"/>
          <w:marBottom w:val="0"/>
          <w:divBdr>
            <w:top w:val="none" w:sz="0" w:space="0" w:color="auto"/>
            <w:left w:val="none" w:sz="0" w:space="0" w:color="auto"/>
            <w:bottom w:val="none" w:sz="0" w:space="0" w:color="auto"/>
            <w:right w:val="none" w:sz="0" w:space="0" w:color="auto"/>
          </w:divBdr>
        </w:div>
        <w:div w:id="1856378335">
          <w:marLeft w:val="0"/>
          <w:marRight w:val="0"/>
          <w:marTop w:val="0"/>
          <w:marBottom w:val="0"/>
          <w:divBdr>
            <w:top w:val="none" w:sz="0" w:space="0" w:color="auto"/>
            <w:left w:val="none" w:sz="0" w:space="0" w:color="auto"/>
            <w:bottom w:val="none" w:sz="0" w:space="0" w:color="auto"/>
            <w:right w:val="none" w:sz="0" w:space="0" w:color="auto"/>
          </w:divBdr>
        </w:div>
        <w:div w:id="379861745">
          <w:marLeft w:val="0"/>
          <w:marRight w:val="0"/>
          <w:marTop w:val="0"/>
          <w:marBottom w:val="0"/>
          <w:divBdr>
            <w:top w:val="none" w:sz="0" w:space="0" w:color="auto"/>
            <w:left w:val="none" w:sz="0" w:space="0" w:color="auto"/>
            <w:bottom w:val="none" w:sz="0" w:space="0" w:color="auto"/>
            <w:right w:val="none" w:sz="0" w:space="0" w:color="auto"/>
          </w:divBdr>
        </w:div>
        <w:div w:id="964114177">
          <w:marLeft w:val="0"/>
          <w:marRight w:val="0"/>
          <w:marTop w:val="0"/>
          <w:marBottom w:val="0"/>
          <w:divBdr>
            <w:top w:val="none" w:sz="0" w:space="0" w:color="auto"/>
            <w:left w:val="none" w:sz="0" w:space="0" w:color="auto"/>
            <w:bottom w:val="none" w:sz="0" w:space="0" w:color="auto"/>
            <w:right w:val="none" w:sz="0" w:space="0" w:color="auto"/>
          </w:divBdr>
        </w:div>
        <w:div w:id="1018040993">
          <w:marLeft w:val="0"/>
          <w:marRight w:val="0"/>
          <w:marTop w:val="0"/>
          <w:marBottom w:val="0"/>
          <w:divBdr>
            <w:top w:val="none" w:sz="0" w:space="0" w:color="auto"/>
            <w:left w:val="none" w:sz="0" w:space="0" w:color="auto"/>
            <w:bottom w:val="none" w:sz="0" w:space="0" w:color="auto"/>
            <w:right w:val="none" w:sz="0" w:space="0" w:color="auto"/>
          </w:divBdr>
        </w:div>
        <w:div w:id="618954301">
          <w:marLeft w:val="0"/>
          <w:marRight w:val="0"/>
          <w:marTop w:val="0"/>
          <w:marBottom w:val="0"/>
          <w:divBdr>
            <w:top w:val="none" w:sz="0" w:space="0" w:color="auto"/>
            <w:left w:val="none" w:sz="0" w:space="0" w:color="auto"/>
            <w:bottom w:val="none" w:sz="0" w:space="0" w:color="auto"/>
            <w:right w:val="none" w:sz="0" w:space="0" w:color="auto"/>
          </w:divBdr>
        </w:div>
        <w:div w:id="470901346">
          <w:marLeft w:val="0"/>
          <w:marRight w:val="0"/>
          <w:marTop w:val="0"/>
          <w:marBottom w:val="0"/>
          <w:divBdr>
            <w:top w:val="none" w:sz="0" w:space="0" w:color="auto"/>
            <w:left w:val="none" w:sz="0" w:space="0" w:color="auto"/>
            <w:bottom w:val="none" w:sz="0" w:space="0" w:color="auto"/>
            <w:right w:val="none" w:sz="0" w:space="0" w:color="auto"/>
          </w:divBdr>
        </w:div>
        <w:div w:id="20957408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ftware_applicati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m.ormond@gc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esley.smith@gc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g.edu/academic_affairs_handbook/section2/handbook/C731/" TargetMode="External"/><Relationship Id="rId4" Type="http://schemas.openxmlformats.org/officeDocument/2006/relationships/settings" Target="settings.xml"/><Relationship Id="rId9" Type="http://schemas.openxmlformats.org/officeDocument/2006/relationships/hyperlink" Target="http://www.sacscoc.org/pdf/Distance%20and%20correspondence%20policy%20fi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medusa</dc:creator>
  <cp:lastModifiedBy>bmarshall</cp:lastModifiedBy>
  <cp:revision>2</cp:revision>
  <cp:lastPrinted>2013-04-04T14:19:00Z</cp:lastPrinted>
  <dcterms:created xsi:type="dcterms:W3CDTF">2013-04-04T15:39:00Z</dcterms:created>
  <dcterms:modified xsi:type="dcterms:W3CDTF">2013-04-04T15:39:00Z</dcterms:modified>
</cp:coreProperties>
</file>