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D054F" w14:textId="77777777" w:rsidR="00B8020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B80E7E">
        <w:rPr>
          <w:b/>
          <w:bCs/>
          <w:smallCaps/>
          <w:sz w:val="28"/>
          <w:szCs w:val="28"/>
        </w:rPr>
        <w:t xml:space="preserve"> RPIPC</w:t>
      </w:r>
    </w:p>
    <w:p w14:paraId="1481995E" w14:textId="1313BA32" w:rsidR="00B80E7E" w:rsidRPr="00C53D18" w:rsidRDefault="00B80E7E" w:rsidP="00B80E7E">
      <w:pPr>
        <w:rPr>
          <w:b/>
          <w:bCs/>
          <w:smallCaps/>
          <w:sz w:val="28"/>
          <w:szCs w:val="28"/>
          <w:u w:val="single"/>
        </w:rPr>
      </w:pPr>
      <w:r w:rsidRPr="00C53D18">
        <w:rPr>
          <w:b/>
          <w:bCs/>
          <w:smallCaps/>
          <w:sz w:val="28"/>
          <w:szCs w:val="28"/>
        </w:rPr>
        <w:t xml:space="preserve">Committee Officers: </w:t>
      </w:r>
      <w:r w:rsidR="00E3001E">
        <w:rPr>
          <w:b/>
          <w:bCs/>
          <w:smallCaps/>
          <w:sz w:val="28"/>
          <w:szCs w:val="28"/>
        </w:rPr>
        <w:t xml:space="preserve">Jan </w:t>
      </w:r>
      <w:r w:rsidR="00E00735">
        <w:rPr>
          <w:b/>
          <w:bCs/>
          <w:smallCaps/>
          <w:sz w:val="28"/>
          <w:szCs w:val="28"/>
        </w:rPr>
        <w:t>Hoffman</w:t>
      </w:r>
      <w:r w:rsidR="00886994">
        <w:rPr>
          <w:b/>
          <w:bCs/>
          <w:smallCaps/>
          <w:sz w:val="28"/>
          <w:szCs w:val="28"/>
        </w:rPr>
        <w:t>n</w:t>
      </w:r>
      <w:r w:rsidR="00E00735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Clark, </w:t>
      </w:r>
      <w:r w:rsidR="00E3001E">
        <w:rPr>
          <w:b/>
          <w:bCs/>
          <w:smallCaps/>
          <w:sz w:val="28"/>
          <w:szCs w:val="28"/>
        </w:rPr>
        <w:t xml:space="preserve">Susan </w:t>
      </w:r>
      <w:r>
        <w:rPr>
          <w:b/>
          <w:bCs/>
          <w:smallCaps/>
          <w:sz w:val="28"/>
          <w:szCs w:val="28"/>
        </w:rPr>
        <w:t xml:space="preserve">Allen, </w:t>
      </w:r>
      <w:r w:rsidR="00E3001E">
        <w:rPr>
          <w:b/>
          <w:bCs/>
          <w:smallCaps/>
          <w:sz w:val="28"/>
          <w:szCs w:val="28"/>
        </w:rPr>
        <w:t xml:space="preserve">Emily </w:t>
      </w:r>
      <w:r>
        <w:rPr>
          <w:b/>
          <w:bCs/>
          <w:smallCaps/>
          <w:sz w:val="28"/>
          <w:szCs w:val="28"/>
        </w:rPr>
        <w:t>Gómez</w:t>
      </w:r>
      <w:r>
        <w:rPr>
          <w:b/>
          <w:bCs/>
          <w:smallCaps/>
          <w:sz w:val="28"/>
          <w:szCs w:val="28"/>
        </w:rPr>
        <w:tab/>
      </w:r>
    </w:p>
    <w:p w14:paraId="4AE573AE" w14:textId="77777777" w:rsidR="00B80E7E" w:rsidRPr="00B80E7E" w:rsidRDefault="00B80E7E" w:rsidP="0014666D">
      <w:pPr>
        <w:rPr>
          <w:b/>
          <w:bCs/>
          <w:smallCaps/>
          <w:sz w:val="28"/>
          <w:szCs w:val="28"/>
          <w:u w:val="single"/>
        </w:rPr>
      </w:pPr>
      <w:r w:rsidRPr="00C53D18">
        <w:rPr>
          <w:b/>
          <w:bCs/>
          <w:smallCaps/>
          <w:sz w:val="28"/>
          <w:szCs w:val="28"/>
        </w:rPr>
        <w:t>Academic Year:</w:t>
      </w:r>
      <w:r w:rsidRPr="009D49FC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2016-2017</w:t>
      </w:r>
    </w:p>
    <w:p w14:paraId="5F93AD74" w14:textId="5EFAC509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</w:t>
      </w:r>
      <w:r w:rsidR="007A17DB">
        <w:rPr>
          <w:b/>
          <w:bCs/>
          <w:smallCaps/>
          <w:sz w:val="28"/>
          <w:szCs w:val="28"/>
        </w:rPr>
        <w:t>December 2</w:t>
      </w:r>
      <w:r w:rsidR="00B80E7E">
        <w:rPr>
          <w:b/>
          <w:bCs/>
          <w:smallCaps/>
          <w:sz w:val="28"/>
          <w:szCs w:val="28"/>
        </w:rPr>
        <w:t>, 2016, 2:</w:t>
      </w:r>
      <w:r w:rsidR="00E3001E">
        <w:rPr>
          <w:b/>
          <w:bCs/>
          <w:smallCaps/>
          <w:sz w:val="28"/>
          <w:szCs w:val="28"/>
        </w:rPr>
        <w:t>00pm</w:t>
      </w:r>
      <w:r w:rsidRPr="00B11C50">
        <w:rPr>
          <w:b/>
          <w:bCs/>
          <w:smallCaps/>
          <w:sz w:val="28"/>
          <w:szCs w:val="28"/>
        </w:rPr>
        <w:t xml:space="preserve"> </w:t>
      </w:r>
    </w:p>
    <w:p w14:paraId="1B391DB4" w14:textId="62F184F2" w:rsidR="00B80200" w:rsidRDefault="0014666D" w:rsidP="00E00735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E3001E">
        <w:rPr>
          <w:b/>
          <w:bCs/>
          <w:smallCaps/>
          <w:sz w:val="28"/>
          <w:szCs w:val="28"/>
        </w:rPr>
        <w:t xml:space="preserve">A&amp;S </w:t>
      </w:r>
      <w:r w:rsidR="004970C6">
        <w:rPr>
          <w:b/>
          <w:bCs/>
          <w:smallCaps/>
          <w:sz w:val="28"/>
          <w:szCs w:val="28"/>
        </w:rPr>
        <w:t>251</w:t>
      </w:r>
    </w:p>
    <w:p w14:paraId="132C1F4E" w14:textId="77777777" w:rsidR="00E00735" w:rsidRPr="00E00735" w:rsidRDefault="00E00735" w:rsidP="00E00735">
      <w:pPr>
        <w:rPr>
          <w:b/>
          <w:bCs/>
          <w:smallCaps/>
          <w:sz w:val="20"/>
          <w:szCs w:val="20"/>
        </w:rPr>
      </w:pPr>
    </w:p>
    <w:p w14:paraId="7935560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B2BFFC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317FD8" w14:textId="77777777" w:rsidR="00973FD5" w:rsidRDefault="00973FD5">
            <w:pPr>
              <w:rPr>
                <w:sz w:val="20"/>
              </w:rPr>
            </w:pPr>
          </w:p>
          <w:p w14:paraId="1C02315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B80E7E" w14:paraId="7C5744C2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0200EE22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 w:rsidRPr="00C53D18"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78BC4A97" w14:textId="77777777" w:rsidR="00B80E7E" w:rsidRPr="00C53D18" w:rsidRDefault="00B80E7E" w:rsidP="00B80E7E">
            <w:r w:rsidRPr="00C53D18">
              <w:t>Susan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6A86848E" w14:textId="63FFB5E6" w:rsidR="00B80E7E" w:rsidRPr="00C53D18" w:rsidRDefault="007A17D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45983C8A" w14:textId="77777777" w:rsidR="00B80E7E" w:rsidRPr="00C53D18" w:rsidRDefault="00B80E7E" w:rsidP="00B80E7E">
            <w:r>
              <w:t xml:space="preserve">Will Hobbs </w:t>
            </w:r>
          </w:p>
        </w:tc>
      </w:tr>
      <w:tr w:rsidR="00B80E7E" w14:paraId="0252DC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AF5C362" w14:textId="68277D11" w:rsidR="00B80E7E" w:rsidRPr="00C53D18" w:rsidRDefault="00E0073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15558A7" w14:textId="77777777" w:rsidR="00B80E7E" w:rsidRPr="00C53D18" w:rsidRDefault="00B80E7E" w:rsidP="00B80E7E">
            <w:r w:rsidRPr="00C53D18">
              <w:t xml:space="preserve">Donna </w:t>
            </w:r>
            <w:r>
              <w:t>Bennett</w:t>
            </w:r>
            <w:r w:rsidRPr="00C53D18">
              <w:t xml:space="preserve"> </w:t>
            </w:r>
          </w:p>
        </w:tc>
        <w:tc>
          <w:tcPr>
            <w:tcW w:w="540" w:type="dxa"/>
            <w:vAlign w:val="center"/>
          </w:tcPr>
          <w:p w14:paraId="4236AE2C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 w:rsidRPr="00C53D18"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6C4ADF8" w14:textId="77777777" w:rsidR="00B80E7E" w:rsidRPr="00C53D18" w:rsidRDefault="00B80E7E" w:rsidP="00B80E7E">
            <w:r w:rsidRPr="00C53D18">
              <w:t xml:space="preserve">Jan </w:t>
            </w:r>
            <w:r>
              <w:t xml:space="preserve">Hoffmann </w:t>
            </w:r>
            <w:r w:rsidRPr="00C53D18">
              <w:t>Clark</w:t>
            </w:r>
          </w:p>
        </w:tc>
      </w:tr>
      <w:tr w:rsidR="00B80E7E" w14:paraId="223661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FD5CFCA" w14:textId="74875E2D" w:rsidR="00B80E7E" w:rsidRPr="00C53D18" w:rsidRDefault="00E3001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89154A0" w14:textId="5BABD1DB" w:rsidR="00B80E7E" w:rsidRPr="00C53D18" w:rsidRDefault="00B80E7E" w:rsidP="00B80E7E">
            <w:r>
              <w:t xml:space="preserve">Millicent </w:t>
            </w:r>
            <w:r w:rsidR="00170671">
              <w:t xml:space="preserve">(Millie) </w:t>
            </w:r>
            <w:r>
              <w:t>Dempsey</w:t>
            </w:r>
          </w:p>
        </w:tc>
        <w:tc>
          <w:tcPr>
            <w:tcW w:w="540" w:type="dxa"/>
            <w:vAlign w:val="center"/>
          </w:tcPr>
          <w:p w14:paraId="4A68393E" w14:textId="5908FABE" w:rsidR="00B80E7E" w:rsidRPr="00C53D18" w:rsidRDefault="007A17D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B68E56E" w14:textId="77777777" w:rsidR="00B80E7E" w:rsidRPr="00C53D18" w:rsidRDefault="00B80E7E" w:rsidP="00B80E7E">
            <w:r>
              <w:t xml:space="preserve">Kristy Johnson </w:t>
            </w:r>
          </w:p>
        </w:tc>
      </w:tr>
      <w:tr w:rsidR="00B80E7E" w14:paraId="7B09AB4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B4C784B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 w:rsidRPr="00C53D18"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FAF930F" w14:textId="77777777" w:rsidR="00B80E7E" w:rsidRPr="00C53D18" w:rsidRDefault="00B80E7E" w:rsidP="00B80E7E">
            <w:r>
              <w:t>Josefina (</w:t>
            </w:r>
            <w:proofErr w:type="spellStart"/>
            <w:r>
              <w:t>Fina</w:t>
            </w:r>
            <w:proofErr w:type="spellEnd"/>
            <w:r>
              <w:t xml:space="preserve">) </w:t>
            </w:r>
            <w:proofErr w:type="spellStart"/>
            <w:r>
              <w:t>Endere</w:t>
            </w:r>
            <w:proofErr w:type="spellEnd"/>
          </w:p>
        </w:tc>
        <w:tc>
          <w:tcPr>
            <w:tcW w:w="540" w:type="dxa"/>
            <w:vAlign w:val="center"/>
          </w:tcPr>
          <w:p w14:paraId="6DA9A108" w14:textId="423EBA70" w:rsidR="00B80E7E" w:rsidRPr="00C53D18" w:rsidRDefault="00F11BB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F93900B" w14:textId="7B914BD3" w:rsidR="00B80E7E" w:rsidRPr="00C53D18" w:rsidRDefault="00B80E7E" w:rsidP="00E3001E">
            <w:r>
              <w:t xml:space="preserve">Wanda Johnson </w:t>
            </w:r>
          </w:p>
        </w:tc>
      </w:tr>
      <w:tr w:rsidR="00B80E7E" w14:paraId="172F9C4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CFC5587" w14:textId="44A3D8D1" w:rsidR="00B80E7E" w:rsidRPr="00C53D18" w:rsidRDefault="00886994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3769DF68" w14:textId="77777777" w:rsidR="00B80E7E" w:rsidRPr="00C53D18" w:rsidRDefault="00B80E7E" w:rsidP="00B80E7E">
            <w:r>
              <w:t>Charles Faber</w:t>
            </w:r>
          </w:p>
        </w:tc>
        <w:tc>
          <w:tcPr>
            <w:tcW w:w="540" w:type="dxa"/>
            <w:vAlign w:val="center"/>
          </w:tcPr>
          <w:p w14:paraId="73AC5791" w14:textId="77777777" w:rsidR="00B80E7E" w:rsidRPr="00C53D18" w:rsidRDefault="00B80E7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Pr="00C53D18">
              <w:rPr>
                <w:sz w:val="36"/>
                <w:szCs w:val="36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14:paraId="35A85E1F" w14:textId="77777777" w:rsidR="00B80E7E" w:rsidRPr="00C53D18" w:rsidRDefault="00B80E7E" w:rsidP="00B80E7E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</w:tr>
      <w:tr w:rsidR="00B80E7E" w14:paraId="44400F1D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8A7761" w14:textId="3FFE0B5B" w:rsidR="00B80E7E" w:rsidRPr="00C53D18" w:rsidRDefault="007A17D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3129131" w14:textId="77777777" w:rsidR="00B80E7E" w:rsidRPr="00C53D18" w:rsidRDefault="00B80E7E" w:rsidP="00B80E7E">
            <w:r w:rsidRPr="00C53D18">
              <w:t>Renee Fontenot</w:t>
            </w:r>
          </w:p>
        </w:tc>
        <w:tc>
          <w:tcPr>
            <w:tcW w:w="540" w:type="dxa"/>
            <w:vAlign w:val="center"/>
          </w:tcPr>
          <w:p w14:paraId="4A58CD2E" w14:textId="737D30F8" w:rsidR="00B80E7E" w:rsidRPr="00C53D18" w:rsidRDefault="00F11BBB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BC44962" w14:textId="269470D2" w:rsidR="00B80E7E" w:rsidRPr="00C53D18" w:rsidRDefault="00B80E7E" w:rsidP="00E3001E"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Shinholster</w:t>
            </w:r>
            <w:proofErr w:type="spellEnd"/>
            <w:r>
              <w:t xml:space="preserve"> </w:t>
            </w:r>
          </w:p>
        </w:tc>
      </w:tr>
      <w:tr w:rsidR="00B80E7E" w14:paraId="24AAA9C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6890B58E" w14:textId="461D7D5A" w:rsidR="00B80E7E" w:rsidRPr="00C53D18" w:rsidRDefault="00E3001E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292099E" w14:textId="77777777" w:rsidR="00B80E7E" w:rsidRPr="00C53D18" w:rsidRDefault="00B80E7E" w:rsidP="00B80E7E">
            <w:r>
              <w:t xml:space="preserve">Emily Gómez </w:t>
            </w:r>
          </w:p>
        </w:tc>
        <w:tc>
          <w:tcPr>
            <w:tcW w:w="540" w:type="dxa"/>
            <w:vAlign w:val="center"/>
          </w:tcPr>
          <w:p w14:paraId="07879DA3" w14:textId="77777777" w:rsidR="00B80E7E" w:rsidRPr="00C53D18" w:rsidRDefault="00B80E7E" w:rsidP="00B80E7E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78B72245" w14:textId="77777777" w:rsidR="00B80E7E" w:rsidRPr="00C53D18" w:rsidRDefault="00B80E7E" w:rsidP="00B80E7E">
            <w:r w:rsidRPr="00C53D18">
              <w:t xml:space="preserve"> </w:t>
            </w:r>
          </w:p>
        </w:tc>
      </w:tr>
      <w:tr w:rsidR="00973FD5" w14:paraId="2CB62FDB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424002BF" w14:textId="2F601CB5" w:rsidR="00973FD5" w:rsidRPr="00750727" w:rsidRDefault="00973FD5" w:rsidP="001E37D1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A3141C">
              <w:rPr>
                <w:smallCaps/>
                <w:sz w:val="28"/>
                <w:szCs w:val="28"/>
              </w:rPr>
              <w:t xml:space="preserve">: </w:t>
            </w:r>
            <w:r w:rsidR="001E37D1">
              <w:rPr>
                <w:smallCaps/>
                <w:sz w:val="28"/>
                <w:szCs w:val="28"/>
              </w:rPr>
              <w:t xml:space="preserve">Bob Orr, John Bowen, </w:t>
            </w:r>
            <w:r w:rsidR="00886994">
              <w:rPr>
                <w:smallCaps/>
                <w:sz w:val="28"/>
                <w:szCs w:val="28"/>
              </w:rPr>
              <w:t xml:space="preserve">Greg Brown, </w:t>
            </w:r>
            <w:proofErr w:type="spellStart"/>
            <w:r w:rsidR="001E37D1">
              <w:rPr>
                <w:smallCaps/>
                <w:sz w:val="28"/>
                <w:szCs w:val="28"/>
              </w:rPr>
              <w:t>Artis</w:t>
            </w:r>
            <w:proofErr w:type="spellEnd"/>
            <w:r w:rsidR="001E37D1">
              <w:rPr>
                <w:smallCaps/>
                <w:sz w:val="28"/>
                <w:szCs w:val="28"/>
              </w:rPr>
              <w:t xml:space="preserve"> Williamson</w:t>
            </w:r>
          </w:p>
        </w:tc>
      </w:tr>
      <w:tr w:rsidR="00973FD5" w14:paraId="611D16C7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456AF8F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6C99FA55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A25729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39AA9B85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1D7F5660" w14:textId="77777777">
        <w:trPr>
          <w:trHeight w:val="90"/>
        </w:trPr>
        <w:tc>
          <w:tcPr>
            <w:tcW w:w="720" w:type="dxa"/>
          </w:tcPr>
          <w:p w14:paraId="33FFCBDA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773C31D3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5B505E5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35411996" w14:textId="77777777" w:rsidR="00973FD5" w:rsidRDefault="00973FD5">
            <w:pPr>
              <w:rPr>
                <w:sz w:val="20"/>
              </w:rPr>
            </w:pPr>
          </w:p>
        </w:tc>
      </w:tr>
    </w:tbl>
    <w:p w14:paraId="39217445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862406F" w14:textId="77777777">
        <w:tc>
          <w:tcPr>
            <w:tcW w:w="3132" w:type="dxa"/>
          </w:tcPr>
          <w:p w14:paraId="53765B46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7E986EF5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38E5A7BD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D60C584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64863A35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0C73FA9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 w:rsidR="00973FD5">
              <w:rPr>
                <w:sz w:val="20"/>
              </w:rPr>
              <w:t>including</w:t>
            </w:r>
            <w:proofErr w:type="gramEnd"/>
            <w:r w:rsidR="00973FD5">
              <w:rPr>
                <w:sz w:val="20"/>
              </w:rPr>
              <w:t xml:space="preserve">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684DFC72" w14:textId="77777777">
        <w:trPr>
          <w:trHeight w:val="710"/>
        </w:trPr>
        <w:tc>
          <w:tcPr>
            <w:tcW w:w="3132" w:type="dxa"/>
          </w:tcPr>
          <w:p w14:paraId="4C4ED5A3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0766BCF6" w14:textId="77777777" w:rsidR="00973FD5" w:rsidRDefault="00973FD5">
            <w:pPr>
              <w:rPr>
                <w:sz w:val="20"/>
              </w:rPr>
            </w:pPr>
          </w:p>
          <w:p w14:paraId="0B6BEEAE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6B03D5C" w14:textId="6FD88B62" w:rsidR="00B80E7E" w:rsidRPr="00E00735" w:rsidRDefault="00B80E7E" w:rsidP="00B80E7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5">
              <w:rPr>
                <w:rFonts w:ascii="Times New Roman" w:hAnsi="Times New Roman" w:cs="Times New Roman"/>
                <w:sz w:val="20"/>
                <w:szCs w:val="20"/>
              </w:rPr>
              <w:t>The meeting was called to order at 2:</w:t>
            </w:r>
            <w:r w:rsidR="001E37D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00735">
              <w:rPr>
                <w:rFonts w:ascii="Times New Roman" w:hAnsi="Times New Roman" w:cs="Times New Roman"/>
                <w:sz w:val="20"/>
                <w:szCs w:val="20"/>
              </w:rPr>
              <w:t xml:space="preserve"> p.m.</w:t>
            </w:r>
          </w:p>
          <w:p w14:paraId="722EDC71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ACBDC15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9C6BD03" w14:textId="77777777" w:rsidR="00973FD5" w:rsidRPr="00E00735" w:rsidRDefault="00973FD5">
            <w:pPr>
              <w:rPr>
                <w:sz w:val="20"/>
                <w:szCs w:val="20"/>
              </w:rPr>
            </w:pPr>
          </w:p>
        </w:tc>
      </w:tr>
      <w:tr w:rsidR="00E00735" w14:paraId="0E90701D" w14:textId="77777777">
        <w:trPr>
          <w:trHeight w:val="593"/>
        </w:trPr>
        <w:tc>
          <w:tcPr>
            <w:tcW w:w="3132" w:type="dxa"/>
          </w:tcPr>
          <w:p w14:paraId="12DA91E2" w14:textId="77777777" w:rsidR="00E00735" w:rsidRDefault="00E007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661B573A" w14:textId="77777777" w:rsidR="00E00735" w:rsidRDefault="00E00735">
            <w:pPr>
              <w:rPr>
                <w:b/>
                <w:bCs/>
                <w:sz w:val="20"/>
              </w:rPr>
            </w:pPr>
          </w:p>
          <w:p w14:paraId="41EE3AE4" w14:textId="77777777" w:rsidR="00E00735" w:rsidRDefault="00E00735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6B56091A" w14:textId="4196A953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EA82733" w14:textId="2641BA76" w:rsidR="00E00735" w:rsidRPr="00E00735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365706">
              <w:rPr>
                <w:sz w:val="20"/>
                <w:szCs w:val="20"/>
              </w:rPr>
              <w:t>approved</w:t>
            </w:r>
          </w:p>
        </w:tc>
        <w:tc>
          <w:tcPr>
            <w:tcW w:w="2816" w:type="dxa"/>
          </w:tcPr>
          <w:p w14:paraId="73F4B9FF" w14:textId="7A3385E2" w:rsidR="00E00735" w:rsidRPr="00E00735" w:rsidRDefault="00E00735" w:rsidP="00CD7357">
            <w:pPr>
              <w:rPr>
                <w:sz w:val="20"/>
                <w:szCs w:val="20"/>
              </w:rPr>
            </w:pPr>
          </w:p>
        </w:tc>
      </w:tr>
      <w:tr w:rsidR="00E00735" w14:paraId="6A2894B6" w14:textId="77777777">
        <w:trPr>
          <w:trHeight w:val="593"/>
        </w:trPr>
        <w:tc>
          <w:tcPr>
            <w:tcW w:w="3132" w:type="dxa"/>
          </w:tcPr>
          <w:p w14:paraId="5629C168" w14:textId="521D7513" w:rsidR="00E00735" w:rsidRDefault="00E007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III. </w:t>
            </w:r>
            <w:r w:rsidR="004970C6">
              <w:rPr>
                <w:b/>
                <w:bCs/>
                <w:sz w:val="20"/>
              </w:rPr>
              <w:t xml:space="preserve">Agenda Item 1: </w:t>
            </w:r>
            <w:r>
              <w:rPr>
                <w:b/>
                <w:bCs/>
                <w:sz w:val="20"/>
              </w:rPr>
              <w:t>Approval of Minutes</w:t>
            </w:r>
          </w:p>
        </w:tc>
        <w:tc>
          <w:tcPr>
            <w:tcW w:w="4608" w:type="dxa"/>
          </w:tcPr>
          <w:p w14:paraId="1AED8774" w14:textId="51F51397" w:rsidR="00E00735" w:rsidRPr="00E00735" w:rsidRDefault="00E00735" w:rsidP="00886994">
            <w:pPr>
              <w:rPr>
                <w:sz w:val="20"/>
                <w:szCs w:val="20"/>
              </w:rPr>
            </w:pPr>
            <w:r w:rsidRPr="00E00735">
              <w:rPr>
                <w:sz w:val="20"/>
                <w:szCs w:val="20"/>
              </w:rPr>
              <w:t xml:space="preserve">Minutes from </w:t>
            </w:r>
            <w:r w:rsidR="001E37D1">
              <w:rPr>
                <w:sz w:val="20"/>
                <w:szCs w:val="20"/>
              </w:rPr>
              <w:t>November 4</w:t>
            </w:r>
            <w:r>
              <w:rPr>
                <w:sz w:val="20"/>
                <w:szCs w:val="20"/>
              </w:rPr>
              <w:t xml:space="preserve"> meeting presented. </w:t>
            </w:r>
          </w:p>
        </w:tc>
        <w:tc>
          <w:tcPr>
            <w:tcW w:w="3484" w:type="dxa"/>
          </w:tcPr>
          <w:p w14:paraId="25722A5C" w14:textId="32FDFFCA" w:rsidR="00E00735" w:rsidRPr="00E00735" w:rsidRDefault="001E37D1" w:rsidP="00365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</w:t>
            </w:r>
            <w:r w:rsidR="00E00735" w:rsidRPr="00E00735">
              <w:rPr>
                <w:sz w:val="20"/>
                <w:szCs w:val="20"/>
              </w:rPr>
              <w:t xml:space="preserve"> </w:t>
            </w:r>
            <w:r w:rsidR="00365706">
              <w:rPr>
                <w:sz w:val="20"/>
                <w:szCs w:val="20"/>
              </w:rPr>
              <w:t>approved</w:t>
            </w:r>
            <w:r w:rsidR="00E00735" w:rsidRPr="00E007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</w:tcPr>
          <w:p w14:paraId="27CFCE42" w14:textId="2686CC52" w:rsidR="00E00735" w:rsidRPr="00E00735" w:rsidRDefault="00E00735">
            <w:pPr>
              <w:rPr>
                <w:sz w:val="20"/>
                <w:szCs w:val="20"/>
              </w:rPr>
            </w:pPr>
            <w:r w:rsidRPr="00E00735">
              <w:rPr>
                <w:sz w:val="20"/>
                <w:szCs w:val="20"/>
              </w:rPr>
              <w:t>Minutes posted to minutes.gcsu.edu</w:t>
            </w:r>
          </w:p>
        </w:tc>
      </w:tr>
      <w:tr w:rsidR="00E00735" w14:paraId="7B1DE7A0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654A291D" w14:textId="04352263" w:rsidR="00E00735" w:rsidRDefault="00E00735" w:rsidP="0010409F">
            <w:pPr>
              <w:tabs>
                <w:tab w:val="left" w:pos="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IV. </w:t>
            </w:r>
            <w:r w:rsidR="00886994">
              <w:rPr>
                <w:b/>
                <w:bCs/>
                <w:sz w:val="20"/>
              </w:rPr>
              <w:t>Agenda Item 2</w:t>
            </w:r>
            <w:r w:rsidR="00B36131">
              <w:rPr>
                <w:b/>
                <w:bCs/>
                <w:sz w:val="20"/>
              </w:rPr>
              <w:t xml:space="preserve">: </w:t>
            </w:r>
            <w:r w:rsidR="001E37D1">
              <w:rPr>
                <w:sz w:val="20"/>
                <w:szCs w:val="20"/>
              </w:rPr>
              <w:t>Discussion and vote on proposed RPIPC motion on Policy for Programs Serving Minors (</w:t>
            </w:r>
            <w:proofErr w:type="spellStart"/>
            <w:r w:rsidR="001E37D1">
              <w:rPr>
                <w:sz w:val="20"/>
                <w:szCs w:val="20"/>
              </w:rPr>
              <w:t>Artis</w:t>
            </w:r>
            <w:proofErr w:type="spellEnd"/>
            <w:r w:rsidR="001E37D1">
              <w:rPr>
                <w:sz w:val="20"/>
                <w:szCs w:val="20"/>
              </w:rPr>
              <w:t xml:space="preserve"> Williamson, </w:t>
            </w:r>
            <w:r w:rsidR="0010409F">
              <w:rPr>
                <w:sz w:val="20"/>
                <w:szCs w:val="20"/>
              </w:rPr>
              <w:t>Executive Director of Extended University,</w:t>
            </w:r>
            <w:r w:rsidR="001E37D1">
              <w:rPr>
                <w:sz w:val="20"/>
                <w:szCs w:val="20"/>
              </w:rPr>
              <w:t xml:space="preserve"> invited)</w:t>
            </w:r>
          </w:p>
        </w:tc>
        <w:tc>
          <w:tcPr>
            <w:tcW w:w="4608" w:type="dxa"/>
          </w:tcPr>
          <w:p w14:paraId="4DE99F83" w14:textId="491124E7" w:rsidR="00B3613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Williamson: A year or so ago, a committee of three people wrote a long policy they believed would become USG policy. It was condensed to one page when the BOR passed it. It basically says</w:t>
            </w:r>
            <w:r w:rsidR="004F66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“protect minors, require background checks, </w:t>
            </w:r>
            <w:proofErr w:type="gramStart"/>
            <w:r>
              <w:rPr>
                <w:sz w:val="20"/>
                <w:szCs w:val="20"/>
              </w:rPr>
              <w:t>write</w:t>
            </w:r>
            <w:proofErr w:type="gramEnd"/>
            <w:r>
              <w:rPr>
                <w:sz w:val="20"/>
                <w:szCs w:val="20"/>
              </w:rPr>
              <w:t xml:space="preserve"> own </w:t>
            </w:r>
            <w:r w:rsidR="004F66A8">
              <w:rPr>
                <w:sz w:val="20"/>
                <w:szCs w:val="20"/>
              </w:rPr>
              <w:t>procedures”. GC Protection of Minors P</w:t>
            </w:r>
            <w:r>
              <w:rPr>
                <w:sz w:val="20"/>
                <w:szCs w:val="20"/>
              </w:rPr>
              <w:t>rocedures will impact a number of departments on campus, since so many departments work with kids.</w:t>
            </w:r>
          </w:p>
          <w:p w14:paraId="1699415B" w14:textId="77777777" w:rsidR="001E37D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Questions:</w:t>
            </w:r>
          </w:p>
          <w:p w14:paraId="3E09E8FA" w14:textId="31C19E6A" w:rsidR="001E37D1" w:rsidRDefault="001E37D1" w:rsidP="001E37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>: How does Early College fit in</w:t>
            </w:r>
            <w:r w:rsidR="004F66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this?</w:t>
            </w:r>
          </w:p>
          <w:p w14:paraId="12CF57E5" w14:textId="1A49B0B4" w:rsidR="001E37D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Williamson: </w:t>
            </w:r>
            <w:r w:rsidR="004F66A8">
              <w:rPr>
                <w:sz w:val="20"/>
                <w:szCs w:val="20"/>
              </w:rPr>
              <w:t>They are a Third Party Group. They s</w:t>
            </w:r>
            <w:r>
              <w:rPr>
                <w:sz w:val="20"/>
                <w:szCs w:val="20"/>
              </w:rPr>
              <w:t xml:space="preserve">ign </w:t>
            </w:r>
            <w:r w:rsidR="004F66A8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MOU. They state they have done everything GC requires to have minors on campus.</w:t>
            </w:r>
          </w:p>
          <w:p w14:paraId="29B946EE" w14:textId="77777777" w:rsidR="001E37D1" w:rsidRDefault="001E37D1" w:rsidP="001E37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>: Is GC accountable for doing background checks?</w:t>
            </w:r>
          </w:p>
          <w:p w14:paraId="6A085335" w14:textId="77777777" w:rsidR="001E37D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Williamson: Not necessarily. Once you assume custody of children, that’s where this comes into play.</w:t>
            </w:r>
          </w:p>
          <w:p w14:paraId="5CCF3A86" w14:textId="180CB719" w:rsidR="001E37D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Bennett: Sometimes Early College students come in</w:t>
            </w:r>
            <w:r w:rsidR="004F66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the library unsupervised.</w:t>
            </w:r>
          </w:p>
          <w:p w14:paraId="7ED75E9E" w14:textId="77777777" w:rsidR="001E37D1" w:rsidRDefault="001E37D1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Williamson: They should be supervised.</w:t>
            </w:r>
          </w:p>
          <w:p w14:paraId="3AD8EC0F" w14:textId="77777777" w:rsidR="004F66A8" w:rsidRDefault="004F66A8" w:rsidP="001E37D1">
            <w:pPr>
              <w:rPr>
                <w:sz w:val="20"/>
                <w:szCs w:val="20"/>
              </w:rPr>
            </w:pPr>
          </w:p>
          <w:p w14:paraId="0EEE606E" w14:textId="3EC37842" w:rsidR="001E37D1" w:rsidRDefault="006E7DE2" w:rsidP="001E37D1">
            <w:pPr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 xml:space="preserve">Hoffmann Clark: </w:t>
            </w:r>
            <w:r w:rsidR="001E37D1">
              <w:rPr>
                <w:sz w:val="20"/>
                <w:szCs w:val="20"/>
              </w:rPr>
              <w:t xml:space="preserve">Any question in </w:t>
            </w:r>
            <w:r w:rsidR="004970C6">
              <w:rPr>
                <w:sz w:val="20"/>
                <w:szCs w:val="20"/>
              </w:rPr>
              <w:t>t</w:t>
            </w:r>
            <w:r w:rsidR="001E37D1">
              <w:rPr>
                <w:sz w:val="20"/>
                <w:szCs w:val="20"/>
              </w:rPr>
              <w:t xml:space="preserve">erms of curiosity, concern on guidelines and responsibilities? </w:t>
            </w:r>
          </w:p>
          <w:p w14:paraId="61AB068D" w14:textId="77777777" w:rsidR="006E7DE2" w:rsidRDefault="006E7DE2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Williamson: The policies and procedures were not created in a vacuum. Many people were involved and approved it as we’ve gone through the process.</w:t>
            </w:r>
          </w:p>
          <w:p w14:paraId="0D68971F" w14:textId="4FD1F610" w:rsidR="006E7DE2" w:rsidRDefault="004F66A8" w:rsidP="001E37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>: Some Special Education s</w:t>
            </w:r>
            <w:r w:rsidR="006E7DE2">
              <w:rPr>
                <w:sz w:val="20"/>
                <w:szCs w:val="20"/>
              </w:rPr>
              <w:t xml:space="preserve">tudents work with Best Buddies. </w:t>
            </w:r>
          </w:p>
          <w:p w14:paraId="76727C7E" w14:textId="77777777" w:rsidR="006E7DE2" w:rsidRDefault="006E7DE2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Williamson: Those are enrolled students. This does not apply to enrolled students.</w:t>
            </w:r>
          </w:p>
          <w:p w14:paraId="3B16A47E" w14:textId="72B61746" w:rsidR="006E7DE2" w:rsidRDefault="006E7DE2" w:rsidP="001E37D1">
            <w:pPr>
              <w:rPr>
                <w:sz w:val="20"/>
                <w:szCs w:val="20"/>
              </w:rPr>
            </w:pPr>
            <w:r w:rsidRPr="004134FA">
              <w:rPr>
                <w:sz w:val="20"/>
                <w:szCs w:val="20"/>
              </w:rPr>
              <w:t>Hoffmann Clark:</w:t>
            </w:r>
            <w:r w:rsidR="004970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I’d like to entertain a motion to approve the p</w:t>
            </w:r>
            <w:r w:rsidR="004970C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licy for programs serving minors 1617.</w:t>
            </w:r>
          </w:p>
          <w:p w14:paraId="1DF5F84C" w14:textId="77777777" w:rsidR="006E7DE2" w:rsidRDefault="006E7DE2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Motion</w:t>
            </w:r>
          </w:p>
          <w:p w14:paraId="00433169" w14:textId="77777777" w:rsidR="006E7DE2" w:rsidRDefault="006E7DE2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Johnson: Second</w:t>
            </w:r>
          </w:p>
          <w:p w14:paraId="69182BC1" w14:textId="0E4895C3" w:rsidR="006E7DE2" w:rsidRPr="00804BD0" w:rsidRDefault="006E7DE2" w:rsidP="001E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(Motion approved unanimously)</w:t>
            </w:r>
          </w:p>
        </w:tc>
        <w:tc>
          <w:tcPr>
            <w:tcW w:w="3484" w:type="dxa"/>
          </w:tcPr>
          <w:p w14:paraId="5F536C5E" w14:textId="11A61BB4" w:rsidR="00E00735" w:rsidRPr="00E00735" w:rsidRDefault="006E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approved </w:t>
            </w:r>
          </w:p>
        </w:tc>
        <w:tc>
          <w:tcPr>
            <w:tcW w:w="2816" w:type="dxa"/>
          </w:tcPr>
          <w:p w14:paraId="1E714983" w14:textId="27D1ED1D" w:rsidR="00E00735" w:rsidRPr="00E00735" w:rsidRDefault="006E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 will bring this to the senate January meeting as a policy proposal out of RPIPC.</w:t>
            </w:r>
          </w:p>
        </w:tc>
      </w:tr>
      <w:tr w:rsidR="00E00735" w14:paraId="33F03FAF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2682BECC" w14:textId="77777777" w:rsidR="00E00735" w:rsidRDefault="00B36131" w:rsidP="006E7DE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Agenda item </w:t>
            </w:r>
            <w:r w:rsidR="00804BD0">
              <w:rPr>
                <w:b/>
                <w:bCs/>
                <w:sz w:val="20"/>
              </w:rPr>
              <w:t xml:space="preserve">3: </w:t>
            </w:r>
            <w:r w:rsidR="006E7DE2">
              <w:rPr>
                <w:b/>
                <w:bCs/>
                <w:sz w:val="20"/>
              </w:rPr>
              <w:t>Discussion of draft of poli</w:t>
            </w:r>
            <w:r w:rsidR="004970C6">
              <w:rPr>
                <w:b/>
                <w:bCs/>
                <w:sz w:val="20"/>
              </w:rPr>
              <w:t>c</w:t>
            </w:r>
            <w:r w:rsidR="006E7DE2">
              <w:rPr>
                <w:b/>
                <w:bCs/>
                <w:sz w:val="20"/>
              </w:rPr>
              <w:t>y motion on parking allocation (Jan Hoffmann Clark)</w:t>
            </w:r>
          </w:p>
          <w:p w14:paraId="2A483344" w14:textId="77777777" w:rsidR="001B7C9F" w:rsidRDefault="001B7C9F" w:rsidP="001B7C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Guests: John Bowen, Senior Manager Parking and Transportation Services and</w:t>
            </w:r>
          </w:p>
          <w:p w14:paraId="454BD871" w14:textId="2EE386C1" w:rsidR="001B7C9F" w:rsidRDefault="001B7C9F" w:rsidP="001B7C9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Greg Brown, Director of Auxiliary Services</w:t>
            </w:r>
          </w:p>
        </w:tc>
        <w:tc>
          <w:tcPr>
            <w:tcW w:w="4608" w:type="dxa"/>
          </w:tcPr>
          <w:p w14:paraId="0E734BD4" w14:textId="4C45E2B0" w:rsidR="00B36131" w:rsidRDefault="004970C6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I’ve crafted a first draft which started as a reaffirmation of 2006 policy, knowing that it is going to be revised and discussed. I wanted to show it to you today to see how far we can get on it.</w:t>
            </w:r>
          </w:p>
          <w:p w14:paraId="30166A55" w14:textId="53DC5233" w:rsidR="004970C6" w:rsidRPr="004970C6" w:rsidRDefault="004970C6" w:rsidP="004970C6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970C6">
              <w:rPr>
                <w:sz w:val="20"/>
                <w:szCs w:val="20"/>
              </w:rPr>
              <w:t>Handouts: Pa</w:t>
            </w:r>
            <w:r w:rsidR="004F66A8">
              <w:rPr>
                <w:sz w:val="20"/>
                <w:szCs w:val="20"/>
              </w:rPr>
              <w:t xml:space="preserve">rking space inventory from 2006, </w:t>
            </w:r>
            <w:r w:rsidRPr="004970C6">
              <w:rPr>
                <w:sz w:val="20"/>
                <w:szCs w:val="20"/>
              </w:rPr>
              <w:t>updated campus map</w:t>
            </w:r>
            <w:r w:rsidR="004F66A8">
              <w:rPr>
                <w:sz w:val="20"/>
                <w:szCs w:val="20"/>
              </w:rPr>
              <w:t>, GC Parking Allocation Policy (1</w:t>
            </w:r>
            <w:r w:rsidR="004F66A8" w:rsidRPr="004F66A8">
              <w:rPr>
                <w:sz w:val="20"/>
                <w:szCs w:val="20"/>
                <w:vertAlign w:val="superscript"/>
              </w:rPr>
              <w:t>st</w:t>
            </w:r>
            <w:r w:rsidR="004F66A8">
              <w:rPr>
                <w:sz w:val="20"/>
                <w:szCs w:val="20"/>
              </w:rPr>
              <w:t xml:space="preserve"> Draft for RPIPC revision)</w:t>
            </w:r>
            <w:r w:rsidRPr="004970C6">
              <w:rPr>
                <w:sz w:val="20"/>
                <w:szCs w:val="20"/>
              </w:rPr>
              <w:t>.</w:t>
            </w:r>
          </w:p>
          <w:p w14:paraId="2079C036" w14:textId="464A48AB" w:rsidR="004970C6" w:rsidRDefault="004970C6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first draft, revisions include changing the </w:t>
            </w:r>
            <w:r>
              <w:rPr>
                <w:sz w:val="20"/>
                <w:szCs w:val="20"/>
              </w:rPr>
              <w:lastRenderedPageBreak/>
              <w:t>wording of “heart of campus” to “adjacent to GC instructional and administrative buildings”. Definitions are added</w:t>
            </w:r>
            <w:r w:rsidR="004F66A8">
              <w:rPr>
                <w:sz w:val="20"/>
                <w:szCs w:val="20"/>
              </w:rPr>
              <w:t>.</w:t>
            </w:r>
          </w:p>
          <w:p w14:paraId="6AAFF641" w14:textId="026C3EA4" w:rsidR="004970C6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Parking related concerns:</w:t>
            </w:r>
          </w:p>
          <w:p w14:paraId="1F93DECF" w14:textId="6AD06C3D" w:rsidR="001B7C9F" w:rsidRDefault="001B7C9F" w:rsidP="00500E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>: There is a service parking space at Kilpatrick that goes unused by service vehicl</w:t>
            </w:r>
            <w:r w:rsidR="004F66A8">
              <w:rPr>
                <w:sz w:val="20"/>
                <w:szCs w:val="20"/>
              </w:rPr>
              <w:t>es. I have parked in in 20-</w:t>
            </w:r>
            <w:r>
              <w:rPr>
                <w:sz w:val="20"/>
                <w:szCs w:val="20"/>
              </w:rPr>
              <w:t>minute parking spots when faced with no choice.</w:t>
            </w:r>
          </w:p>
          <w:p w14:paraId="0DABDC31" w14:textId="048EB8F7" w:rsidR="001B7C9F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Kilpatrick is designated E, but that’s where all our visitors go. That’s why this policy should help—by allocating spaces in such a way that those decisions are already made.</w:t>
            </w:r>
          </w:p>
          <w:p w14:paraId="725A8636" w14:textId="4AC2970B" w:rsidR="001B7C9F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It’s sad that we have ten visitor spots that are not convenient.</w:t>
            </w:r>
          </w:p>
          <w:p w14:paraId="26296B79" w14:textId="28F78E1E" w:rsidR="001B7C9F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Bowen: This is something PTAC is talking about—improving reserved and visitor spots.</w:t>
            </w:r>
          </w:p>
          <w:p w14:paraId="3C13E90B" w14:textId="246730E4" w:rsidR="001B7C9F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I’ve been told I’ve reached my limit in reserving visitor spots. We used to have visitor spots in Peabody lot 10-12 years ago.</w:t>
            </w:r>
          </w:p>
          <w:p w14:paraId="25CB678E" w14:textId="2AF4E927" w:rsidR="001B7C9F" w:rsidRDefault="001B7C9F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Brown: In 2006, lots had a V </w:t>
            </w:r>
            <w:r w:rsidR="0023256A">
              <w:rPr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 xml:space="preserve"> indicated visitors could park there. This didn’t work. The idea was to change this to a centralized space: Centennial or North Irwin. Mayfair is going to be visitor parking, but</w:t>
            </w:r>
            <w:r w:rsidR="0023256A">
              <w:rPr>
                <w:sz w:val="20"/>
                <w:szCs w:val="20"/>
              </w:rPr>
              <w:t xml:space="preserve"> I think it will be overrun by A</w:t>
            </w:r>
            <w:r>
              <w:rPr>
                <w:sz w:val="20"/>
                <w:szCs w:val="20"/>
              </w:rPr>
              <w:t>dmissions.</w:t>
            </w:r>
          </w:p>
          <w:p w14:paraId="10A155D0" w14:textId="4312A32D" w:rsidR="0023256A" w:rsidRDefault="0023256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Bowen: The procedure now is that visitors or groups of visitors are sent to N. Irwin if in large numbers. Small numbers can print a Visitor’s </w:t>
            </w:r>
            <w:proofErr w:type="gramStart"/>
            <w:r>
              <w:rPr>
                <w:sz w:val="20"/>
                <w:szCs w:val="20"/>
              </w:rPr>
              <w:t>Pass,</w:t>
            </w:r>
            <w:proofErr w:type="gramEnd"/>
            <w:r>
              <w:rPr>
                <w:sz w:val="20"/>
                <w:szCs w:val="20"/>
              </w:rPr>
              <w:t xml:space="preserve"> put it in their windshield and park in E or Commuter.</w:t>
            </w:r>
          </w:p>
          <w:p w14:paraId="305238F7" w14:textId="77777777" w:rsidR="0023256A" w:rsidRDefault="0023256A" w:rsidP="00500E46">
            <w:pPr>
              <w:rPr>
                <w:sz w:val="20"/>
                <w:szCs w:val="20"/>
              </w:rPr>
            </w:pPr>
          </w:p>
          <w:p w14:paraId="7624E65F" w14:textId="7662332D" w:rsidR="0023256A" w:rsidRDefault="0023256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This policy should be a guideline for those making decisions. Our job is to have a policy that represents the best job we can do to make this place run well. Our role as RPIPC is policy.</w:t>
            </w:r>
          </w:p>
          <w:p w14:paraId="5D6019B2" w14:textId="1AF4D3A1" w:rsidR="0023256A" w:rsidRDefault="0023256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Brown: Is this amending or rescinding the 2006 policy? There’s a policy now.</w:t>
            </w:r>
          </w:p>
          <w:p w14:paraId="3D678BF9" w14:textId="2E29123F" w:rsidR="0023256A" w:rsidRDefault="00D40B5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That’s about parking operations p</w:t>
            </w:r>
            <w:r w:rsidR="0023256A">
              <w:rPr>
                <w:sz w:val="20"/>
                <w:szCs w:val="20"/>
              </w:rPr>
              <w:t xml:space="preserve">olicy. This would be university policy guiding university parking allocation. This won’t have any affect on </w:t>
            </w:r>
            <w:r>
              <w:rPr>
                <w:sz w:val="20"/>
                <w:szCs w:val="20"/>
              </w:rPr>
              <w:t xml:space="preserve">the </w:t>
            </w:r>
            <w:r w:rsidR="0023256A">
              <w:rPr>
                <w:sz w:val="20"/>
                <w:szCs w:val="20"/>
              </w:rPr>
              <w:t>Parking Operations Policy.</w:t>
            </w:r>
          </w:p>
          <w:p w14:paraId="34A32CDA" w14:textId="77777777" w:rsidR="0023256A" w:rsidRDefault="0023256A" w:rsidP="00500E46">
            <w:pPr>
              <w:rPr>
                <w:sz w:val="20"/>
                <w:szCs w:val="20"/>
              </w:rPr>
            </w:pPr>
          </w:p>
          <w:p w14:paraId="5B50EF0E" w14:textId="77777777" w:rsidR="0023256A" w:rsidRDefault="0023256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There are two graduate students I talked to who have E parking.</w:t>
            </w:r>
          </w:p>
          <w:p w14:paraId="4AEFC207" w14:textId="3FF4B32C" w:rsidR="0023256A" w:rsidRDefault="00D40B5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Allen: E parking s</w:t>
            </w:r>
            <w:r w:rsidR="0023256A">
              <w:rPr>
                <w:sz w:val="20"/>
                <w:szCs w:val="20"/>
              </w:rPr>
              <w:t xml:space="preserve">hould be </w:t>
            </w:r>
            <w:r w:rsidR="00ED0AD3">
              <w:rPr>
                <w:sz w:val="20"/>
                <w:szCs w:val="20"/>
              </w:rPr>
              <w:t xml:space="preserve">for </w:t>
            </w:r>
            <w:r w:rsidR="0023256A">
              <w:rPr>
                <w:sz w:val="20"/>
                <w:szCs w:val="20"/>
              </w:rPr>
              <w:t>all benefitted employees other than corps of instruction.</w:t>
            </w:r>
          </w:p>
          <w:p w14:paraId="0E9D4C71" w14:textId="01F67070" w:rsidR="00ED0AD3" w:rsidRDefault="00ED0AD3" w:rsidP="00500E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Mizelle</w:t>
            </w:r>
            <w:proofErr w:type="spellEnd"/>
            <w:r>
              <w:rPr>
                <w:sz w:val="20"/>
                <w:szCs w:val="20"/>
              </w:rPr>
              <w:t xml:space="preserve">: Where </w:t>
            </w:r>
            <w:proofErr w:type="gramStart"/>
            <w:r>
              <w:rPr>
                <w:sz w:val="20"/>
                <w:szCs w:val="20"/>
              </w:rPr>
              <w:t>are faculty</w:t>
            </w:r>
            <w:proofErr w:type="gramEnd"/>
            <w:r>
              <w:rPr>
                <w:sz w:val="20"/>
                <w:szCs w:val="20"/>
              </w:rPr>
              <w:t xml:space="preserve"> with Early College parking?</w:t>
            </w:r>
          </w:p>
          <w:p w14:paraId="66443A06" w14:textId="77777777" w:rsidR="00ED0AD3" w:rsidRDefault="00ED0AD3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Bowen: They are entitled to a GC Employee permit.</w:t>
            </w:r>
          </w:p>
          <w:p w14:paraId="6C2ED8A0" w14:textId="6491F886" w:rsidR="00ED0AD3" w:rsidRDefault="00ED0AD3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Brown: A definition of “employee” is going to be hard to do.</w:t>
            </w:r>
          </w:p>
          <w:p w14:paraId="4EF82C22" w14:textId="77777777" w:rsidR="00ED0AD3" w:rsidRDefault="00ED0AD3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Where do Adjuncts park?</w:t>
            </w:r>
          </w:p>
          <w:p w14:paraId="3E03A69B" w14:textId="757C5A79" w:rsidR="00BF4CA9" w:rsidRDefault="00ED0AD3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These are things we have to talk about. The bottom line is parking is an inconvenience. Faculty and Staff need priority in getting to </w:t>
            </w:r>
            <w:r w:rsidR="00D40B5A">
              <w:rPr>
                <w:sz w:val="20"/>
                <w:szCs w:val="20"/>
              </w:rPr>
              <w:t>their instructional homes. This is a</w:t>
            </w:r>
            <w:r>
              <w:rPr>
                <w:sz w:val="20"/>
                <w:szCs w:val="20"/>
              </w:rPr>
              <w:t>n issue because commuter spots were put into the Peabody/Kilpatrick lot. We lost a numbe</w:t>
            </w:r>
            <w:r w:rsidR="00D40B5A">
              <w:rPr>
                <w:sz w:val="20"/>
                <w:szCs w:val="20"/>
              </w:rPr>
              <w:t>r of spaces. Peabody is not an Employee L</w:t>
            </w:r>
            <w:r>
              <w:rPr>
                <w:sz w:val="20"/>
                <w:szCs w:val="20"/>
              </w:rPr>
              <w:t>ot in practice.</w:t>
            </w:r>
          </w:p>
          <w:p w14:paraId="21821522" w14:textId="52506CF4" w:rsidR="00BF4CA9" w:rsidRDefault="00D40B5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Allen: We</w:t>
            </w:r>
            <w:r w:rsidR="00BF4CA9">
              <w:rPr>
                <w:sz w:val="20"/>
                <w:szCs w:val="20"/>
              </w:rPr>
              <w:t xml:space="preserve"> could be up to 1500 people if we included </w:t>
            </w:r>
            <w:r>
              <w:rPr>
                <w:sz w:val="20"/>
                <w:szCs w:val="20"/>
              </w:rPr>
              <w:t>Part T</w:t>
            </w:r>
            <w:r w:rsidR="00BF4CA9">
              <w:rPr>
                <w:sz w:val="20"/>
                <w:szCs w:val="20"/>
              </w:rPr>
              <w:t>ime.</w:t>
            </w:r>
          </w:p>
          <w:p w14:paraId="167187BB" w14:textId="45C5793F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I’d like to offer this to senate for full vetting as soon as possible.</w:t>
            </w:r>
          </w:p>
          <w:p w14:paraId="7270B0F8" w14:textId="77777777" w:rsidR="00D40B5A" w:rsidRDefault="00D40B5A" w:rsidP="00500E46">
            <w:pPr>
              <w:rPr>
                <w:sz w:val="20"/>
                <w:szCs w:val="20"/>
              </w:rPr>
            </w:pPr>
          </w:p>
          <w:p w14:paraId="43C938AF" w14:textId="0B07A030" w:rsidR="00BF4CA9" w:rsidRDefault="00D40B5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CA9">
              <w:rPr>
                <w:sz w:val="20"/>
                <w:szCs w:val="20"/>
              </w:rPr>
              <w:t>Committee turns attention to the GC Parking Allocation Policy - 1</w:t>
            </w:r>
            <w:r w:rsidR="00BF4CA9" w:rsidRPr="00BF4CA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draft for RPIPC Revision-</w:t>
            </w:r>
          </w:p>
          <w:p w14:paraId="6841FC3F" w14:textId="77777777" w:rsidR="00D40B5A" w:rsidRDefault="00D40B5A" w:rsidP="00500E46">
            <w:pPr>
              <w:rPr>
                <w:sz w:val="20"/>
                <w:szCs w:val="20"/>
              </w:rPr>
            </w:pPr>
          </w:p>
          <w:p w14:paraId="09A1B8C9" w14:textId="192232BC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Brown: Number 3 [Freshmen should be permitted to park in designated locations only, specifically in perimeter areas] should be cut out in its entirety. There’s no distinction between freshmen and commuter.</w:t>
            </w:r>
          </w:p>
          <w:p w14:paraId="50011B61" w14:textId="0AD4D324" w:rsidR="00BF4CA9" w:rsidRDefault="00D40B5A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Allen: We should identify Perimeter L</w:t>
            </w:r>
            <w:r w:rsidR="00BF4CA9">
              <w:rPr>
                <w:sz w:val="20"/>
                <w:szCs w:val="20"/>
              </w:rPr>
              <w:t>ots</w:t>
            </w:r>
          </w:p>
          <w:p w14:paraId="4E399BA4" w14:textId="77777777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Hoffmann Clark: Faculty </w:t>
            </w:r>
            <w:proofErr w:type="gramStart"/>
            <w:r>
              <w:rPr>
                <w:sz w:val="20"/>
                <w:szCs w:val="20"/>
              </w:rPr>
              <w:t>need</w:t>
            </w:r>
            <w:proofErr w:type="gramEnd"/>
            <w:r>
              <w:rPr>
                <w:sz w:val="20"/>
                <w:szCs w:val="20"/>
              </w:rPr>
              <w:t xml:space="preserve"> to be able to come and go from campus. Student parking should be pushed out further.</w:t>
            </w:r>
          </w:p>
          <w:p w14:paraId="1D81A710" w14:textId="77777777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A lot of campuses have off-camps parking for students.</w:t>
            </w:r>
          </w:p>
          <w:p w14:paraId="2BC840E1" w14:textId="1EBB9F93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Allen: Some don’t allow freshmen.</w:t>
            </w:r>
          </w:p>
          <w:p w14:paraId="1EE58B84" w14:textId="21B4CCBF" w:rsidR="00BF4CA9" w:rsidRDefault="00BF4CA9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Bowen: </w:t>
            </w:r>
            <w:r w:rsidR="00280B40">
              <w:rPr>
                <w:sz w:val="20"/>
                <w:szCs w:val="20"/>
              </w:rPr>
              <w:t>The student voi</w:t>
            </w:r>
            <w:r w:rsidR="00D40B5A">
              <w:rPr>
                <w:sz w:val="20"/>
                <w:szCs w:val="20"/>
              </w:rPr>
              <w:t>c</w:t>
            </w:r>
            <w:r w:rsidR="00280B40">
              <w:rPr>
                <w:sz w:val="20"/>
                <w:szCs w:val="20"/>
              </w:rPr>
              <w:t>e is out there. We have a lot of interaction from everybody. We’ll hear frustrations from students, etc. I would encourage RPIPC to keep that in mind when making policy.</w:t>
            </w:r>
          </w:p>
          <w:p w14:paraId="424C21BB" w14:textId="35469FDC" w:rsidR="001B7C9F" w:rsidRDefault="00280B40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Brown: There will never be a time when faculty can be guaranteed to leave and come back. PTAC, when they closed last year, said that parking is as good as it’s going to get right now. I know it’s not, but that’s how it is.</w:t>
            </w:r>
          </w:p>
          <w:p w14:paraId="716F8A58" w14:textId="3818B080" w:rsidR="00280B40" w:rsidRDefault="00280B40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Fontenot: Can we buy an adjacent lot?</w:t>
            </w:r>
          </w:p>
          <w:p w14:paraId="2637DDBE" w14:textId="4814F711" w:rsidR="00280B40" w:rsidRDefault="00280B40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Allen: We can’t buy, but maybe lease.</w:t>
            </w:r>
          </w:p>
          <w:p w14:paraId="67572A01" w14:textId="15F3589C" w:rsidR="00280B40" w:rsidRPr="00500E46" w:rsidRDefault="00280B40" w:rsidP="0050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Hoffmann Clark: We are out of time, but can pick up the discussion in February.</w:t>
            </w:r>
          </w:p>
          <w:p w14:paraId="270EDD42" w14:textId="7545ECFB" w:rsidR="00B36131" w:rsidRPr="00E00735" w:rsidRDefault="00B36131" w:rsidP="00B36131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04AF117" w14:textId="5D1B9DB3" w:rsidR="00E00735" w:rsidRPr="00E00735" w:rsidRDefault="00E00735" w:rsidP="00BF29BD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560FB71A" w14:textId="77777777" w:rsidR="00E00735" w:rsidRPr="00E00735" w:rsidRDefault="00E00735" w:rsidP="009B0966">
            <w:pPr>
              <w:rPr>
                <w:sz w:val="20"/>
                <w:szCs w:val="20"/>
              </w:rPr>
            </w:pPr>
          </w:p>
        </w:tc>
      </w:tr>
      <w:tr w:rsidR="00E00735" w:rsidRPr="008B1877" w14:paraId="23DF3BB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514CFE9" w14:textId="721142E5" w:rsidR="00E00735" w:rsidRPr="008B1877" w:rsidRDefault="00E00735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lastRenderedPageBreak/>
              <w:t>V.  New Business</w:t>
            </w:r>
          </w:p>
          <w:p w14:paraId="16F6942D" w14:textId="77777777" w:rsidR="00280B40" w:rsidRDefault="00280B40" w:rsidP="00280B4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Agenda item 4: Set tentative agenda and guests to invite for next meeting on February 3, 2017 at 2pm in A&amp;S 251</w:t>
            </w:r>
          </w:p>
          <w:p w14:paraId="0DC3C156" w14:textId="77777777" w:rsidR="00E00735" w:rsidRPr="005E16FB" w:rsidRDefault="00E00735" w:rsidP="005E16FB"/>
        </w:tc>
        <w:tc>
          <w:tcPr>
            <w:tcW w:w="4608" w:type="dxa"/>
          </w:tcPr>
          <w:p w14:paraId="29DCA6FB" w14:textId="0C9F2D83" w:rsidR="00D43F66" w:rsidRPr="00A41359" w:rsidRDefault="00874D97" w:rsidP="00A4135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agenda items</w:t>
            </w:r>
            <w:r w:rsidR="00280B40">
              <w:rPr>
                <w:sz w:val="20"/>
                <w:szCs w:val="20"/>
              </w:rPr>
              <w:t xml:space="preserve"> set</w:t>
            </w:r>
          </w:p>
        </w:tc>
        <w:tc>
          <w:tcPr>
            <w:tcW w:w="3484" w:type="dxa"/>
          </w:tcPr>
          <w:p w14:paraId="10FEC181" w14:textId="77777777" w:rsidR="00E00735" w:rsidRPr="00E00735" w:rsidRDefault="00E00735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8522EEF" w14:textId="6F293028" w:rsidR="00E00735" w:rsidRPr="00E00735" w:rsidRDefault="00E00735">
            <w:pPr>
              <w:rPr>
                <w:sz w:val="20"/>
                <w:szCs w:val="20"/>
              </w:rPr>
            </w:pPr>
          </w:p>
        </w:tc>
      </w:tr>
      <w:tr w:rsidR="00E00735" w:rsidRPr="008B1877" w14:paraId="353C6997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6030B30" w14:textId="5320A055" w:rsidR="00E00735" w:rsidRPr="008B1877" w:rsidRDefault="00E00735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7DD10840" w14:textId="77777777" w:rsidR="00E00735" w:rsidRPr="008B1877" w:rsidRDefault="00E00735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F33DE77" w14:textId="0919C301" w:rsidR="00E00735" w:rsidRPr="00E00735" w:rsidRDefault="00280B40" w:rsidP="00E300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3, 2017</w:t>
            </w:r>
            <w:r w:rsidR="00E00735" w:rsidRPr="00E00735">
              <w:rPr>
                <w:b/>
                <w:sz w:val="20"/>
                <w:szCs w:val="20"/>
              </w:rPr>
              <w:t>, 2pm A&amp;S 251</w:t>
            </w:r>
          </w:p>
          <w:p w14:paraId="43EA4C61" w14:textId="77777777" w:rsidR="00E00735" w:rsidRPr="00E00735" w:rsidRDefault="00E00735">
            <w:pPr>
              <w:rPr>
                <w:sz w:val="20"/>
                <w:szCs w:val="20"/>
              </w:rPr>
            </w:pPr>
          </w:p>
          <w:p w14:paraId="0E80F437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425A6B2" w14:textId="06F0BB3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3789D6F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</w:tr>
      <w:tr w:rsidR="00E00735" w:rsidRPr="008B1877" w14:paraId="43EBF082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9AB9D85" w14:textId="77777777" w:rsidR="00E00735" w:rsidRPr="008B1877" w:rsidRDefault="00E00735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77C6E515" w14:textId="77777777" w:rsidR="00E00735" w:rsidRPr="008B1877" w:rsidRDefault="00E00735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44F5ACE" w14:textId="7FBA68B4" w:rsidR="00E00735" w:rsidRPr="00E00735" w:rsidRDefault="00280B40" w:rsidP="008B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="00DF2B2A">
              <w:rPr>
                <w:sz w:val="20"/>
                <w:szCs w:val="20"/>
              </w:rPr>
              <w:t>pm meeting a</w:t>
            </w:r>
            <w:r w:rsidR="003155A3">
              <w:rPr>
                <w:sz w:val="20"/>
                <w:szCs w:val="20"/>
              </w:rPr>
              <w:t>d</w:t>
            </w:r>
            <w:r w:rsidR="00DF2B2A">
              <w:rPr>
                <w:sz w:val="20"/>
                <w:szCs w:val="20"/>
              </w:rPr>
              <w:t>journed</w:t>
            </w:r>
          </w:p>
        </w:tc>
        <w:tc>
          <w:tcPr>
            <w:tcW w:w="3484" w:type="dxa"/>
          </w:tcPr>
          <w:p w14:paraId="135B5433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1B9E752" w14:textId="77777777" w:rsidR="00E00735" w:rsidRPr="00E00735" w:rsidRDefault="00E00735">
            <w:pPr>
              <w:rPr>
                <w:sz w:val="20"/>
                <w:szCs w:val="20"/>
              </w:rPr>
            </w:pPr>
          </w:p>
        </w:tc>
      </w:tr>
    </w:tbl>
    <w:p w14:paraId="4D767C26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55859E3D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2145B3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61FCD4C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3B7CABAB" w14:textId="77777777" w:rsidR="008B1877" w:rsidRDefault="008B1877">
      <w:pPr>
        <w:rPr>
          <w:sz w:val="20"/>
        </w:rPr>
      </w:pPr>
    </w:p>
    <w:p w14:paraId="38D29EE1" w14:textId="77777777" w:rsidR="008B1877" w:rsidRDefault="008B1877">
      <w:pPr>
        <w:rPr>
          <w:sz w:val="20"/>
        </w:rPr>
      </w:pPr>
    </w:p>
    <w:p w14:paraId="0325FCD4" w14:textId="77777777" w:rsidR="008B1877" w:rsidRDefault="008B1877">
      <w:pPr>
        <w:rPr>
          <w:sz w:val="20"/>
        </w:rPr>
      </w:pPr>
    </w:p>
    <w:p w14:paraId="6360F162" w14:textId="77777777" w:rsidR="008B1877" w:rsidRDefault="008B1877">
      <w:pPr>
        <w:rPr>
          <w:sz w:val="20"/>
        </w:rPr>
      </w:pPr>
    </w:p>
    <w:p w14:paraId="1919286E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</w:t>
      </w:r>
      <w:proofErr w:type="gramStart"/>
      <w:r w:rsidRPr="008B1877">
        <w:rPr>
          <w:b/>
          <w:bCs/>
          <w:sz w:val="20"/>
        </w:rPr>
        <w:t>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7530B6AF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DD56A7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E5220E8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7FC52EC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A9FB77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6C4D6AB3" w14:textId="77777777" w:rsidR="00171EE3" w:rsidRPr="00B11C50" w:rsidRDefault="00171EE3">
      <w:pPr>
        <w:rPr>
          <w:b/>
          <w:sz w:val="28"/>
          <w:szCs w:val="28"/>
        </w:rPr>
      </w:pPr>
    </w:p>
    <w:p w14:paraId="71035082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27347241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>Present,</w:t>
      </w:r>
      <w:proofErr w:type="gramEnd"/>
      <w:r w:rsidRPr="00B11C5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86"/>
        <w:gridCol w:w="1060"/>
        <w:gridCol w:w="1075"/>
        <w:gridCol w:w="1060"/>
        <w:gridCol w:w="1060"/>
        <w:gridCol w:w="1060"/>
        <w:gridCol w:w="1060"/>
        <w:gridCol w:w="1061"/>
      </w:tblGrid>
      <w:tr w:rsidR="00892A7C" w:rsidRPr="0014666D" w14:paraId="54E90A82" w14:textId="77777777" w:rsidTr="00B460D5">
        <w:trPr>
          <w:trHeight w:val="329"/>
        </w:trPr>
        <w:tc>
          <w:tcPr>
            <w:tcW w:w="1552" w:type="dxa"/>
          </w:tcPr>
          <w:p w14:paraId="220FF82A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66" w:type="dxa"/>
            <w:gridSpan w:val="10"/>
          </w:tcPr>
          <w:p w14:paraId="59B020D9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0E11A3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0B4509BA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292D8A5" w14:textId="3385983E" w:rsidR="003E4149" w:rsidRPr="0014666D" w:rsidRDefault="00D14DD1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9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68E1500" w14:textId="272E55FF" w:rsidR="003E4149" w:rsidRPr="0014666D" w:rsidRDefault="00B460D5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September 2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3C85993" w14:textId="37A5D873" w:rsidR="003E4149" w:rsidRPr="0014666D" w:rsidRDefault="00D14DD1" w:rsidP="00B460D5">
            <w:pPr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E85A90">
              <w:rPr>
                <w:sz w:val="20"/>
              </w:rPr>
              <w:t>7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8211534" w14:textId="706D922F" w:rsidR="003E4149" w:rsidRPr="0014666D" w:rsidRDefault="00A4135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4</w:t>
            </w:r>
            <w:r w:rsidR="00D40B5A">
              <w:rPr>
                <w:sz w:val="20"/>
              </w:rPr>
              <w:t>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837133A" w14:textId="368E102F" w:rsidR="003E4149" w:rsidRPr="0014666D" w:rsidRDefault="00D40B5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2, 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3E97FC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FD79164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BF187A9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EE5289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B460D5" w:rsidRPr="0014666D" w14:paraId="7B334621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6B7EF5A" w14:textId="1C658678" w:rsidR="00B460D5" w:rsidRPr="0014666D" w:rsidRDefault="00B460D5" w:rsidP="00947CF9">
            <w:r>
              <w:t>Susan Allen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65FFDF" w14:textId="7A7247A2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160659" w14:textId="227652DD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E533C" w14:textId="2071583A" w:rsidR="00B460D5" w:rsidRPr="000507F8" w:rsidRDefault="00B460D5" w:rsidP="00B460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CBE289" w14:textId="2A8AA5BA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BE9563" w14:textId="030F9F57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D75B4D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7A810B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5974B7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83743D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7DCC107D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65FE3" w14:textId="3F1AD2F5" w:rsidR="00B460D5" w:rsidRPr="0014666D" w:rsidRDefault="00B460D5" w:rsidP="00947CF9">
            <w:r>
              <w:t>Donna Bennett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98A10" w14:textId="0D330CAA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278BA" w14:textId="6681F3E4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E6D82" w14:textId="37526C22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BEA79" w14:textId="2404AD5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EDA0F" w14:textId="09606BEE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02A7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FCA203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8421FD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BCD4B3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40BE935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A1877E" w14:textId="7332D04F" w:rsidR="00B460D5" w:rsidRPr="0014666D" w:rsidRDefault="00B460D5" w:rsidP="00947CF9">
            <w:r>
              <w:t>Millicent (Millie) Dempsey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7BED3" w14:textId="7A797E24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C05427" w14:textId="706825E0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696284" w14:textId="700B1DA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F52FA7" w14:textId="627A6AC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32015F" w14:textId="53193A17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66B5BF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FB43DB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0B08E31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04BB9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FA957F3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7FE8BBD" w14:textId="7F6E4C60" w:rsidR="00B460D5" w:rsidRPr="0014666D" w:rsidRDefault="00B460D5" w:rsidP="00947CF9">
            <w:pPr>
              <w:rPr>
                <w:sz w:val="20"/>
              </w:rPr>
            </w:pPr>
            <w:r>
              <w:t>Josefina (</w:t>
            </w:r>
            <w:proofErr w:type="spellStart"/>
            <w:r>
              <w:t>Fina</w:t>
            </w:r>
            <w:proofErr w:type="spellEnd"/>
            <w:r>
              <w:t xml:space="preserve">) </w:t>
            </w:r>
            <w:proofErr w:type="spellStart"/>
            <w:r>
              <w:t>Endere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2B43CAAC" w14:textId="21E9279C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62C2E95F" w14:textId="7D63956B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A7FC6E3" w14:textId="757C9C0D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2FDE973" w14:textId="0D5F000E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1F1CBB4" w14:textId="09D670C5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20739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FF07F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E2BEE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2C30BD1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46F2618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E9FDBF8" w14:textId="4574EB72" w:rsidR="00B460D5" w:rsidRPr="0014666D" w:rsidRDefault="00B460D5" w:rsidP="00947CF9">
            <w:pPr>
              <w:rPr>
                <w:sz w:val="20"/>
              </w:rPr>
            </w:pPr>
            <w:r>
              <w:t>Charles Faber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69901" w14:textId="08A16152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EE88206" w14:textId="482CE540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D0DEAB" w14:textId="487B9496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FB32B1" w14:textId="1091CF90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D491B5" w14:textId="4977391C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bookmarkStart w:id="0" w:name="_GoBack"/>
            <w:bookmarkEnd w:id="0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E6ABA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555E1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07B2F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7684A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07194A6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B949FA8" w14:textId="317955E6" w:rsidR="00B460D5" w:rsidRPr="0014666D" w:rsidRDefault="00B460D5" w:rsidP="00947CF9">
            <w:pPr>
              <w:rPr>
                <w:sz w:val="20"/>
              </w:rPr>
            </w:pPr>
            <w:r w:rsidRPr="00C53D18">
              <w:t>Renee Fontenot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FBDD688" w14:textId="321F2B81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FFFFFF"/>
            <w:vAlign w:val="bottom"/>
          </w:tcPr>
          <w:p w14:paraId="60DC0BD3" w14:textId="02AD29E5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BE978F" w14:textId="48000DB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EC93718" w14:textId="44D47CD0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8536E29" w14:textId="5A6A1FD4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3B5D796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1C744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8A5990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3EC0466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1BED49EF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6064BF" w14:textId="16E11819" w:rsidR="00B460D5" w:rsidRPr="0014666D" w:rsidRDefault="00B460D5" w:rsidP="00947CF9">
            <w:r>
              <w:t xml:space="preserve">Emily Gómez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5AEF4" w14:textId="70D4CDD9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15AFFE" w14:textId="0225E41F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0D6595" w14:textId="451A18EA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FEFBD0" w14:textId="26C50591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60F4FFA" w14:textId="3453E32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7BF58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5F48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02043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691F9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2EA250E6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93A0F24" w14:textId="5B8AEE92" w:rsidR="00B460D5" w:rsidRPr="0014666D" w:rsidRDefault="00B460D5" w:rsidP="00947CF9">
            <w:pPr>
              <w:rPr>
                <w:sz w:val="20"/>
              </w:rPr>
            </w:pPr>
            <w:r>
              <w:t xml:space="preserve">Will Hobbs 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63D68F" w14:textId="2EEA03CE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AF6CD" w14:textId="73B5024B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B01EB" w14:textId="153AAC24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58057" w14:textId="6F73428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97FFE" w14:textId="113D550A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00CD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863B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769A1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01E45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07CF369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406593B" w14:textId="7BEF46AE" w:rsidR="00B460D5" w:rsidRPr="0014666D" w:rsidRDefault="00B460D5" w:rsidP="00947CF9">
            <w:pPr>
              <w:rPr>
                <w:sz w:val="20"/>
              </w:rPr>
            </w:pPr>
            <w:r w:rsidRPr="00C53D18">
              <w:t xml:space="preserve">Jan </w:t>
            </w:r>
            <w:r>
              <w:t xml:space="preserve">Hoffmann </w:t>
            </w:r>
            <w:r w:rsidRPr="00C53D18">
              <w:t>Clark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299DF76" w14:textId="62A0C6FB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41E8019" w14:textId="0A477DE2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24E479" w14:textId="06EAA079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F5DC1F0" w14:textId="33CBE70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E5CEB4" w14:textId="78F4114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D37CA47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057B51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FCA64FB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290CB2D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7D94BFD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36E365F" w14:textId="257773C7" w:rsidR="00B460D5" w:rsidRPr="0014666D" w:rsidRDefault="00B460D5" w:rsidP="00947CF9">
            <w:pPr>
              <w:rPr>
                <w:sz w:val="20"/>
              </w:rPr>
            </w:pPr>
            <w:r>
              <w:t xml:space="preserve">Kristy Johnson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89A1E" w14:textId="4CFE8085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EAD43A7" w14:textId="1C41257A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809628D" w14:textId="721AE8B1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B16ADA3" w14:textId="306A8AA7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102E11" w14:textId="46470CC2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7C412B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0F272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5E35B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13FCE48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5368948E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46450CB7" w14:textId="3E01E289" w:rsidR="00B460D5" w:rsidRPr="0014666D" w:rsidRDefault="00B460D5" w:rsidP="00E85A90">
            <w:pPr>
              <w:rPr>
                <w:sz w:val="20"/>
              </w:rPr>
            </w:pPr>
            <w:r>
              <w:t xml:space="preserve">Wanda Johnson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05A038" w14:textId="44C34CE9" w:rsidR="00B460D5" w:rsidRPr="00E85A90" w:rsidRDefault="00B460D5" w:rsidP="0094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 assigned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CE07916" w14:textId="72C575B2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A91F452" w14:textId="0D5DCAFC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6C56B186" w14:textId="0255E85C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E5434F" w14:textId="2EC14B04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54219C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89A5DCE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50D4C5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A35F79A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3C920952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6E17DB9B" w14:textId="353E02DF" w:rsidR="00B460D5" w:rsidRPr="0014666D" w:rsidRDefault="00B460D5" w:rsidP="00947CF9">
            <w:pPr>
              <w:rPr>
                <w:sz w:val="20"/>
              </w:rPr>
            </w:pPr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2450C937" w14:textId="5A955963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A43F8DB" w14:textId="391842BF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CAEB40A" w14:textId="6240E29D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453DAC3D" w14:textId="34BFD409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057A5F" w14:textId="48679871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48306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36854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62EC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0CDD49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B460D5" w:rsidRPr="0014666D" w14:paraId="78CFA321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497C536C" w14:textId="6B29CF48" w:rsidR="00B460D5" w:rsidRPr="0014666D" w:rsidRDefault="00B460D5" w:rsidP="00E85A90">
            <w:pPr>
              <w:rPr>
                <w:sz w:val="20"/>
              </w:rPr>
            </w:pPr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Shinholster</w:t>
            </w:r>
            <w:proofErr w:type="spellEnd"/>
            <w: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993EC2" w14:textId="720D11D7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18"/>
                <w:szCs w:val="18"/>
              </w:rPr>
              <w:t>Not yet assigned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9813A" w14:textId="07A75298" w:rsidR="00B460D5" w:rsidRPr="000507F8" w:rsidRDefault="00B460D5" w:rsidP="00E85A9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F655D" w14:textId="6E427C4C" w:rsidR="00B460D5" w:rsidRPr="000507F8" w:rsidRDefault="00B460D5" w:rsidP="00B80E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D06BB6" w14:textId="3E36231B" w:rsidR="00B460D5" w:rsidRPr="000507F8" w:rsidRDefault="00B460D5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11789" w14:textId="49500589" w:rsidR="00B460D5" w:rsidRPr="000507F8" w:rsidRDefault="00D40B5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0A443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9A485F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760E5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ACF8C0" w14:textId="77777777" w:rsidR="00B460D5" w:rsidRPr="000507F8" w:rsidRDefault="00B460D5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138F609" w14:textId="77777777" w:rsidTr="00B4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0B230D5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F08415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AC02210" w14:textId="77777777" w:rsidR="003E4149" w:rsidRPr="0014666D" w:rsidRDefault="003E4149" w:rsidP="00B80E7E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7E7B022" w14:textId="77777777" w:rsidR="003E4149" w:rsidRPr="0014666D" w:rsidRDefault="003E4149" w:rsidP="00B80E7E">
            <w:pPr>
              <w:rPr>
                <w:sz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5CC68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839933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3D0B0B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81753BC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1F4408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5CE7E4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114399CE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697021D7" w14:textId="77777777" w:rsidR="00973FD5" w:rsidRPr="0014666D" w:rsidRDefault="00973FD5">
      <w:pPr>
        <w:rPr>
          <w:sz w:val="20"/>
        </w:rPr>
      </w:pPr>
    </w:p>
    <w:p w14:paraId="0DCF232E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E8548AB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3A41A15D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02D82D14" w14:textId="77777777" w:rsidR="00973FD5" w:rsidRPr="0014666D" w:rsidRDefault="00973FD5">
      <w:pPr>
        <w:rPr>
          <w:sz w:val="20"/>
        </w:rPr>
      </w:pPr>
    </w:p>
    <w:p w14:paraId="3A4605E6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B5D13C9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A4809" w14:textId="77777777" w:rsidR="004F66A8" w:rsidRDefault="004F66A8">
      <w:r>
        <w:separator/>
      </w:r>
    </w:p>
  </w:endnote>
  <w:endnote w:type="continuationSeparator" w:id="0">
    <w:p w14:paraId="72A2E21A" w14:textId="77777777" w:rsidR="004F66A8" w:rsidRDefault="004F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CDE96" w14:textId="77777777" w:rsidR="004F66A8" w:rsidRDefault="004F66A8">
      <w:r>
        <w:separator/>
      </w:r>
    </w:p>
  </w:footnote>
  <w:footnote w:type="continuationSeparator" w:id="0">
    <w:p w14:paraId="426CB478" w14:textId="77777777" w:rsidR="004F66A8" w:rsidRDefault="004F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B0C0F"/>
    <w:multiLevelType w:val="hybridMultilevel"/>
    <w:tmpl w:val="7E8C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CC22089"/>
    <w:multiLevelType w:val="hybridMultilevel"/>
    <w:tmpl w:val="E24E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900CDF"/>
    <w:multiLevelType w:val="hybridMultilevel"/>
    <w:tmpl w:val="1EB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944FA"/>
    <w:multiLevelType w:val="hybridMultilevel"/>
    <w:tmpl w:val="BED8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21515C4D"/>
    <w:multiLevelType w:val="hybridMultilevel"/>
    <w:tmpl w:val="69DC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EF6D1A"/>
    <w:multiLevelType w:val="hybridMultilevel"/>
    <w:tmpl w:val="5C48C9D4"/>
    <w:lvl w:ilvl="0" w:tplc="CBDEB8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C6C72"/>
    <w:multiLevelType w:val="hybridMultilevel"/>
    <w:tmpl w:val="3C7C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220F8"/>
    <w:multiLevelType w:val="hybridMultilevel"/>
    <w:tmpl w:val="A218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67F27"/>
    <w:multiLevelType w:val="hybridMultilevel"/>
    <w:tmpl w:val="AD32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D5CBB"/>
    <w:multiLevelType w:val="hybridMultilevel"/>
    <w:tmpl w:val="2E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90553"/>
    <w:multiLevelType w:val="hybridMultilevel"/>
    <w:tmpl w:val="C6D0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57D55553"/>
    <w:multiLevelType w:val="hybridMultilevel"/>
    <w:tmpl w:val="9E4E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4">
    <w:nsid w:val="609457E4"/>
    <w:multiLevelType w:val="hybridMultilevel"/>
    <w:tmpl w:val="FE385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0"/>
  </w:num>
  <w:num w:numId="5">
    <w:abstractNumId w:val="26"/>
  </w:num>
  <w:num w:numId="6">
    <w:abstractNumId w:val="4"/>
  </w:num>
  <w:num w:numId="7">
    <w:abstractNumId w:val="21"/>
  </w:num>
  <w:num w:numId="8">
    <w:abstractNumId w:val="7"/>
  </w:num>
  <w:num w:numId="9">
    <w:abstractNumId w:val="25"/>
  </w:num>
  <w:num w:numId="10">
    <w:abstractNumId w:val="2"/>
  </w:num>
  <w:num w:numId="11">
    <w:abstractNumId w:val="27"/>
  </w:num>
  <w:num w:numId="12">
    <w:abstractNumId w:val="10"/>
  </w:num>
  <w:num w:numId="13">
    <w:abstractNumId w:val="8"/>
  </w:num>
  <w:num w:numId="14">
    <w:abstractNumId w:val="0"/>
  </w:num>
  <w:num w:numId="15">
    <w:abstractNumId w:val="23"/>
  </w:num>
  <w:num w:numId="16">
    <w:abstractNumId w:val="14"/>
  </w:num>
  <w:num w:numId="17">
    <w:abstractNumId w:val="11"/>
  </w:num>
  <w:num w:numId="18">
    <w:abstractNumId w:val="3"/>
  </w:num>
  <w:num w:numId="19">
    <w:abstractNumId w:val="17"/>
  </w:num>
  <w:num w:numId="20">
    <w:abstractNumId w:val="15"/>
  </w:num>
  <w:num w:numId="21">
    <w:abstractNumId w:val="5"/>
  </w:num>
  <w:num w:numId="22">
    <w:abstractNumId w:val="19"/>
  </w:num>
  <w:num w:numId="23">
    <w:abstractNumId w:val="16"/>
  </w:num>
  <w:num w:numId="24">
    <w:abstractNumId w:val="9"/>
  </w:num>
  <w:num w:numId="25">
    <w:abstractNumId w:val="18"/>
  </w:num>
  <w:num w:numId="26">
    <w:abstractNumId w:val="24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23EEB"/>
    <w:rsid w:val="000507F8"/>
    <w:rsid w:val="00071A3E"/>
    <w:rsid w:val="0008395E"/>
    <w:rsid w:val="00092D4A"/>
    <w:rsid w:val="00095528"/>
    <w:rsid w:val="000B6B06"/>
    <w:rsid w:val="000F3792"/>
    <w:rsid w:val="000F4925"/>
    <w:rsid w:val="0010409F"/>
    <w:rsid w:val="0010559F"/>
    <w:rsid w:val="0014666D"/>
    <w:rsid w:val="001534E1"/>
    <w:rsid w:val="00164A00"/>
    <w:rsid w:val="00170671"/>
    <w:rsid w:val="00171EE3"/>
    <w:rsid w:val="001736BC"/>
    <w:rsid w:val="001769C0"/>
    <w:rsid w:val="00182B66"/>
    <w:rsid w:val="00190F09"/>
    <w:rsid w:val="00192D1B"/>
    <w:rsid w:val="001A2105"/>
    <w:rsid w:val="001B7C9F"/>
    <w:rsid w:val="001C39C0"/>
    <w:rsid w:val="001C7F61"/>
    <w:rsid w:val="001E37D1"/>
    <w:rsid w:val="001E511A"/>
    <w:rsid w:val="0023256A"/>
    <w:rsid w:val="00233260"/>
    <w:rsid w:val="00276814"/>
    <w:rsid w:val="00280B40"/>
    <w:rsid w:val="002C221C"/>
    <w:rsid w:val="002C3502"/>
    <w:rsid w:val="002F2058"/>
    <w:rsid w:val="003155A3"/>
    <w:rsid w:val="00332141"/>
    <w:rsid w:val="00335B6A"/>
    <w:rsid w:val="00365706"/>
    <w:rsid w:val="003821DA"/>
    <w:rsid w:val="003A1462"/>
    <w:rsid w:val="003E4149"/>
    <w:rsid w:val="003F4AA3"/>
    <w:rsid w:val="003F50AE"/>
    <w:rsid w:val="00400D60"/>
    <w:rsid w:val="0040653E"/>
    <w:rsid w:val="004134FA"/>
    <w:rsid w:val="00447A2A"/>
    <w:rsid w:val="00455A30"/>
    <w:rsid w:val="0047678D"/>
    <w:rsid w:val="004970C6"/>
    <w:rsid w:val="004A563E"/>
    <w:rsid w:val="004A6A23"/>
    <w:rsid w:val="004D64E8"/>
    <w:rsid w:val="004E039B"/>
    <w:rsid w:val="004E1440"/>
    <w:rsid w:val="004E3901"/>
    <w:rsid w:val="004F122F"/>
    <w:rsid w:val="004F5424"/>
    <w:rsid w:val="004F66A8"/>
    <w:rsid w:val="00500E46"/>
    <w:rsid w:val="005178A2"/>
    <w:rsid w:val="00521115"/>
    <w:rsid w:val="00536A40"/>
    <w:rsid w:val="00571EB8"/>
    <w:rsid w:val="005854D8"/>
    <w:rsid w:val="00587DE3"/>
    <w:rsid w:val="005908DD"/>
    <w:rsid w:val="005E05D9"/>
    <w:rsid w:val="005E16FB"/>
    <w:rsid w:val="00602CF5"/>
    <w:rsid w:val="00607FBC"/>
    <w:rsid w:val="00615E39"/>
    <w:rsid w:val="00646059"/>
    <w:rsid w:val="00650251"/>
    <w:rsid w:val="006822B6"/>
    <w:rsid w:val="0068672C"/>
    <w:rsid w:val="00691580"/>
    <w:rsid w:val="00696F10"/>
    <w:rsid w:val="006E6389"/>
    <w:rsid w:val="006E7DE2"/>
    <w:rsid w:val="006F53EF"/>
    <w:rsid w:val="00715F27"/>
    <w:rsid w:val="007351B8"/>
    <w:rsid w:val="00750727"/>
    <w:rsid w:val="007717E5"/>
    <w:rsid w:val="0079008F"/>
    <w:rsid w:val="00790D29"/>
    <w:rsid w:val="00795292"/>
    <w:rsid w:val="007A17DB"/>
    <w:rsid w:val="007D2387"/>
    <w:rsid w:val="00804BD0"/>
    <w:rsid w:val="00836B6D"/>
    <w:rsid w:val="0086210A"/>
    <w:rsid w:val="00874D97"/>
    <w:rsid w:val="00882493"/>
    <w:rsid w:val="00883914"/>
    <w:rsid w:val="00886994"/>
    <w:rsid w:val="00892A7C"/>
    <w:rsid w:val="008A20A6"/>
    <w:rsid w:val="008B1877"/>
    <w:rsid w:val="008B47DA"/>
    <w:rsid w:val="008F022D"/>
    <w:rsid w:val="009176BD"/>
    <w:rsid w:val="009266EF"/>
    <w:rsid w:val="009337C9"/>
    <w:rsid w:val="0093491D"/>
    <w:rsid w:val="00940D7D"/>
    <w:rsid w:val="00947CF9"/>
    <w:rsid w:val="00961891"/>
    <w:rsid w:val="00967EF8"/>
    <w:rsid w:val="00973FD5"/>
    <w:rsid w:val="009915FE"/>
    <w:rsid w:val="009B0966"/>
    <w:rsid w:val="009B60E2"/>
    <w:rsid w:val="009C6272"/>
    <w:rsid w:val="009D31CF"/>
    <w:rsid w:val="009E05F5"/>
    <w:rsid w:val="009E3D43"/>
    <w:rsid w:val="009F7E24"/>
    <w:rsid w:val="00A0233A"/>
    <w:rsid w:val="00A11911"/>
    <w:rsid w:val="00A3141C"/>
    <w:rsid w:val="00A3183C"/>
    <w:rsid w:val="00A36DC4"/>
    <w:rsid w:val="00A41359"/>
    <w:rsid w:val="00A64755"/>
    <w:rsid w:val="00A93FA1"/>
    <w:rsid w:val="00AC06FB"/>
    <w:rsid w:val="00AE043E"/>
    <w:rsid w:val="00AF5360"/>
    <w:rsid w:val="00B05FA9"/>
    <w:rsid w:val="00B11C50"/>
    <w:rsid w:val="00B16F4B"/>
    <w:rsid w:val="00B36131"/>
    <w:rsid w:val="00B460D5"/>
    <w:rsid w:val="00B53E8C"/>
    <w:rsid w:val="00B77C3F"/>
    <w:rsid w:val="00B80200"/>
    <w:rsid w:val="00B80E7E"/>
    <w:rsid w:val="00B8178C"/>
    <w:rsid w:val="00B86F30"/>
    <w:rsid w:val="00BB0581"/>
    <w:rsid w:val="00BB0A15"/>
    <w:rsid w:val="00BB32F6"/>
    <w:rsid w:val="00BF29BD"/>
    <w:rsid w:val="00BF4CA9"/>
    <w:rsid w:val="00BF7D94"/>
    <w:rsid w:val="00C0541B"/>
    <w:rsid w:val="00C058BF"/>
    <w:rsid w:val="00C349ED"/>
    <w:rsid w:val="00C36C92"/>
    <w:rsid w:val="00C60143"/>
    <w:rsid w:val="00C672CE"/>
    <w:rsid w:val="00C74E35"/>
    <w:rsid w:val="00C8539E"/>
    <w:rsid w:val="00CB1256"/>
    <w:rsid w:val="00CB1A93"/>
    <w:rsid w:val="00CB2506"/>
    <w:rsid w:val="00CC1E9E"/>
    <w:rsid w:val="00CC49A0"/>
    <w:rsid w:val="00CD0BBB"/>
    <w:rsid w:val="00CD7357"/>
    <w:rsid w:val="00D14DD1"/>
    <w:rsid w:val="00D171B9"/>
    <w:rsid w:val="00D21461"/>
    <w:rsid w:val="00D3100C"/>
    <w:rsid w:val="00D40B5A"/>
    <w:rsid w:val="00D43F66"/>
    <w:rsid w:val="00D55D77"/>
    <w:rsid w:val="00D61215"/>
    <w:rsid w:val="00D630A7"/>
    <w:rsid w:val="00D94713"/>
    <w:rsid w:val="00DA0149"/>
    <w:rsid w:val="00DA144F"/>
    <w:rsid w:val="00DC0B9E"/>
    <w:rsid w:val="00DC73A4"/>
    <w:rsid w:val="00DF2B2A"/>
    <w:rsid w:val="00E00735"/>
    <w:rsid w:val="00E10AF1"/>
    <w:rsid w:val="00E1796A"/>
    <w:rsid w:val="00E3001E"/>
    <w:rsid w:val="00E57EB6"/>
    <w:rsid w:val="00E72153"/>
    <w:rsid w:val="00E85A90"/>
    <w:rsid w:val="00EB7EF1"/>
    <w:rsid w:val="00EC5DD8"/>
    <w:rsid w:val="00ED0AD3"/>
    <w:rsid w:val="00EE074B"/>
    <w:rsid w:val="00EF4076"/>
    <w:rsid w:val="00EF78EC"/>
    <w:rsid w:val="00F11BBB"/>
    <w:rsid w:val="00F13CE6"/>
    <w:rsid w:val="00F14373"/>
    <w:rsid w:val="00F231ED"/>
    <w:rsid w:val="00F66F74"/>
    <w:rsid w:val="00F83B82"/>
    <w:rsid w:val="00FA1DE5"/>
    <w:rsid w:val="00FB1171"/>
    <w:rsid w:val="00FB54A6"/>
    <w:rsid w:val="00FB6DF7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78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B80E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E7E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76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B80E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E7E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1352</Words>
  <Characters>7708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GCSU GCSU</cp:lastModifiedBy>
  <cp:revision>6</cp:revision>
  <cp:lastPrinted>2010-01-12T23:20:00Z</cp:lastPrinted>
  <dcterms:created xsi:type="dcterms:W3CDTF">2017-01-10T23:53:00Z</dcterms:created>
  <dcterms:modified xsi:type="dcterms:W3CDTF">2017-01-27T18:47:00Z</dcterms:modified>
</cp:coreProperties>
</file>