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DA9E" w14:textId="07BFDFE0"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BA4CBF">
        <w:rPr>
          <w:b/>
          <w:smallCaps/>
          <w:szCs w:val="24"/>
          <w:lang w:val="en"/>
        </w:rPr>
        <w:t>4</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BA4CBF">
        <w:rPr>
          <w:b/>
          <w:smallCaps/>
          <w:szCs w:val="24"/>
          <w:lang w:val="en"/>
        </w:rPr>
        <w:t>5</w:t>
      </w:r>
      <w:r w:rsidRPr="00C56029">
        <w:rPr>
          <w:b/>
          <w:smallCaps/>
          <w:szCs w:val="24"/>
          <w:lang w:val="en"/>
        </w:rPr>
        <w:t xml:space="preserve"> University Senate</w:t>
      </w:r>
    </w:p>
    <w:p w14:paraId="510894E6" w14:textId="2312DD95"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A02376">
        <w:rPr>
          <w:b/>
          <w:smallCaps/>
          <w:szCs w:val="24"/>
          <w:lang w:val="en"/>
        </w:rPr>
        <w:t>1</w:t>
      </w:r>
      <w:r w:rsidR="00A02376" w:rsidRPr="00A02376">
        <w:rPr>
          <w:b/>
          <w:smallCaps/>
          <w:szCs w:val="24"/>
          <w:lang w:val="en"/>
        </w:rPr>
        <w:t>8</w:t>
      </w:r>
      <w:r w:rsidR="001220D2" w:rsidRPr="00A02376">
        <w:rPr>
          <w:b/>
          <w:smallCaps/>
          <w:szCs w:val="24"/>
          <w:lang w:val="en"/>
        </w:rPr>
        <w:t xml:space="preserve"> </w:t>
      </w:r>
      <w:r w:rsidR="00A02376" w:rsidRPr="00A02376">
        <w:rPr>
          <w:b/>
          <w:smallCaps/>
          <w:szCs w:val="24"/>
          <w:lang w:val="en"/>
        </w:rPr>
        <w:t>Oct</w:t>
      </w:r>
      <w:r w:rsidR="0057651B" w:rsidRPr="00A02376">
        <w:rPr>
          <w:b/>
          <w:smallCaps/>
          <w:szCs w:val="24"/>
          <w:lang w:val="en"/>
        </w:rPr>
        <w:t xml:space="preserve"> </w:t>
      </w:r>
      <w:r w:rsidR="000470C0" w:rsidRPr="00A02376">
        <w:rPr>
          <w:b/>
          <w:smallCaps/>
          <w:szCs w:val="24"/>
          <w:lang w:val="en"/>
        </w:rPr>
        <w:t>20</w:t>
      </w:r>
      <w:r w:rsidR="00F55947" w:rsidRPr="00A02376">
        <w:rPr>
          <w:b/>
          <w:smallCaps/>
          <w:szCs w:val="24"/>
          <w:lang w:val="en"/>
        </w:rPr>
        <w:t>2</w:t>
      </w:r>
      <w:r w:rsidR="00BA4CBF" w:rsidRPr="00A02376">
        <w:rPr>
          <w:b/>
          <w:smallCaps/>
          <w:szCs w:val="24"/>
          <w:lang w:val="en"/>
        </w:rPr>
        <w:t>4</w:t>
      </w:r>
      <w:r w:rsidR="00607D6B" w:rsidRPr="00C56029">
        <w:rPr>
          <w:b/>
          <w:smallCaps/>
          <w:szCs w:val="24"/>
          <w:lang w:val="en"/>
        </w:rPr>
        <w:t xml:space="preserve"> </w:t>
      </w:r>
      <w:r w:rsidR="002D470E" w:rsidRPr="00C56029">
        <w:rPr>
          <w:b/>
          <w:smallCaps/>
          <w:szCs w:val="24"/>
          <w:lang w:val="en"/>
        </w:rPr>
        <w:t>Meeting</w:t>
      </w:r>
    </w:p>
    <w:p w14:paraId="6249BA9D" w14:textId="349CF770" w:rsidR="00C56029" w:rsidRDefault="00CC2ECE" w:rsidP="00E4042E">
      <w:pPr>
        <w:jc w:val="center"/>
        <w:rPr>
          <w:i/>
          <w:iCs/>
          <w:color w:val="000000"/>
          <w:szCs w:val="24"/>
        </w:rPr>
      </w:pPr>
      <w:r w:rsidRPr="00C56029">
        <w:rPr>
          <w:i/>
          <w:iCs/>
          <w:color w:val="000000"/>
          <w:szCs w:val="24"/>
        </w:rPr>
        <w:t xml:space="preserve">University Senate Officers: Presiding Officer </w:t>
      </w:r>
      <w:r w:rsidR="00BA4CBF">
        <w:rPr>
          <w:i/>
          <w:iCs/>
          <w:color w:val="000000"/>
          <w:szCs w:val="24"/>
        </w:rPr>
        <w:t>Nicholas Creel</w:t>
      </w:r>
      <w:r w:rsidRPr="00C56029">
        <w:rPr>
          <w:i/>
          <w:iCs/>
          <w:color w:val="000000"/>
          <w:szCs w:val="24"/>
        </w:rPr>
        <w:t xml:space="preserve">, </w:t>
      </w:r>
    </w:p>
    <w:p w14:paraId="6ECFD56A" w14:textId="3CDBB3EC" w:rsidR="00E4042E" w:rsidRPr="00C56029" w:rsidRDefault="00CC2ECE" w:rsidP="00E4042E">
      <w:pPr>
        <w:jc w:val="center"/>
        <w:rPr>
          <w:color w:val="000000"/>
          <w:szCs w:val="24"/>
        </w:rPr>
      </w:pPr>
      <w:r w:rsidRPr="00C56029">
        <w:rPr>
          <w:i/>
          <w:iCs/>
          <w:color w:val="000000"/>
          <w:szCs w:val="24"/>
        </w:rPr>
        <w:t xml:space="preserve">Presiding Officer Elect </w:t>
      </w:r>
      <w:r w:rsidR="00BA4CBF">
        <w:rPr>
          <w:i/>
          <w:iCs/>
          <w:color w:val="000000"/>
          <w:szCs w:val="24"/>
        </w:rPr>
        <w:t>Stephanie Jett</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40087A1B" w14:textId="77777777" w:rsidR="00CF5731" w:rsidRDefault="00CF5731" w:rsidP="00CF5731">
      <w:pPr>
        <w:ind w:left="1440" w:hanging="1440"/>
        <w:rPr>
          <w:b/>
          <w:smallCaps/>
          <w:szCs w:val="24"/>
          <w:u w:val="single"/>
          <w:lang w:val="en"/>
        </w:rPr>
      </w:pPr>
      <w:r>
        <w:rPr>
          <w:b/>
          <w:smallCaps/>
          <w:szCs w:val="24"/>
          <w:u w:val="single"/>
          <w:lang w:val="en"/>
        </w:rPr>
        <w:t>Attendance</w:t>
      </w:r>
    </w:p>
    <w:p w14:paraId="204143B7" w14:textId="77777777" w:rsidR="00CF5731"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F01797">
            <w:pPr>
              <w:rPr>
                <w:b/>
                <w:szCs w:val="24"/>
                <w:lang w:val="en"/>
              </w:rPr>
            </w:pPr>
            <w:r w:rsidRPr="00722493">
              <w:rPr>
                <w:b/>
                <w:szCs w:val="24"/>
                <w:lang w:val="en"/>
              </w:rPr>
              <w:t>Members</w:t>
            </w:r>
          </w:p>
        </w:tc>
        <w:tc>
          <w:tcPr>
            <w:tcW w:w="2337" w:type="dxa"/>
          </w:tcPr>
          <w:p w14:paraId="6C41649B" w14:textId="77777777" w:rsidR="00CF5731" w:rsidRPr="00722493" w:rsidRDefault="00CF5731" w:rsidP="00F01797">
            <w:pPr>
              <w:rPr>
                <w:b/>
                <w:szCs w:val="24"/>
                <w:lang w:val="en"/>
              </w:rPr>
            </w:pPr>
            <w:r w:rsidRPr="00722493">
              <w:rPr>
                <w:b/>
                <w:szCs w:val="24"/>
                <w:lang w:val="en"/>
              </w:rPr>
              <w:t>P denotes Present</w:t>
            </w:r>
          </w:p>
        </w:tc>
        <w:tc>
          <w:tcPr>
            <w:tcW w:w="2338" w:type="dxa"/>
          </w:tcPr>
          <w:p w14:paraId="23BD727E" w14:textId="77777777" w:rsidR="00CF5731" w:rsidRPr="00722493" w:rsidRDefault="00CF5731" w:rsidP="00F01797">
            <w:pPr>
              <w:rPr>
                <w:b/>
                <w:szCs w:val="24"/>
                <w:lang w:val="en"/>
              </w:rPr>
            </w:pPr>
            <w:r w:rsidRPr="00722493">
              <w:rPr>
                <w:b/>
                <w:szCs w:val="24"/>
                <w:lang w:val="en"/>
              </w:rPr>
              <w:t>A denotes Absent</w:t>
            </w:r>
          </w:p>
        </w:tc>
        <w:tc>
          <w:tcPr>
            <w:tcW w:w="2338" w:type="dxa"/>
          </w:tcPr>
          <w:p w14:paraId="35DE10A2" w14:textId="77777777" w:rsidR="00CF5731" w:rsidRPr="00722493" w:rsidRDefault="00CF5731" w:rsidP="00F01797">
            <w:pPr>
              <w:rPr>
                <w:b/>
                <w:szCs w:val="24"/>
                <w:lang w:val="en"/>
              </w:rPr>
            </w:pPr>
            <w:r w:rsidRPr="00722493">
              <w:rPr>
                <w:b/>
                <w:szCs w:val="24"/>
                <w:lang w:val="en"/>
              </w:rPr>
              <w:t>R denotes Regrets</w:t>
            </w:r>
          </w:p>
        </w:tc>
      </w:tr>
      <w:tr w:rsidR="005648C7" w14:paraId="74F3197A" w14:textId="77777777" w:rsidTr="00F01797">
        <w:tc>
          <w:tcPr>
            <w:tcW w:w="2337" w:type="dxa"/>
          </w:tcPr>
          <w:p w14:paraId="27242CC2" w14:textId="33F4BA67" w:rsidR="005648C7" w:rsidRPr="00F059FA" w:rsidRDefault="005648C7" w:rsidP="005648C7">
            <w:pPr>
              <w:rPr>
                <w:szCs w:val="24"/>
                <w:lang w:val="en"/>
              </w:rPr>
            </w:pPr>
            <w:r w:rsidRPr="00035B4F">
              <w:rPr>
                <w:szCs w:val="24"/>
                <w:lang w:val="en"/>
              </w:rPr>
              <w:t>Andrew Allen-P</w:t>
            </w:r>
          </w:p>
        </w:tc>
        <w:tc>
          <w:tcPr>
            <w:tcW w:w="2337" w:type="dxa"/>
          </w:tcPr>
          <w:p w14:paraId="31D5E6E5" w14:textId="66605C80" w:rsidR="005648C7" w:rsidRPr="00F059FA" w:rsidRDefault="005648C7" w:rsidP="005648C7">
            <w:pPr>
              <w:rPr>
                <w:szCs w:val="24"/>
                <w:lang w:val="en"/>
              </w:rPr>
            </w:pPr>
            <w:r w:rsidRPr="00035B4F">
              <w:rPr>
                <w:szCs w:val="24"/>
                <w:lang w:val="en"/>
              </w:rPr>
              <w:t>Kerry James Evans-P</w:t>
            </w:r>
          </w:p>
        </w:tc>
        <w:tc>
          <w:tcPr>
            <w:tcW w:w="2338" w:type="dxa"/>
          </w:tcPr>
          <w:p w14:paraId="76079F8D" w14:textId="3328B53E" w:rsidR="005648C7" w:rsidRPr="00F059FA" w:rsidRDefault="005648C7" w:rsidP="005648C7">
            <w:pPr>
              <w:rPr>
                <w:szCs w:val="24"/>
                <w:lang w:val="en"/>
              </w:rPr>
            </w:pPr>
            <w:r w:rsidRPr="00D53947">
              <w:rPr>
                <w:sz w:val="22"/>
                <w:szCs w:val="22"/>
                <w:lang w:val="en"/>
              </w:rPr>
              <w:t>Nadirah Mayweather-</w:t>
            </w:r>
            <w:r w:rsidR="00A02376">
              <w:rPr>
                <w:sz w:val="22"/>
                <w:szCs w:val="22"/>
                <w:lang w:val="en"/>
              </w:rPr>
              <w:t>R</w:t>
            </w:r>
          </w:p>
        </w:tc>
        <w:tc>
          <w:tcPr>
            <w:tcW w:w="2338" w:type="dxa"/>
          </w:tcPr>
          <w:p w14:paraId="1D80E58D" w14:textId="023CF1A8" w:rsidR="005648C7" w:rsidRPr="00F059FA" w:rsidRDefault="005648C7" w:rsidP="005648C7">
            <w:pPr>
              <w:rPr>
                <w:szCs w:val="24"/>
                <w:lang w:val="en"/>
              </w:rPr>
            </w:pPr>
            <w:r>
              <w:rPr>
                <w:szCs w:val="24"/>
                <w:lang w:val="en"/>
              </w:rPr>
              <w:t>Will Smith-</w:t>
            </w:r>
            <w:r w:rsidR="00A02376">
              <w:rPr>
                <w:szCs w:val="24"/>
                <w:lang w:val="en"/>
              </w:rPr>
              <w:t>A</w:t>
            </w:r>
          </w:p>
        </w:tc>
      </w:tr>
      <w:tr w:rsidR="005648C7" w14:paraId="1D3F4F81" w14:textId="77777777" w:rsidTr="00F01797">
        <w:tc>
          <w:tcPr>
            <w:tcW w:w="2337" w:type="dxa"/>
          </w:tcPr>
          <w:p w14:paraId="2D25538F" w14:textId="68111648" w:rsidR="005648C7" w:rsidRPr="00F059FA" w:rsidRDefault="005648C7" w:rsidP="005648C7">
            <w:pPr>
              <w:rPr>
                <w:szCs w:val="24"/>
                <w:lang w:val="en"/>
              </w:rPr>
            </w:pPr>
            <w:r>
              <w:rPr>
                <w:szCs w:val="24"/>
                <w:lang w:val="en"/>
              </w:rPr>
              <w:t>GeGee Arnold-P</w:t>
            </w:r>
          </w:p>
        </w:tc>
        <w:tc>
          <w:tcPr>
            <w:tcW w:w="2337" w:type="dxa"/>
          </w:tcPr>
          <w:p w14:paraId="0C0360B5" w14:textId="6215360E" w:rsidR="005648C7" w:rsidRPr="00F059FA" w:rsidRDefault="005648C7" w:rsidP="005648C7">
            <w:pPr>
              <w:rPr>
                <w:szCs w:val="24"/>
                <w:lang w:val="en"/>
              </w:rPr>
            </w:pPr>
            <w:r w:rsidRPr="00035B4F">
              <w:rPr>
                <w:szCs w:val="24"/>
                <w:lang w:val="en"/>
              </w:rPr>
              <w:t>Sayo Fakayode-P</w:t>
            </w:r>
          </w:p>
        </w:tc>
        <w:tc>
          <w:tcPr>
            <w:tcW w:w="2338" w:type="dxa"/>
          </w:tcPr>
          <w:p w14:paraId="78A1A55D" w14:textId="3B4BD44D" w:rsidR="005648C7" w:rsidRPr="00F059FA" w:rsidRDefault="005648C7" w:rsidP="005648C7">
            <w:pPr>
              <w:rPr>
                <w:szCs w:val="24"/>
                <w:lang w:val="en"/>
              </w:rPr>
            </w:pPr>
            <w:r w:rsidRPr="00035B4F">
              <w:rPr>
                <w:szCs w:val="24"/>
                <w:lang w:val="en"/>
              </w:rPr>
              <w:t>Matthew Milnes-P</w:t>
            </w:r>
          </w:p>
        </w:tc>
        <w:tc>
          <w:tcPr>
            <w:tcW w:w="2338" w:type="dxa"/>
          </w:tcPr>
          <w:p w14:paraId="6C51E807" w14:textId="25C38795" w:rsidR="005648C7" w:rsidRPr="00F059FA" w:rsidRDefault="005648C7" w:rsidP="005648C7">
            <w:pPr>
              <w:rPr>
                <w:szCs w:val="24"/>
                <w:lang w:val="en"/>
              </w:rPr>
            </w:pPr>
            <w:r w:rsidRPr="00035B4F">
              <w:rPr>
                <w:szCs w:val="24"/>
                <w:lang w:val="en"/>
              </w:rPr>
              <w:t>Rob Sumowski-</w:t>
            </w:r>
            <w:r w:rsidR="00A02376">
              <w:rPr>
                <w:szCs w:val="24"/>
                <w:lang w:val="en"/>
              </w:rPr>
              <w:t>R</w:t>
            </w:r>
          </w:p>
        </w:tc>
      </w:tr>
      <w:tr w:rsidR="005648C7" w14:paraId="46B639BF" w14:textId="77777777" w:rsidTr="00F01797">
        <w:tc>
          <w:tcPr>
            <w:tcW w:w="2337" w:type="dxa"/>
          </w:tcPr>
          <w:p w14:paraId="20D9BE30" w14:textId="7290A85D" w:rsidR="005648C7" w:rsidRPr="00F059FA" w:rsidRDefault="005648C7" w:rsidP="005648C7">
            <w:pPr>
              <w:rPr>
                <w:szCs w:val="24"/>
                <w:lang w:val="en"/>
              </w:rPr>
            </w:pPr>
            <w:r w:rsidRPr="00035B4F">
              <w:rPr>
                <w:szCs w:val="24"/>
                <w:lang w:val="en"/>
              </w:rPr>
              <w:t>Alex Blazer-P</w:t>
            </w:r>
          </w:p>
        </w:tc>
        <w:tc>
          <w:tcPr>
            <w:tcW w:w="2337" w:type="dxa"/>
          </w:tcPr>
          <w:p w14:paraId="5C62055D" w14:textId="3C3772AB" w:rsidR="005648C7" w:rsidRPr="00F059FA" w:rsidRDefault="005648C7" w:rsidP="005648C7">
            <w:pPr>
              <w:rPr>
                <w:szCs w:val="24"/>
                <w:lang w:val="en"/>
              </w:rPr>
            </w:pPr>
            <w:r w:rsidRPr="00035B4F">
              <w:rPr>
                <w:szCs w:val="24"/>
                <w:lang w:val="en"/>
              </w:rPr>
              <w:t>Nancy Finney-P</w:t>
            </w:r>
          </w:p>
        </w:tc>
        <w:tc>
          <w:tcPr>
            <w:tcW w:w="2338" w:type="dxa"/>
          </w:tcPr>
          <w:p w14:paraId="37749707" w14:textId="3395697D" w:rsidR="005648C7" w:rsidRPr="00F059FA" w:rsidRDefault="005648C7" w:rsidP="005648C7">
            <w:pPr>
              <w:rPr>
                <w:szCs w:val="24"/>
                <w:lang w:val="en"/>
              </w:rPr>
            </w:pPr>
            <w:r>
              <w:rPr>
                <w:szCs w:val="24"/>
                <w:lang w:val="en"/>
              </w:rPr>
              <w:t>Bekir Mugayitoglu-P</w:t>
            </w:r>
          </w:p>
        </w:tc>
        <w:tc>
          <w:tcPr>
            <w:tcW w:w="2338" w:type="dxa"/>
          </w:tcPr>
          <w:p w14:paraId="0ED2C402" w14:textId="69C054CC" w:rsidR="005648C7" w:rsidRPr="00F059FA" w:rsidRDefault="005648C7" w:rsidP="005648C7">
            <w:pPr>
              <w:rPr>
                <w:szCs w:val="24"/>
                <w:lang w:val="en"/>
              </w:rPr>
            </w:pPr>
            <w:r>
              <w:rPr>
                <w:szCs w:val="24"/>
                <w:lang w:val="en"/>
              </w:rPr>
              <w:t>Amy Sumpter-</w:t>
            </w:r>
            <w:r w:rsidR="00A02376">
              <w:rPr>
                <w:szCs w:val="24"/>
                <w:lang w:val="en"/>
              </w:rPr>
              <w:t>R</w:t>
            </w:r>
          </w:p>
        </w:tc>
      </w:tr>
      <w:tr w:rsidR="005648C7" w14:paraId="3F47D04C" w14:textId="77777777" w:rsidTr="00F01797">
        <w:tc>
          <w:tcPr>
            <w:tcW w:w="2337" w:type="dxa"/>
          </w:tcPr>
          <w:p w14:paraId="57D236FE" w14:textId="45FA100E" w:rsidR="005648C7" w:rsidRPr="00F059FA" w:rsidRDefault="005648C7" w:rsidP="005648C7">
            <w:pPr>
              <w:rPr>
                <w:szCs w:val="24"/>
                <w:lang w:val="en"/>
              </w:rPr>
            </w:pPr>
            <w:r w:rsidRPr="00035B4F">
              <w:rPr>
                <w:szCs w:val="24"/>
                <w:lang w:val="en"/>
              </w:rPr>
              <w:t>Rodica Cazacu-P</w:t>
            </w:r>
          </w:p>
        </w:tc>
        <w:tc>
          <w:tcPr>
            <w:tcW w:w="2337" w:type="dxa"/>
          </w:tcPr>
          <w:p w14:paraId="3694899D" w14:textId="0334428A" w:rsidR="005648C7" w:rsidRPr="00F059FA" w:rsidRDefault="005648C7" w:rsidP="005648C7">
            <w:pPr>
              <w:rPr>
                <w:szCs w:val="24"/>
                <w:lang w:val="en"/>
              </w:rPr>
            </w:pPr>
            <w:r w:rsidRPr="00035B4F">
              <w:rPr>
                <w:szCs w:val="24"/>
                <w:lang w:val="en"/>
              </w:rPr>
              <w:t>Jennifer Flory-P</w:t>
            </w:r>
          </w:p>
        </w:tc>
        <w:tc>
          <w:tcPr>
            <w:tcW w:w="2338" w:type="dxa"/>
          </w:tcPr>
          <w:p w14:paraId="7B700F9E" w14:textId="41E0D8B1" w:rsidR="005648C7" w:rsidRPr="00F059FA" w:rsidRDefault="005648C7" w:rsidP="005648C7">
            <w:pPr>
              <w:rPr>
                <w:szCs w:val="24"/>
                <w:lang w:val="en"/>
              </w:rPr>
            </w:pPr>
            <w:r w:rsidRPr="00D53947">
              <w:rPr>
                <w:sz w:val="22"/>
                <w:szCs w:val="22"/>
                <w:lang w:val="en"/>
              </w:rPr>
              <w:t>Joyce Norris-Taylor-P</w:t>
            </w:r>
          </w:p>
        </w:tc>
        <w:tc>
          <w:tcPr>
            <w:tcW w:w="2338" w:type="dxa"/>
          </w:tcPr>
          <w:p w14:paraId="15141A76" w14:textId="7A7EB677" w:rsidR="005648C7" w:rsidRPr="00F059FA" w:rsidRDefault="005648C7" w:rsidP="005648C7">
            <w:pPr>
              <w:rPr>
                <w:szCs w:val="24"/>
                <w:lang w:val="en"/>
              </w:rPr>
            </w:pPr>
            <w:r w:rsidRPr="00035B4F">
              <w:rPr>
                <w:szCs w:val="24"/>
                <w:lang w:val="en"/>
              </w:rPr>
              <w:t>John Swinton-P</w:t>
            </w:r>
          </w:p>
        </w:tc>
      </w:tr>
      <w:tr w:rsidR="005648C7" w14:paraId="190FCD45" w14:textId="77777777" w:rsidTr="00F01797">
        <w:tc>
          <w:tcPr>
            <w:tcW w:w="2337" w:type="dxa"/>
          </w:tcPr>
          <w:p w14:paraId="410ECCA0" w14:textId="2546BF1B" w:rsidR="005648C7" w:rsidRPr="00F059FA" w:rsidRDefault="005648C7" w:rsidP="005648C7">
            <w:pPr>
              <w:rPr>
                <w:szCs w:val="24"/>
                <w:lang w:val="en"/>
              </w:rPr>
            </w:pPr>
            <w:r w:rsidRPr="00035B4F">
              <w:rPr>
                <w:szCs w:val="24"/>
                <w:lang w:val="en"/>
              </w:rPr>
              <w:t>Mikkel Christensen-P</w:t>
            </w:r>
          </w:p>
        </w:tc>
        <w:tc>
          <w:tcPr>
            <w:tcW w:w="2337" w:type="dxa"/>
          </w:tcPr>
          <w:p w14:paraId="6FCCE7DF" w14:textId="11672D25" w:rsidR="005648C7" w:rsidRPr="00F059FA" w:rsidRDefault="005648C7" w:rsidP="005648C7">
            <w:pPr>
              <w:rPr>
                <w:szCs w:val="24"/>
                <w:lang w:val="en"/>
              </w:rPr>
            </w:pPr>
            <w:r>
              <w:rPr>
                <w:szCs w:val="24"/>
                <w:lang w:val="en"/>
              </w:rPr>
              <w:t>Matthew Forrest-P</w:t>
            </w:r>
          </w:p>
        </w:tc>
        <w:tc>
          <w:tcPr>
            <w:tcW w:w="2338" w:type="dxa"/>
          </w:tcPr>
          <w:p w14:paraId="22E8365F" w14:textId="69E5C601" w:rsidR="005648C7" w:rsidRPr="00F059FA" w:rsidRDefault="005648C7" w:rsidP="005648C7">
            <w:pPr>
              <w:rPr>
                <w:szCs w:val="24"/>
                <w:lang w:val="en"/>
              </w:rPr>
            </w:pPr>
            <w:r w:rsidRPr="00035B4F">
              <w:rPr>
                <w:szCs w:val="24"/>
                <w:lang w:val="en"/>
              </w:rPr>
              <w:t>Amy Pinney-P</w:t>
            </w:r>
          </w:p>
        </w:tc>
        <w:tc>
          <w:tcPr>
            <w:tcW w:w="2338" w:type="dxa"/>
          </w:tcPr>
          <w:p w14:paraId="417AA4C4" w14:textId="22BE96D3" w:rsidR="005648C7" w:rsidRPr="00F059FA" w:rsidRDefault="005648C7" w:rsidP="005648C7">
            <w:pPr>
              <w:rPr>
                <w:szCs w:val="24"/>
                <w:lang w:val="en"/>
              </w:rPr>
            </w:pPr>
            <w:r w:rsidRPr="00035B4F">
              <w:rPr>
                <w:szCs w:val="24"/>
                <w:lang w:val="en"/>
              </w:rPr>
              <w:t>Natalie Toomey-</w:t>
            </w:r>
            <w:r w:rsidR="00A02376">
              <w:rPr>
                <w:szCs w:val="24"/>
                <w:lang w:val="en"/>
              </w:rPr>
              <w:t>P</w:t>
            </w:r>
          </w:p>
        </w:tc>
      </w:tr>
      <w:tr w:rsidR="005648C7" w14:paraId="2D3DA4E9" w14:textId="77777777" w:rsidTr="00F01797">
        <w:tc>
          <w:tcPr>
            <w:tcW w:w="2337" w:type="dxa"/>
          </w:tcPr>
          <w:p w14:paraId="0E429049" w14:textId="6367BAEA" w:rsidR="005648C7" w:rsidRPr="00F059FA" w:rsidRDefault="005648C7" w:rsidP="005648C7">
            <w:pPr>
              <w:rPr>
                <w:szCs w:val="24"/>
                <w:lang w:val="en"/>
              </w:rPr>
            </w:pPr>
            <w:r>
              <w:rPr>
                <w:szCs w:val="24"/>
                <w:lang w:val="en"/>
              </w:rPr>
              <w:t>Ashley Copeland-</w:t>
            </w:r>
            <w:r w:rsidR="00A02376">
              <w:rPr>
                <w:szCs w:val="24"/>
                <w:lang w:val="en"/>
              </w:rPr>
              <w:t>A</w:t>
            </w:r>
          </w:p>
        </w:tc>
        <w:tc>
          <w:tcPr>
            <w:tcW w:w="2337" w:type="dxa"/>
          </w:tcPr>
          <w:p w14:paraId="2AA5E72F" w14:textId="3E3BAE05" w:rsidR="005648C7" w:rsidRPr="00F059FA" w:rsidRDefault="005648C7" w:rsidP="005648C7">
            <w:pPr>
              <w:rPr>
                <w:szCs w:val="24"/>
                <w:lang w:val="en"/>
              </w:rPr>
            </w:pPr>
            <w:r w:rsidRPr="00035B4F">
              <w:rPr>
                <w:szCs w:val="24"/>
                <w:lang w:val="en"/>
              </w:rPr>
              <w:t>Brad Fowler-P</w:t>
            </w:r>
          </w:p>
        </w:tc>
        <w:tc>
          <w:tcPr>
            <w:tcW w:w="2338" w:type="dxa"/>
          </w:tcPr>
          <w:p w14:paraId="39A2C56D" w14:textId="7BD917B3" w:rsidR="005648C7" w:rsidRPr="00334167" w:rsidRDefault="005648C7" w:rsidP="005648C7">
            <w:pPr>
              <w:rPr>
                <w:sz w:val="22"/>
                <w:szCs w:val="22"/>
                <w:lang w:val="en"/>
              </w:rPr>
            </w:pPr>
            <w:r w:rsidRPr="00035B4F">
              <w:rPr>
                <w:szCs w:val="24"/>
                <w:lang w:val="en"/>
              </w:rPr>
              <w:t>Frank Richardson-</w:t>
            </w:r>
            <w:r w:rsidR="00A02376">
              <w:rPr>
                <w:szCs w:val="24"/>
                <w:lang w:val="en"/>
              </w:rPr>
              <w:t>A</w:t>
            </w:r>
          </w:p>
        </w:tc>
        <w:tc>
          <w:tcPr>
            <w:tcW w:w="2338" w:type="dxa"/>
          </w:tcPr>
          <w:p w14:paraId="347CA7C9" w14:textId="76D5BB58" w:rsidR="005648C7" w:rsidRPr="00F059FA" w:rsidRDefault="005648C7" w:rsidP="005648C7">
            <w:pPr>
              <w:rPr>
                <w:szCs w:val="24"/>
                <w:lang w:val="en"/>
              </w:rPr>
            </w:pPr>
            <w:r w:rsidRPr="00035B4F">
              <w:rPr>
                <w:szCs w:val="24"/>
                <w:lang w:val="en"/>
              </w:rPr>
              <w:t>Winston Tripp-</w:t>
            </w:r>
            <w:r w:rsidR="00A02376">
              <w:rPr>
                <w:szCs w:val="24"/>
                <w:lang w:val="en"/>
              </w:rPr>
              <w:t>P</w:t>
            </w:r>
          </w:p>
        </w:tc>
      </w:tr>
      <w:tr w:rsidR="005648C7" w14:paraId="34E7A02F" w14:textId="77777777" w:rsidTr="00F01797">
        <w:tc>
          <w:tcPr>
            <w:tcW w:w="2337" w:type="dxa"/>
          </w:tcPr>
          <w:p w14:paraId="30EC3EC9" w14:textId="1DFE898C" w:rsidR="005648C7" w:rsidRPr="00F059FA" w:rsidRDefault="005648C7" w:rsidP="005648C7">
            <w:pPr>
              <w:rPr>
                <w:szCs w:val="24"/>
                <w:lang w:val="en"/>
              </w:rPr>
            </w:pPr>
            <w:r w:rsidRPr="00035B4F">
              <w:rPr>
                <w:szCs w:val="24"/>
                <w:lang w:val="en"/>
              </w:rPr>
              <w:t>Corey Claxton-</w:t>
            </w:r>
            <w:r w:rsidR="00A02376">
              <w:rPr>
                <w:szCs w:val="24"/>
                <w:lang w:val="en"/>
              </w:rPr>
              <w:t>R</w:t>
            </w:r>
          </w:p>
        </w:tc>
        <w:tc>
          <w:tcPr>
            <w:tcW w:w="2337" w:type="dxa"/>
          </w:tcPr>
          <w:p w14:paraId="72316B13" w14:textId="0E784EE4" w:rsidR="005648C7" w:rsidRPr="00F059FA" w:rsidRDefault="005648C7" w:rsidP="005648C7">
            <w:pPr>
              <w:rPr>
                <w:szCs w:val="24"/>
                <w:lang w:val="en"/>
              </w:rPr>
            </w:pPr>
            <w:r>
              <w:rPr>
                <w:szCs w:val="24"/>
                <w:lang w:val="en"/>
              </w:rPr>
              <w:t>Hedy Fraunhofer-P</w:t>
            </w:r>
          </w:p>
        </w:tc>
        <w:tc>
          <w:tcPr>
            <w:tcW w:w="2338" w:type="dxa"/>
          </w:tcPr>
          <w:p w14:paraId="6CE5B1BC" w14:textId="4506A557" w:rsidR="005648C7" w:rsidRPr="00F059FA" w:rsidRDefault="005648C7" w:rsidP="005648C7">
            <w:pPr>
              <w:rPr>
                <w:szCs w:val="24"/>
                <w:lang w:val="en"/>
              </w:rPr>
            </w:pPr>
            <w:r>
              <w:rPr>
                <w:szCs w:val="24"/>
                <w:lang w:val="en"/>
              </w:rPr>
              <w:t>Holley Roberts-P</w:t>
            </w:r>
          </w:p>
        </w:tc>
        <w:tc>
          <w:tcPr>
            <w:tcW w:w="2338" w:type="dxa"/>
          </w:tcPr>
          <w:p w14:paraId="42E060A0" w14:textId="59AD7E79" w:rsidR="005648C7" w:rsidRPr="00F059FA" w:rsidRDefault="005648C7" w:rsidP="005648C7">
            <w:pPr>
              <w:rPr>
                <w:szCs w:val="24"/>
                <w:lang w:val="en"/>
              </w:rPr>
            </w:pPr>
            <w:r>
              <w:rPr>
                <w:szCs w:val="24"/>
                <w:lang w:val="en"/>
              </w:rPr>
              <w:t>Amy Vander Groef-P</w:t>
            </w:r>
          </w:p>
        </w:tc>
      </w:tr>
      <w:tr w:rsidR="005648C7" w14:paraId="5F73F55F" w14:textId="77777777" w:rsidTr="00F01797">
        <w:tc>
          <w:tcPr>
            <w:tcW w:w="2337" w:type="dxa"/>
          </w:tcPr>
          <w:p w14:paraId="34F8FE8C" w14:textId="27BD9E2C" w:rsidR="005648C7" w:rsidRPr="00F059FA" w:rsidRDefault="005648C7" w:rsidP="005648C7">
            <w:pPr>
              <w:rPr>
                <w:szCs w:val="24"/>
                <w:lang w:val="en"/>
              </w:rPr>
            </w:pPr>
            <w:r w:rsidRPr="00035B4F">
              <w:rPr>
                <w:szCs w:val="24"/>
                <w:lang w:val="en"/>
              </w:rPr>
              <w:t>Cathy Cox-</w:t>
            </w:r>
            <w:r w:rsidR="00A02376">
              <w:rPr>
                <w:szCs w:val="24"/>
                <w:lang w:val="en"/>
              </w:rPr>
              <w:t>P</w:t>
            </w:r>
          </w:p>
        </w:tc>
        <w:tc>
          <w:tcPr>
            <w:tcW w:w="2337" w:type="dxa"/>
          </w:tcPr>
          <w:p w14:paraId="4F4A01AC" w14:textId="4DA2E34F" w:rsidR="005648C7" w:rsidRPr="00F059FA" w:rsidRDefault="005648C7" w:rsidP="005648C7">
            <w:pPr>
              <w:rPr>
                <w:szCs w:val="24"/>
                <w:lang w:val="en"/>
              </w:rPr>
            </w:pPr>
            <w:r>
              <w:rPr>
                <w:szCs w:val="24"/>
                <w:lang w:val="en"/>
              </w:rPr>
              <w:t>Bryan Hall-</w:t>
            </w:r>
            <w:r w:rsidR="00A02376">
              <w:rPr>
                <w:szCs w:val="24"/>
                <w:lang w:val="en"/>
              </w:rPr>
              <w:t>R</w:t>
            </w:r>
          </w:p>
        </w:tc>
        <w:tc>
          <w:tcPr>
            <w:tcW w:w="2338" w:type="dxa"/>
          </w:tcPr>
          <w:p w14:paraId="652F01E4" w14:textId="0DE02419" w:rsidR="005648C7" w:rsidRPr="005648C7" w:rsidRDefault="005648C7" w:rsidP="005648C7">
            <w:pPr>
              <w:rPr>
                <w:sz w:val="20"/>
                <w:lang w:val="en"/>
              </w:rPr>
            </w:pPr>
            <w:r w:rsidRPr="005648C7">
              <w:rPr>
                <w:sz w:val="20"/>
                <w:lang w:val="en"/>
              </w:rPr>
              <w:t>Suzanna Roman-Oliver-</w:t>
            </w:r>
            <w:r w:rsidR="00A02376">
              <w:rPr>
                <w:sz w:val="20"/>
                <w:lang w:val="en"/>
              </w:rPr>
              <w:t>R</w:t>
            </w:r>
          </w:p>
        </w:tc>
        <w:tc>
          <w:tcPr>
            <w:tcW w:w="2338" w:type="dxa"/>
          </w:tcPr>
          <w:p w14:paraId="576882EF" w14:textId="7364FA70" w:rsidR="005648C7" w:rsidRPr="00F059FA" w:rsidRDefault="005648C7" w:rsidP="005648C7">
            <w:pPr>
              <w:rPr>
                <w:szCs w:val="24"/>
                <w:lang w:val="en"/>
              </w:rPr>
            </w:pPr>
            <w:r w:rsidRPr="00035B4F">
              <w:rPr>
                <w:szCs w:val="24"/>
                <w:lang w:val="en"/>
              </w:rPr>
              <w:t>Erin Viscarra-</w:t>
            </w:r>
            <w:r w:rsidR="00A02376">
              <w:rPr>
                <w:szCs w:val="24"/>
                <w:lang w:val="en"/>
              </w:rPr>
              <w:t>R</w:t>
            </w:r>
          </w:p>
        </w:tc>
      </w:tr>
      <w:tr w:rsidR="005648C7" w14:paraId="7E33C685" w14:textId="77777777" w:rsidTr="00F01797">
        <w:tc>
          <w:tcPr>
            <w:tcW w:w="2337" w:type="dxa"/>
          </w:tcPr>
          <w:p w14:paraId="7E992296" w14:textId="20F73109" w:rsidR="005648C7" w:rsidRPr="00F059FA" w:rsidRDefault="005648C7" w:rsidP="005648C7">
            <w:pPr>
              <w:rPr>
                <w:szCs w:val="24"/>
                <w:lang w:val="en"/>
              </w:rPr>
            </w:pPr>
            <w:r w:rsidRPr="00035B4F">
              <w:rPr>
                <w:szCs w:val="24"/>
                <w:lang w:val="en"/>
              </w:rPr>
              <w:t>Nicholas Creel-P</w:t>
            </w:r>
          </w:p>
        </w:tc>
        <w:tc>
          <w:tcPr>
            <w:tcW w:w="2337" w:type="dxa"/>
          </w:tcPr>
          <w:p w14:paraId="53D0D5F8" w14:textId="1DE0917B" w:rsidR="005648C7" w:rsidRPr="00F059FA" w:rsidRDefault="005648C7" w:rsidP="005648C7">
            <w:pPr>
              <w:rPr>
                <w:szCs w:val="24"/>
                <w:lang w:val="en"/>
              </w:rPr>
            </w:pPr>
            <w:r>
              <w:rPr>
                <w:szCs w:val="24"/>
                <w:lang w:val="en"/>
              </w:rPr>
              <w:t>Axel Hawkins-P</w:t>
            </w:r>
          </w:p>
        </w:tc>
        <w:tc>
          <w:tcPr>
            <w:tcW w:w="2338" w:type="dxa"/>
          </w:tcPr>
          <w:p w14:paraId="0DAD6024" w14:textId="56E09287" w:rsidR="005648C7" w:rsidRPr="00F059FA" w:rsidRDefault="005648C7" w:rsidP="005648C7">
            <w:pPr>
              <w:rPr>
                <w:szCs w:val="24"/>
                <w:lang w:val="en"/>
              </w:rPr>
            </w:pPr>
            <w:r w:rsidRPr="00035B4F">
              <w:rPr>
                <w:szCs w:val="24"/>
                <w:lang w:val="en"/>
              </w:rPr>
              <w:t>Peter Rosado-</w:t>
            </w:r>
            <w:r w:rsidR="00A02376">
              <w:rPr>
                <w:szCs w:val="24"/>
                <w:lang w:val="en"/>
              </w:rPr>
              <w:t>P</w:t>
            </w:r>
          </w:p>
        </w:tc>
        <w:tc>
          <w:tcPr>
            <w:tcW w:w="2338" w:type="dxa"/>
          </w:tcPr>
          <w:p w14:paraId="4F4DFEC6" w14:textId="0367D6CE" w:rsidR="005648C7" w:rsidRPr="00F059FA" w:rsidRDefault="005648C7" w:rsidP="005648C7">
            <w:pPr>
              <w:rPr>
                <w:szCs w:val="24"/>
                <w:lang w:val="en"/>
              </w:rPr>
            </w:pPr>
            <w:r w:rsidRPr="00035B4F">
              <w:rPr>
                <w:szCs w:val="24"/>
                <w:lang w:val="en"/>
              </w:rPr>
              <w:t>Talecia Warren-P</w:t>
            </w:r>
          </w:p>
        </w:tc>
      </w:tr>
      <w:tr w:rsidR="005648C7" w14:paraId="75E3FAEE" w14:textId="77777777" w:rsidTr="00F01797">
        <w:tc>
          <w:tcPr>
            <w:tcW w:w="2337" w:type="dxa"/>
          </w:tcPr>
          <w:p w14:paraId="2353DF4B" w14:textId="4620F9E4" w:rsidR="005648C7" w:rsidRPr="00F059FA" w:rsidRDefault="005648C7" w:rsidP="005648C7">
            <w:pPr>
              <w:rPr>
                <w:szCs w:val="24"/>
                <w:lang w:val="en"/>
              </w:rPr>
            </w:pPr>
            <w:r w:rsidRPr="00035B4F">
              <w:rPr>
                <w:szCs w:val="24"/>
                <w:lang w:val="en"/>
              </w:rPr>
              <w:t>Holly Croft-A</w:t>
            </w:r>
          </w:p>
        </w:tc>
        <w:tc>
          <w:tcPr>
            <w:tcW w:w="2337" w:type="dxa"/>
          </w:tcPr>
          <w:p w14:paraId="63AA0734" w14:textId="31D13E01" w:rsidR="005648C7" w:rsidRPr="00F059FA" w:rsidRDefault="005648C7" w:rsidP="005648C7">
            <w:pPr>
              <w:rPr>
                <w:szCs w:val="24"/>
                <w:lang w:val="en"/>
              </w:rPr>
            </w:pPr>
            <w:r>
              <w:rPr>
                <w:szCs w:val="24"/>
                <w:lang w:val="en"/>
              </w:rPr>
              <w:t>Sabrina Hom-</w:t>
            </w:r>
            <w:r w:rsidR="00A02376">
              <w:rPr>
                <w:szCs w:val="24"/>
                <w:lang w:val="en"/>
              </w:rPr>
              <w:t>R</w:t>
            </w:r>
          </w:p>
        </w:tc>
        <w:tc>
          <w:tcPr>
            <w:tcW w:w="2338" w:type="dxa"/>
          </w:tcPr>
          <w:p w14:paraId="0CE33042" w14:textId="1E527E1E" w:rsidR="005648C7" w:rsidRPr="00F059FA" w:rsidRDefault="005648C7" w:rsidP="005648C7">
            <w:pPr>
              <w:rPr>
                <w:szCs w:val="24"/>
                <w:lang w:val="en"/>
              </w:rPr>
            </w:pPr>
            <w:r>
              <w:rPr>
                <w:szCs w:val="24"/>
                <w:lang w:val="en"/>
              </w:rPr>
              <w:t>Ezra Ryall-P</w:t>
            </w:r>
          </w:p>
        </w:tc>
        <w:tc>
          <w:tcPr>
            <w:tcW w:w="2338" w:type="dxa"/>
          </w:tcPr>
          <w:p w14:paraId="02BF09B4" w14:textId="0AFE7766" w:rsidR="005648C7" w:rsidRPr="00F059FA" w:rsidRDefault="005648C7" w:rsidP="005648C7">
            <w:pPr>
              <w:rPr>
                <w:szCs w:val="24"/>
                <w:lang w:val="en"/>
              </w:rPr>
            </w:pPr>
            <w:r w:rsidRPr="00035B4F">
              <w:rPr>
                <w:szCs w:val="24"/>
                <w:lang w:val="en"/>
              </w:rPr>
              <w:t>Benjamin Whittle-</w:t>
            </w:r>
            <w:r w:rsidR="00A02376">
              <w:rPr>
                <w:szCs w:val="24"/>
                <w:lang w:val="en"/>
              </w:rPr>
              <w:t>R</w:t>
            </w:r>
          </w:p>
        </w:tc>
      </w:tr>
      <w:tr w:rsidR="005648C7" w14:paraId="56BFB575" w14:textId="77777777" w:rsidTr="00F01797">
        <w:tc>
          <w:tcPr>
            <w:tcW w:w="2337" w:type="dxa"/>
          </w:tcPr>
          <w:p w14:paraId="461E73AD" w14:textId="0211001B" w:rsidR="005648C7" w:rsidRPr="00F059FA" w:rsidRDefault="005648C7" w:rsidP="005648C7">
            <w:pPr>
              <w:rPr>
                <w:szCs w:val="24"/>
                <w:lang w:val="en"/>
              </w:rPr>
            </w:pPr>
            <w:r w:rsidRPr="00D53947">
              <w:rPr>
                <w:sz w:val="22"/>
                <w:szCs w:val="22"/>
                <w:lang w:val="en"/>
              </w:rPr>
              <w:t>Donovan Domingue-</w:t>
            </w:r>
            <w:r w:rsidR="00A02376">
              <w:rPr>
                <w:sz w:val="22"/>
                <w:szCs w:val="22"/>
                <w:lang w:val="en"/>
              </w:rPr>
              <w:t>P</w:t>
            </w:r>
          </w:p>
        </w:tc>
        <w:tc>
          <w:tcPr>
            <w:tcW w:w="2337" w:type="dxa"/>
          </w:tcPr>
          <w:p w14:paraId="19487DF4" w14:textId="1E2DF2F3" w:rsidR="005648C7" w:rsidRPr="00F059FA" w:rsidRDefault="005648C7" w:rsidP="005648C7">
            <w:pPr>
              <w:rPr>
                <w:szCs w:val="24"/>
                <w:lang w:val="en"/>
              </w:rPr>
            </w:pPr>
            <w:r w:rsidRPr="00035B4F">
              <w:rPr>
                <w:szCs w:val="24"/>
                <w:lang w:val="en"/>
              </w:rPr>
              <w:t>Stephanie Jett-P</w:t>
            </w:r>
          </w:p>
        </w:tc>
        <w:tc>
          <w:tcPr>
            <w:tcW w:w="2338" w:type="dxa"/>
          </w:tcPr>
          <w:p w14:paraId="0D14C5C5" w14:textId="5DBD0F3A" w:rsidR="005648C7" w:rsidRPr="00F059FA" w:rsidRDefault="005648C7" w:rsidP="005648C7">
            <w:pPr>
              <w:rPr>
                <w:szCs w:val="24"/>
                <w:lang w:val="en"/>
              </w:rPr>
            </w:pPr>
            <w:r w:rsidRPr="00035B4F">
              <w:rPr>
                <w:szCs w:val="24"/>
                <w:lang w:val="en"/>
              </w:rPr>
              <w:t>Lamonica Sanford-P</w:t>
            </w:r>
          </w:p>
        </w:tc>
        <w:tc>
          <w:tcPr>
            <w:tcW w:w="2338" w:type="dxa"/>
          </w:tcPr>
          <w:p w14:paraId="70F3DF05" w14:textId="539C9C99" w:rsidR="005648C7" w:rsidRPr="00F059FA" w:rsidRDefault="005648C7" w:rsidP="005648C7">
            <w:pPr>
              <w:rPr>
                <w:szCs w:val="24"/>
                <w:lang w:val="en"/>
              </w:rPr>
            </w:pPr>
            <w:r w:rsidRPr="00035B4F">
              <w:rPr>
                <w:szCs w:val="24"/>
                <w:lang w:val="en"/>
              </w:rPr>
              <w:t>Aric Wilhau-P</w:t>
            </w:r>
          </w:p>
        </w:tc>
      </w:tr>
      <w:tr w:rsidR="005648C7" w14:paraId="2F758D4F" w14:textId="77777777" w:rsidTr="00F01797">
        <w:tc>
          <w:tcPr>
            <w:tcW w:w="2337" w:type="dxa"/>
          </w:tcPr>
          <w:p w14:paraId="13A1200D" w14:textId="735DBEA6" w:rsidR="005648C7" w:rsidRPr="00837044" w:rsidRDefault="005648C7" w:rsidP="005648C7">
            <w:pPr>
              <w:rPr>
                <w:sz w:val="23"/>
                <w:szCs w:val="23"/>
                <w:lang w:val="en"/>
              </w:rPr>
            </w:pPr>
            <w:r w:rsidRPr="00035B4F">
              <w:rPr>
                <w:szCs w:val="24"/>
                <w:lang w:val="en"/>
              </w:rPr>
              <w:t>Helen DuPree-P</w:t>
            </w:r>
          </w:p>
        </w:tc>
        <w:tc>
          <w:tcPr>
            <w:tcW w:w="2337" w:type="dxa"/>
          </w:tcPr>
          <w:p w14:paraId="27573E55" w14:textId="2167CD65" w:rsidR="005648C7" w:rsidRPr="00F059FA" w:rsidRDefault="005648C7" w:rsidP="005648C7">
            <w:pPr>
              <w:rPr>
                <w:szCs w:val="24"/>
                <w:lang w:val="en"/>
              </w:rPr>
            </w:pPr>
            <w:r w:rsidRPr="00D53947">
              <w:rPr>
                <w:sz w:val="18"/>
                <w:szCs w:val="18"/>
                <w:lang w:val="en"/>
              </w:rPr>
              <w:t>Mehrnaz Khalaj Hedayati-P</w:t>
            </w:r>
          </w:p>
        </w:tc>
        <w:tc>
          <w:tcPr>
            <w:tcW w:w="2338" w:type="dxa"/>
          </w:tcPr>
          <w:p w14:paraId="58FF11C7" w14:textId="44506F72" w:rsidR="005648C7" w:rsidRPr="00334167" w:rsidRDefault="005648C7" w:rsidP="005648C7">
            <w:pPr>
              <w:rPr>
                <w:sz w:val="22"/>
                <w:szCs w:val="22"/>
                <w:lang w:val="en"/>
              </w:rPr>
            </w:pPr>
            <w:r>
              <w:rPr>
                <w:sz w:val="22"/>
                <w:szCs w:val="22"/>
                <w:lang w:val="en"/>
              </w:rPr>
              <w:t>Arnab Sengupta-P</w:t>
            </w:r>
          </w:p>
        </w:tc>
        <w:tc>
          <w:tcPr>
            <w:tcW w:w="2338" w:type="dxa"/>
          </w:tcPr>
          <w:p w14:paraId="4C59E366" w14:textId="77777777" w:rsidR="005648C7" w:rsidRPr="00F059FA" w:rsidRDefault="005648C7" w:rsidP="005648C7">
            <w:pPr>
              <w:rPr>
                <w:szCs w:val="24"/>
                <w:lang w:val="en"/>
              </w:rPr>
            </w:pPr>
          </w:p>
        </w:tc>
      </w:tr>
      <w:tr w:rsidR="005648C7" w14:paraId="65C9B1B9" w14:textId="77777777" w:rsidTr="00F01797">
        <w:tc>
          <w:tcPr>
            <w:tcW w:w="2337" w:type="dxa"/>
          </w:tcPr>
          <w:p w14:paraId="4BBACD97" w14:textId="583F21BE" w:rsidR="005648C7" w:rsidRPr="00F059FA" w:rsidRDefault="005648C7" w:rsidP="005648C7">
            <w:pPr>
              <w:rPr>
                <w:szCs w:val="24"/>
                <w:lang w:val="en"/>
              </w:rPr>
            </w:pPr>
            <w:r w:rsidRPr="00035B4F">
              <w:rPr>
                <w:szCs w:val="24"/>
                <w:lang w:val="en"/>
              </w:rPr>
              <w:t>Josefina Endere-</w:t>
            </w:r>
            <w:r w:rsidR="00465735">
              <w:rPr>
                <w:szCs w:val="24"/>
                <w:lang w:val="en"/>
              </w:rPr>
              <w:t>P</w:t>
            </w:r>
          </w:p>
        </w:tc>
        <w:tc>
          <w:tcPr>
            <w:tcW w:w="2337" w:type="dxa"/>
          </w:tcPr>
          <w:p w14:paraId="586DF50B" w14:textId="1B4189C7" w:rsidR="005648C7" w:rsidRPr="00F059FA" w:rsidRDefault="005648C7" w:rsidP="005648C7">
            <w:pPr>
              <w:rPr>
                <w:szCs w:val="24"/>
                <w:lang w:val="en"/>
              </w:rPr>
            </w:pPr>
            <w:r w:rsidRPr="00035B4F">
              <w:rPr>
                <w:szCs w:val="24"/>
                <w:lang w:val="en"/>
              </w:rPr>
              <w:t>Adam Lamparello-</w:t>
            </w:r>
            <w:r w:rsidR="00A02376">
              <w:rPr>
                <w:szCs w:val="24"/>
                <w:lang w:val="en"/>
              </w:rPr>
              <w:t>A</w:t>
            </w:r>
          </w:p>
        </w:tc>
        <w:tc>
          <w:tcPr>
            <w:tcW w:w="2338" w:type="dxa"/>
          </w:tcPr>
          <w:p w14:paraId="0D5E8303" w14:textId="4F38DA68" w:rsidR="005648C7" w:rsidRPr="00F059FA" w:rsidRDefault="005648C7" w:rsidP="005648C7">
            <w:pPr>
              <w:rPr>
                <w:szCs w:val="24"/>
                <w:lang w:val="en"/>
              </w:rPr>
            </w:pPr>
            <w:r w:rsidRPr="00035B4F">
              <w:rPr>
                <w:szCs w:val="24"/>
                <w:lang w:val="en"/>
              </w:rPr>
              <w:t>Marshall Smith-</w:t>
            </w:r>
            <w:r w:rsidR="00A02376">
              <w:rPr>
                <w:szCs w:val="24"/>
                <w:lang w:val="en"/>
              </w:rPr>
              <w:t>R</w:t>
            </w:r>
          </w:p>
        </w:tc>
        <w:tc>
          <w:tcPr>
            <w:tcW w:w="2338" w:type="dxa"/>
          </w:tcPr>
          <w:p w14:paraId="7DD4BFA9" w14:textId="77777777" w:rsidR="005648C7" w:rsidRPr="00F059FA" w:rsidRDefault="005648C7" w:rsidP="005648C7">
            <w:pPr>
              <w:rPr>
                <w:szCs w:val="24"/>
                <w:lang w:val="en"/>
              </w:rPr>
            </w:pPr>
          </w:p>
        </w:tc>
      </w:tr>
      <w:tr w:rsidR="005648C7" w14:paraId="1C0CCB31" w14:textId="77777777" w:rsidTr="00F01797">
        <w:tc>
          <w:tcPr>
            <w:tcW w:w="2337" w:type="dxa"/>
          </w:tcPr>
          <w:p w14:paraId="05B405D0" w14:textId="77777777" w:rsidR="005648C7" w:rsidRPr="00D32902" w:rsidRDefault="005648C7" w:rsidP="005648C7">
            <w:pPr>
              <w:rPr>
                <w:b/>
                <w:bCs/>
                <w:szCs w:val="24"/>
                <w:lang w:val="en"/>
              </w:rPr>
            </w:pPr>
            <w:bookmarkStart w:id="0" w:name="_Hlk112617015"/>
            <w:r w:rsidRPr="00D32902">
              <w:rPr>
                <w:b/>
                <w:bCs/>
                <w:szCs w:val="24"/>
                <w:lang w:val="en"/>
              </w:rPr>
              <w:t>Guests</w:t>
            </w:r>
          </w:p>
        </w:tc>
        <w:tc>
          <w:tcPr>
            <w:tcW w:w="7013" w:type="dxa"/>
            <w:gridSpan w:val="3"/>
          </w:tcPr>
          <w:p w14:paraId="664FBCD9" w14:textId="77777777" w:rsidR="005648C7" w:rsidRPr="00D32902" w:rsidRDefault="005648C7" w:rsidP="005648C7">
            <w:pPr>
              <w:rPr>
                <w:b/>
                <w:bCs/>
                <w:szCs w:val="24"/>
                <w:lang w:val="en"/>
              </w:rPr>
            </w:pPr>
            <w:r w:rsidRPr="00D32902">
              <w:rPr>
                <w:b/>
                <w:bCs/>
                <w:szCs w:val="24"/>
                <w:lang w:val="en"/>
              </w:rPr>
              <w:t>Role on University Senate or Position at the University</w:t>
            </w:r>
          </w:p>
        </w:tc>
      </w:tr>
      <w:tr w:rsidR="00A02376" w14:paraId="1AE6E8F6" w14:textId="77777777" w:rsidTr="00F01797">
        <w:tc>
          <w:tcPr>
            <w:tcW w:w="2337" w:type="dxa"/>
          </w:tcPr>
          <w:p w14:paraId="31DBE208" w14:textId="1E6A19F5" w:rsidR="00A02376" w:rsidRDefault="00A02376" w:rsidP="00A02376">
            <w:pPr>
              <w:rPr>
                <w:szCs w:val="24"/>
                <w:lang w:val="en"/>
              </w:rPr>
            </w:pPr>
            <w:r>
              <w:rPr>
                <w:szCs w:val="24"/>
                <w:lang w:val="en"/>
              </w:rPr>
              <w:t>Angel Abney</w:t>
            </w:r>
          </w:p>
        </w:tc>
        <w:tc>
          <w:tcPr>
            <w:tcW w:w="7013" w:type="dxa"/>
            <w:gridSpan w:val="3"/>
          </w:tcPr>
          <w:p w14:paraId="5B7B0E78" w14:textId="677285B2" w:rsidR="00A02376" w:rsidRDefault="00A02376" w:rsidP="00A02376">
            <w:r>
              <w:rPr>
                <w:szCs w:val="24"/>
              </w:rPr>
              <w:t>Associate Professor of Mathematics and Chair of the University Curriculum Committee</w:t>
            </w:r>
          </w:p>
        </w:tc>
      </w:tr>
      <w:tr w:rsidR="00A02376" w14:paraId="18453614" w14:textId="77777777" w:rsidTr="00F01797">
        <w:tc>
          <w:tcPr>
            <w:tcW w:w="2337" w:type="dxa"/>
          </w:tcPr>
          <w:p w14:paraId="2783F744" w14:textId="2F7FF89F" w:rsidR="00A02376" w:rsidRDefault="00A02376" w:rsidP="00A02376">
            <w:pPr>
              <w:rPr>
                <w:szCs w:val="24"/>
                <w:lang w:val="en"/>
              </w:rPr>
            </w:pPr>
            <w:r w:rsidRPr="003B59A0">
              <w:rPr>
                <w:szCs w:val="24"/>
                <w:lang w:val="en"/>
              </w:rPr>
              <w:t>A. Kay Anderson</w:t>
            </w:r>
          </w:p>
        </w:tc>
        <w:tc>
          <w:tcPr>
            <w:tcW w:w="7013" w:type="dxa"/>
            <w:gridSpan w:val="3"/>
          </w:tcPr>
          <w:p w14:paraId="0CB1B3A3" w14:textId="5B71C85F" w:rsidR="00A02376" w:rsidRDefault="00A02376" w:rsidP="00A02376">
            <w:pPr>
              <w:rPr>
                <w:sz w:val="22"/>
                <w:szCs w:val="22"/>
                <w:lang w:val="en"/>
              </w:rPr>
            </w:pPr>
            <w:r w:rsidRPr="004E0277">
              <w:rPr>
                <w:szCs w:val="24"/>
              </w:rPr>
              <w:t>Assistant Vice President for Enrollment Management and University Registrar</w:t>
            </w:r>
          </w:p>
        </w:tc>
      </w:tr>
      <w:tr w:rsidR="00A02376" w14:paraId="7A885150" w14:textId="77777777" w:rsidTr="00F01797">
        <w:tc>
          <w:tcPr>
            <w:tcW w:w="2337" w:type="dxa"/>
          </w:tcPr>
          <w:p w14:paraId="77EDB3C5" w14:textId="5AA46DDC" w:rsidR="00A02376" w:rsidRPr="003B59A0" w:rsidRDefault="00A02376" w:rsidP="00A02376">
            <w:pPr>
              <w:rPr>
                <w:szCs w:val="24"/>
                <w:lang w:val="en"/>
              </w:rPr>
            </w:pPr>
            <w:r>
              <w:rPr>
                <w:szCs w:val="24"/>
                <w:lang w:val="en"/>
              </w:rPr>
              <w:t>Angela Criscoe</w:t>
            </w:r>
          </w:p>
        </w:tc>
        <w:tc>
          <w:tcPr>
            <w:tcW w:w="7013" w:type="dxa"/>
            <w:gridSpan w:val="3"/>
          </w:tcPr>
          <w:p w14:paraId="75167B62" w14:textId="71177E3D" w:rsidR="00A02376" w:rsidRPr="003B59A0" w:rsidRDefault="00A02376" w:rsidP="00A02376">
            <w:pPr>
              <w:rPr>
                <w:szCs w:val="24"/>
                <w:lang w:val="en"/>
              </w:rPr>
            </w:pPr>
            <w:r>
              <w:rPr>
                <w:szCs w:val="24"/>
              </w:rPr>
              <w:t>Executive Director of the School of Continuing and Professional Studies</w:t>
            </w:r>
          </w:p>
        </w:tc>
      </w:tr>
      <w:tr w:rsidR="004927A6" w14:paraId="312E8626" w14:textId="77777777" w:rsidTr="00F01797">
        <w:tc>
          <w:tcPr>
            <w:tcW w:w="2337" w:type="dxa"/>
          </w:tcPr>
          <w:p w14:paraId="4E52E0B4" w14:textId="69EBD4FF" w:rsidR="004927A6" w:rsidRPr="003B59A0" w:rsidRDefault="004927A6" w:rsidP="00A02376">
            <w:pPr>
              <w:rPr>
                <w:szCs w:val="24"/>
                <w:lang w:val="en"/>
              </w:rPr>
            </w:pPr>
            <w:r>
              <w:rPr>
                <w:szCs w:val="24"/>
                <w:lang w:val="en"/>
              </w:rPr>
              <w:t xml:space="preserve">Dana </w:t>
            </w:r>
            <w:r w:rsidRPr="004927A6">
              <w:rPr>
                <w:szCs w:val="24"/>
              </w:rPr>
              <w:t>Gorzelany-Mostak</w:t>
            </w:r>
          </w:p>
        </w:tc>
        <w:tc>
          <w:tcPr>
            <w:tcW w:w="7013" w:type="dxa"/>
            <w:gridSpan w:val="3"/>
          </w:tcPr>
          <w:p w14:paraId="5C8338FF" w14:textId="3370EE92" w:rsidR="004927A6" w:rsidRDefault="004927A6" w:rsidP="00A02376">
            <w:pPr>
              <w:rPr>
                <w:szCs w:val="24"/>
              </w:rPr>
            </w:pPr>
            <w:r>
              <w:rPr>
                <w:szCs w:val="24"/>
              </w:rPr>
              <w:t>Associate Professor of Music and Chief Academic Officer Designee to the 2024-2025 APC</w:t>
            </w:r>
          </w:p>
        </w:tc>
      </w:tr>
      <w:tr w:rsidR="00A02376" w14:paraId="60557506" w14:textId="77777777" w:rsidTr="00F01797">
        <w:tc>
          <w:tcPr>
            <w:tcW w:w="2337" w:type="dxa"/>
          </w:tcPr>
          <w:p w14:paraId="433D5F02" w14:textId="497752C7" w:rsidR="00A02376" w:rsidRPr="003B59A0" w:rsidRDefault="00A02376" w:rsidP="00A02376">
            <w:pPr>
              <w:rPr>
                <w:szCs w:val="24"/>
                <w:lang w:val="en"/>
              </w:rPr>
            </w:pPr>
            <w:r w:rsidRPr="003B59A0">
              <w:rPr>
                <w:szCs w:val="24"/>
                <w:lang w:val="en"/>
              </w:rPr>
              <w:t>Rhonda Griffin</w:t>
            </w:r>
          </w:p>
        </w:tc>
        <w:tc>
          <w:tcPr>
            <w:tcW w:w="7013" w:type="dxa"/>
            <w:gridSpan w:val="3"/>
          </w:tcPr>
          <w:p w14:paraId="2472B9FA" w14:textId="01AF6FD8" w:rsidR="00A02376" w:rsidRDefault="00A02376" w:rsidP="00A02376">
            <w:pPr>
              <w:rPr>
                <w:szCs w:val="24"/>
              </w:rPr>
            </w:pPr>
            <w:r w:rsidRPr="003B59A0">
              <w:rPr>
                <w:szCs w:val="24"/>
                <w:lang w:val="en"/>
              </w:rPr>
              <w:t>Administrative Assistant of the Office of the Provost and Administrative Assistant of the 202</w:t>
            </w:r>
            <w:r>
              <w:rPr>
                <w:szCs w:val="24"/>
                <w:lang w:val="en"/>
              </w:rPr>
              <w:t>4</w:t>
            </w:r>
            <w:r w:rsidRPr="003B59A0">
              <w:rPr>
                <w:szCs w:val="24"/>
                <w:lang w:val="en"/>
              </w:rPr>
              <w:t>-202</w:t>
            </w:r>
            <w:r>
              <w:rPr>
                <w:szCs w:val="24"/>
                <w:lang w:val="en"/>
              </w:rPr>
              <w:t>5</w:t>
            </w:r>
            <w:r w:rsidRPr="003B59A0">
              <w:rPr>
                <w:szCs w:val="24"/>
                <w:lang w:val="en"/>
              </w:rPr>
              <w:t xml:space="preserve"> University Senate</w:t>
            </w:r>
          </w:p>
        </w:tc>
      </w:tr>
      <w:tr w:rsidR="00A02376" w14:paraId="318C52C6" w14:textId="77777777" w:rsidTr="00F01797">
        <w:tc>
          <w:tcPr>
            <w:tcW w:w="2337" w:type="dxa"/>
          </w:tcPr>
          <w:p w14:paraId="53E0E03C" w14:textId="6F5052EA" w:rsidR="00A02376" w:rsidRPr="003B59A0" w:rsidRDefault="00A02376" w:rsidP="00A02376">
            <w:pPr>
              <w:rPr>
                <w:szCs w:val="24"/>
                <w:lang w:val="en"/>
              </w:rPr>
            </w:pPr>
            <w:r>
              <w:rPr>
                <w:szCs w:val="24"/>
                <w:lang w:val="en"/>
              </w:rPr>
              <w:t>Mandy Jarriel</w:t>
            </w:r>
          </w:p>
        </w:tc>
        <w:tc>
          <w:tcPr>
            <w:tcW w:w="7013" w:type="dxa"/>
            <w:gridSpan w:val="3"/>
          </w:tcPr>
          <w:p w14:paraId="75073BC1" w14:textId="7789C4CE" w:rsidR="00A02376" w:rsidRPr="003B59A0" w:rsidRDefault="00A02376" w:rsidP="00A02376">
            <w:pPr>
              <w:rPr>
                <w:szCs w:val="24"/>
                <w:lang w:val="en"/>
              </w:rPr>
            </w:pPr>
            <w:r>
              <w:rPr>
                <w:color w:val="000000"/>
                <w:szCs w:val="24"/>
              </w:rPr>
              <w:t>Interim Associate Provost of Academic Affairs &amp; Director of The Graduate School</w:t>
            </w:r>
          </w:p>
        </w:tc>
      </w:tr>
      <w:tr w:rsidR="00A02376" w14:paraId="5BCE2310" w14:textId="77777777" w:rsidTr="00F01797">
        <w:tc>
          <w:tcPr>
            <w:tcW w:w="2337" w:type="dxa"/>
          </w:tcPr>
          <w:p w14:paraId="3A83E6F9" w14:textId="0E2409FD" w:rsidR="00A02376" w:rsidRDefault="00A02376" w:rsidP="00A02376">
            <w:pPr>
              <w:rPr>
                <w:szCs w:val="24"/>
                <w:lang w:val="en"/>
              </w:rPr>
            </w:pPr>
            <w:r w:rsidRPr="00C57318">
              <w:rPr>
                <w:szCs w:val="24"/>
                <w:lang w:val="en"/>
              </w:rPr>
              <w:t>Kim Muschaweck</w:t>
            </w:r>
          </w:p>
        </w:tc>
        <w:tc>
          <w:tcPr>
            <w:tcW w:w="7013" w:type="dxa"/>
            <w:gridSpan w:val="3"/>
          </w:tcPr>
          <w:p w14:paraId="7140BE36" w14:textId="179FD4FA" w:rsidR="00A02376" w:rsidRDefault="00A02376" w:rsidP="00A02376">
            <w:pPr>
              <w:rPr>
                <w:color w:val="000000"/>
                <w:szCs w:val="24"/>
              </w:rPr>
            </w:pPr>
            <w:r>
              <w:rPr>
                <w:color w:val="000000"/>
                <w:szCs w:val="24"/>
              </w:rPr>
              <w:t>Assistant Professor of Teacher Education and Parliamentarian of the 2024-2025 University Senate</w:t>
            </w:r>
          </w:p>
        </w:tc>
      </w:tr>
      <w:tr w:rsidR="00A02376" w14:paraId="37F1E0C1" w14:textId="77777777" w:rsidTr="00F01797">
        <w:tc>
          <w:tcPr>
            <w:tcW w:w="2337" w:type="dxa"/>
          </w:tcPr>
          <w:p w14:paraId="17FBE258" w14:textId="5548195D" w:rsidR="00A02376" w:rsidRDefault="00A02376" w:rsidP="00A02376">
            <w:pPr>
              <w:rPr>
                <w:szCs w:val="24"/>
                <w:lang w:val="en"/>
              </w:rPr>
            </w:pPr>
            <w:r>
              <w:rPr>
                <w:szCs w:val="24"/>
                <w:lang w:val="en"/>
              </w:rPr>
              <w:t>Monica Starley</w:t>
            </w:r>
          </w:p>
        </w:tc>
        <w:tc>
          <w:tcPr>
            <w:tcW w:w="7013" w:type="dxa"/>
            <w:gridSpan w:val="3"/>
          </w:tcPr>
          <w:p w14:paraId="352718DF" w14:textId="4A01E90A" w:rsidR="00A02376" w:rsidRDefault="00A02376" w:rsidP="00A02376">
            <w:pPr>
              <w:rPr>
                <w:color w:val="000000"/>
                <w:szCs w:val="24"/>
              </w:rPr>
            </w:pPr>
            <w:r>
              <w:rPr>
                <w:color w:val="000000"/>
                <w:szCs w:val="24"/>
              </w:rPr>
              <w:t>Chief of Staff, Office of the President</w:t>
            </w:r>
          </w:p>
        </w:tc>
      </w:tr>
      <w:bookmarkEnd w:id="0"/>
    </w:tbl>
    <w:p w14:paraId="7448569C" w14:textId="77777777" w:rsidR="00CF5731" w:rsidRPr="00C56029" w:rsidRDefault="00CF5731" w:rsidP="00E501D7">
      <w:pPr>
        <w:pStyle w:val="NormalWeb"/>
        <w:spacing w:before="0" w:beforeAutospacing="0" w:after="0" w:afterAutospacing="0"/>
        <w:rPr>
          <w:b/>
          <w:smallCaps/>
          <w:szCs w:val="24"/>
          <w:u w:val="single"/>
        </w:rPr>
      </w:pPr>
    </w:p>
    <w:p w14:paraId="5F9E96B4" w14:textId="1DCB7AC5" w:rsidR="00271AEC" w:rsidRPr="004927A6" w:rsidRDefault="00271AEC" w:rsidP="00E501D7">
      <w:pPr>
        <w:pStyle w:val="NormalWeb"/>
        <w:spacing w:before="0" w:beforeAutospacing="0" w:after="0" w:afterAutospacing="0"/>
        <w:rPr>
          <w:szCs w:val="24"/>
          <w:lang w:val="en"/>
        </w:rPr>
      </w:pPr>
      <w:r w:rsidRPr="00C56029">
        <w:rPr>
          <w:b/>
          <w:smallCaps/>
          <w:szCs w:val="24"/>
          <w:u w:val="single"/>
        </w:rPr>
        <w:t>Call to Order</w:t>
      </w:r>
      <w:r w:rsidRPr="00C56029">
        <w:rPr>
          <w:bCs/>
          <w:szCs w:val="24"/>
        </w:rPr>
        <w:t xml:space="preserve"> </w:t>
      </w:r>
      <w:r w:rsidR="00BA4CBF">
        <w:rPr>
          <w:bCs/>
          <w:szCs w:val="24"/>
        </w:rPr>
        <w:t>Nicholas Creel</w:t>
      </w:r>
      <w:r w:rsidR="00E623C4" w:rsidRPr="00C56029">
        <w:rPr>
          <w:bCs/>
          <w:szCs w:val="24"/>
        </w:rPr>
        <w:t xml:space="preserve">, </w:t>
      </w:r>
      <w:r w:rsidRPr="00C56029">
        <w:rPr>
          <w:szCs w:val="24"/>
          <w:lang w:val="en"/>
        </w:rPr>
        <w:t>Presiding Officer of the 20</w:t>
      </w:r>
      <w:r w:rsidR="00932654" w:rsidRPr="00C56029">
        <w:rPr>
          <w:szCs w:val="24"/>
          <w:lang w:val="en"/>
        </w:rPr>
        <w:t>2</w:t>
      </w:r>
      <w:r w:rsidR="00BA4CBF">
        <w:rPr>
          <w:szCs w:val="24"/>
          <w:lang w:val="en"/>
        </w:rPr>
        <w:t>4</w:t>
      </w:r>
      <w:r w:rsidRPr="00C56029">
        <w:rPr>
          <w:szCs w:val="24"/>
          <w:lang w:val="en"/>
        </w:rPr>
        <w:t>-20</w:t>
      </w:r>
      <w:r w:rsidR="00E623C4" w:rsidRPr="00C56029">
        <w:rPr>
          <w:szCs w:val="24"/>
          <w:lang w:val="en"/>
        </w:rPr>
        <w:t>2</w:t>
      </w:r>
      <w:r w:rsidR="00BA4CBF">
        <w:rPr>
          <w:szCs w:val="24"/>
          <w:lang w:val="en"/>
        </w:rPr>
        <w:t>5</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w:t>
      </w:r>
      <w:r w:rsidRPr="004927A6">
        <w:rPr>
          <w:szCs w:val="24"/>
          <w:lang w:val="en"/>
        </w:rPr>
        <w:t xml:space="preserve">at </w:t>
      </w:r>
      <w:r w:rsidR="00230AE3" w:rsidRPr="004927A6">
        <w:rPr>
          <w:szCs w:val="24"/>
          <w:lang w:val="en"/>
        </w:rPr>
        <w:t>3</w:t>
      </w:r>
      <w:r w:rsidR="00CA3FE9" w:rsidRPr="004927A6">
        <w:rPr>
          <w:szCs w:val="24"/>
          <w:lang w:val="en"/>
        </w:rPr>
        <w:t>:</w:t>
      </w:r>
      <w:r w:rsidR="00230AE3" w:rsidRPr="004927A6">
        <w:rPr>
          <w:szCs w:val="24"/>
          <w:lang w:val="en"/>
        </w:rPr>
        <w:t>3</w:t>
      </w:r>
      <w:r w:rsidR="00CF6C77" w:rsidRPr="004927A6">
        <w:rPr>
          <w:szCs w:val="24"/>
          <w:lang w:val="en"/>
        </w:rPr>
        <w:t>0</w:t>
      </w:r>
      <w:r w:rsidRPr="004927A6">
        <w:rPr>
          <w:szCs w:val="24"/>
          <w:lang w:val="en"/>
        </w:rPr>
        <w:t xml:space="preserve"> p.m.</w:t>
      </w:r>
    </w:p>
    <w:p w14:paraId="5AD90430" w14:textId="77777777" w:rsidR="0053030F" w:rsidRPr="004927A6" w:rsidRDefault="0053030F" w:rsidP="00E501D7">
      <w:pPr>
        <w:pStyle w:val="NormalWeb"/>
        <w:spacing w:before="0" w:beforeAutospacing="0" w:after="0" w:afterAutospacing="0"/>
        <w:rPr>
          <w:szCs w:val="24"/>
          <w:lang w:val="en"/>
        </w:rPr>
      </w:pPr>
    </w:p>
    <w:p w14:paraId="55679FE0" w14:textId="34BED42C" w:rsidR="00490B84" w:rsidRPr="00C56029" w:rsidRDefault="00271AEC" w:rsidP="00E501D7">
      <w:pPr>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E501D7">
      <w:pPr>
        <w:rPr>
          <w:szCs w:val="24"/>
        </w:rPr>
      </w:pPr>
    </w:p>
    <w:p w14:paraId="5C2F4EE9" w14:textId="3A601349" w:rsidR="00A92CC9" w:rsidRPr="00C56029" w:rsidRDefault="00CF6C77" w:rsidP="00E501D7">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76CFCBC6" w:rsidR="00A92CC9" w:rsidRPr="004927A6" w:rsidRDefault="00A92CC9" w:rsidP="00E501D7">
      <w:pPr>
        <w:pStyle w:val="ListParagraph"/>
        <w:numPr>
          <w:ilvl w:val="1"/>
          <w:numId w:val="3"/>
        </w:numPr>
        <w:rPr>
          <w:szCs w:val="24"/>
        </w:rPr>
      </w:pPr>
      <w:r w:rsidRPr="00C56029">
        <w:rPr>
          <w:szCs w:val="24"/>
        </w:rPr>
        <w:t xml:space="preserve">University Senate Meeting Agenda </w:t>
      </w:r>
      <w:r w:rsidRPr="004927A6">
        <w:rPr>
          <w:szCs w:val="24"/>
        </w:rPr>
        <w:t>(</w:t>
      </w:r>
      <w:r w:rsidR="004927A6" w:rsidRPr="004927A6">
        <w:rPr>
          <w:szCs w:val="24"/>
        </w:rPr>
        <w:t>18</w:t>
      </w:r>
      <w:r w:rsidR="009B6986" w:rsidRPr="004927A6">
        <w:rPr>
          <w:szCs w:val="24"/>
        </w:rPr>
        <w:t xml:space="preserve"> </w:t>
      </w:r>
      <w:r w:rsidR="004927A6" w:rsidRPr="004927A6">
        <w:rPr>
          <w:szCs w:val="24"/>
        </w:rPr>
        <w:t>Oct</w:t>
      </w:r>
      <w:r w:rsidR="009B6986" w:rsidRPr="004927A6">
        <w:rPr>
          <w:szCs w:val="24"/>
        </w:rPr>
        <w:t xml:space="preserve"> 2024</w:t>
      </w:r>
      <w:r w:rsidRPr="004927A6">
        <w:rPr>
          <w:szCs w:val="24"/>
        </w:rPr>
        <w:t>)</w:t>
      </w:r>
    </w:p>
    <w:p w14:paraId="0E2658EC" w14:textId="51D5C8B2" w:rsidR="009B6986" w:rsidRPr="004927A6" w:rsidRDefault="00A92CC9" w:rsidP="009B6986">
      <w:pPr>
        <w:pStyle w:val="ListParagraph"/>
        <w:numPr>
          <w:ilvl w:val="1"/>
          <w:numId w:val="3"/>
        </w:numPr>
        <w:rPr>
          <w:szCs w:val="24"/>
        </w:rPr>
      </w:pPr>
      <w:r w:rsidRPr="004927A6">
        <w:rPr>
          <w:szCs w:val="24"/>
        </w:rPr>
        <w:t>University Senate Meeting Minutes (</w:t>
      </w:r>
      <w:r w:rsidR="004927A6" w:rsidRPr="004927A6">
        <w:rPr>
          <w:szCs w:val="24"/>
        </w:rPr>
        <w:t>20</w:t>
      </w:r>
      <w:r w:rsidR="009B6986" w:rsidRPr="004927A6">
        <w:rPr>
          <w:szCs w:val="24"/>
        </w:rPr>
        <w:t xml:space="preserve"> </w:t>
      </w:r>
      <w:r w:rsidR="004927A6" w:rsidRPr="004927A6">
        <w:rPr>
          <w:szCs w:val="24"/>
        </w:rPr>
        <w:t>Sep</w:t>
      </w:r>
      <w:r w:rsidR="009B6986" w:rsidRPr="004927A6">
        <w:rPr>
          <w:szCs w:val="24"/>
        </w:rPr>
        <w:t xml:space="preserve"> </w:t>
      </w:r>
      <w:r w:rsidRPr="004927A6">
        <w:rPr>
          <w:szCs w:val="24"/>
        </w:rPr>
        <w:t>20</w:t>
      </w:r>
      <w:r w:rsidR="00E64AB3" w:rsidRPr="004927A6">
        <w:rPr>
          <w:szCs w:val="24"/>
        </w:rPr>
        <w:t>2</w:t>
      </w:r>
      <w:r w:rsidR="009B6986" w:rsidRPr="004927A6">
        <w:rPr>
          <w:szCs w:val="24"/>
        </w:rPr>
        <w:t>4</w:t>
      </w:r>
      <w:r w:rsidR="00E64AB3" w:rsidRPr="004927A6">
        <w:rPr>
          <w:szCs w:val="24"/>
        </w:rPr>
        <w:t>)</w:t>
      </w:r>
    </w:p>
    <w:p w14:paraId="2FF4A807" w14:textId="77777777" w:rsidR="0053030F" w:rsidRPr="004927A6" w:rsidRDefault="0053030F" w:rsidP="00E501D7">
      <w:pPr>
        <w:rPr>
          <w:szCs w:val="24"/>
          <w:lang w:val="en"/>
        </w:rPr>
      </w:pPr>
    </w:p>
    <w:p w14:paraId="5532C849" w14:textId="2DEB6992" w:rsidR="00CA065E" w:rsidRPr="00C56029" w:rsidRDefault="00271AEC" w:rsidP="00E501D7">
      <w:pPr>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9B6986">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E501D7">
      <w:pPr>
        <w:pStyle w:val="p1"/>
        <w:rPr>
          <w:rStyle w:val="s1"/>
          <w:rFonts w:ascii="Times New Roman" w:hAnsi="Times New Roman"/>
          <w:b/>
          <w:bCs/>
          <w:smallCaps/>
          <w:sz w:val="24"/>
          <w:szCs w:val="24"/>
          <w:u w:val="single"/>
        </w:rPr>
      </w:pPr>
    </w:p>
    <w:p w14:paraId="3DA3D03D" w14:textId="18A8B017" w:rsidR="002176B0" w:rsidRPr="00C56029" w:rsidRDefault="002176B0" w:rsidP="00E501D7">
      <w:pPr>
        <w:pStyle w:val="p1"/>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E501D7">
      <w:pPr>
        <w:pStyle w:val="p1"/>
        <w:rPr>
          <w:rStyle w:val="s1"/>
          <w:rFonts w:ascii="Times New Roman" w:hAnsi="Times New Roman"/>
          <w:b/>
          <w:bCs/>
          <w:smallCaps/>
          <w:sz w:val="24"/>
          <w:szCs w:val="24"/>
          <w:u w:val="single"/>
        </w:rPr>
      </w:pPr>
    </w:p>
    <w:p w14:paraId="09386353" w14:textId="39EFDB58" w:rsidR="00AB3057" w:rsidRPr="0047516B" w:rsidRDefault="00AB3057" w:rsidP="00E501D7">
      <w:pPr>
        <w:pStyle w:val="p1"/>
        <w:rPr>
          <w:rStyle w:val="s1"/>
          <w:rFonts w:ascii="Times New Roman" w:hAnsi="Times New Roman"/>
          <w:b/>
          <w:bCs/>
          <w:smallCaps/>
          <w:color w:val="auto"/>
          <w:sz w:val="24"/>
          <w:szCs w:val="24"/>
          <w:u w:val="single"/>
        </w:rPr>
      </w:pPr>
      <w:r w:rsidRPr="00C56029">
        <w:rPr>
          <w:rStyle w:val="s1"/>
          <w:rFonts w:ascii="Times New Roman" w:hAnsi="Times New Roman"/>
          <w:b/>
          <w:bCs/>
          <w:smallCaps/>
          <w:sz w:val="24"/>
          <w:szCs w:val="24"/>
          <w:u w:val="single"/>
        </w:rPr>
        <w:t>New Business</w:t>
      </w:r>
    </w:p>
    <w:p w14:paraId="3745DC6C" w14:textId="678ABB90" w:rsidR="00240737" w:rsidRPr="0047516B" w:rsidRDefault="00AB3057" w:rsidP="00E501D7">
      <w:pPr>
        <w:pStyle w:val="p1"/>
        <w:numPr>
          <w:ilvl w:val="0"/>
          <w:numId w:val="19"/>
        </w:numPr>
        <w:rPr>
          <w:rStyle w:val="s1"/>
          <w:rFonts w:ascii="Times New Roman" w:hAnsi="Times New Roman"/>
          <w:b/>
          <w:bCs/>
          <w:smallCaps/>
          <w:color w:val="auto"/>
          <w:sz w:val="24"/>
          <w:szCs w:val="24"/>
          <w:u w:val="single"/>
        </w:rPr>
      </w:pPr>
      <w:r w:rsidRPr="0047516B">
        <w:rPr>
          <w:rStyle w:val="s1"/>
          <w:rFonts w:ascii="Times New Roman" w:hAnsi="Times New Roman"/>
          <w:b/>
          <w:bCs/>
          <w:smallCaps/>
          <w:color w:val="auto"/>
          <w:sz w:val="24"/>
          <w:szCs w:val="24"/>
          <w:u w:val="single"/>
        </w:rPr>
        <w:t>Motion 2</w:t>
      </w:r>
      <w:r w:rsidR="001D4ECA" w:rsidRPr="0047516B">
        <w:rPr>
          <w:rStyle w:val="s1"/>
          <w:rFonts w:ascii="Times New Roman" w:hAnsi="Times New Roman"/>
          <w:b/>
          <w:bCs/>
          <w:smallCaps/>
          <w:color w:val="auto"/>
          <w:sz w:val="24"/>
          <w:szCs w:val="24"/>
          <w:u w:val="single"/>
        </w:rPr>
        <w:t>4</w:t>
      </w:r>
      <w:r w:rsidRPr="0047516B">
        <w:rPr>
          <w:rStyle w:val="s1"/>
          <w:rFonts w:ascii="Times New Roman" w:hAnsi="Times New Roman"/>
          <w:b/>
          <w:bCs/>
          <w:smallCaps/>
          <w:color w:val="auto"/>
          <w:sz w:val="24"/>
          <w:szCs w:val="24"/>
          <w:u w:val="single"/>
        </w:rPr>
        <w:t>2</w:t>
      </w:r>
      <w:r w:rsidR="001D4ECA" w:rsidRPr="0047516B">
        <w:rPr>
          <w:rStyle w:val="s1"/>
          <w:rFonts w:ascii="Times New Roman" w:hAnsi="Times New Roman"/>
          <w:b/>
          <w:bCs/>
          <w:smallCaps/>
          <w:color w:val="auto"/>
          <w:sz w:val="24"/>
          <w:szCs w:val="24"/>
          <w:u w:val="single"/>
        </w:rPr>
        <w:t>5</w:t>
      </w:r>
      <w:r w:rsidRPr="0047516B">
        <w:rPr>
          <w:rStyle w:val="s1"/>
          <w:rFonts w:ascii="Times New Roman" w:hAnsi="Times New Roman"/>
          <w:b/>
          <w:bCs/>
          <w:smallCaps/>
          <w:color w:val="auto"/>
          <w:sz w:val="24"/>
          <w:szCs w:val="24"/>
          <w:u w:val="single"/>
        </w:rPr>
        <w:t>.</w:t>
      </w:r>
      <w:r w:rsidR="00847900" w:rsidRPr="0047516B">
        <w:rPr>
          <w:rStyle w:val="s1"/>
          <w:rFonts w:ascii="Times New Roman" w:hAnsi="Times New Roman"/>
          <w:b/>
          <w:bCs/>
          <w:smallCaps/>
          <w:color w:val="auto"/>
          <w:sz w:val="24"/>
          <w:szCs w:val="24"/>
          <w:u w:val="single"/>
        </w:rPr>
        <w:t>FAPC</w:t>
      </w:r>
      <w:r w:rsidRPr="0047516B">
        <w:rPr>
          <w:rStyle w:val="s1"/>
          <w:rFonts w:ascii="Times New Roman" w:hAnsi="Times New Roman"/>
          <w:b/>
          <w:bCs/>
          <w:smallCaps/>
          <w:color w:val="auto"/>
          <w:sz w:val="24"/>
          <w:szCs w:val="24"/>
          <w:u w:val="single"/>
        </w:rPr>
        <w:t>.00</w:t>
      </w:r>
      <w:r w:rsidR="00DD7E19" w:rsidRPr="0047516B">
        <w:rPr>
          <w:rStyle w:val="s1"/>
          <w:rFonts w:ascii="Times New Roman" w:hAnsi="Times New Roman"/>
          <w:b/>
          <w:bCs/>
          <w:smallCaps/>
          <w:color w:val="auto"/>
          <w:sz w:val="24"/>
          <w:szCs w:val="24"/>
          <w:u w:val="single"/>
        </w:rPr>
        <w:t>1</w:t>
      </w:r>
      <w:r w:rsidRPr="0047516B">
        <w:rPr>
          <w:rStyle w:val="s1"/>
          <w:rFonts w:ascii="Times New Roman" w:hAnsi="Times New Roman"/>
          <w:b/>
          <w:bCs/>
          <w:smallCaps/>
          <w:color w:val="auto"/>
          <w:sz w:val="24"/>
          <w:szCs w:val="24"/>
          <w:u w:val="single"/>
        </w:rPr>
        <w:t>.</w:t>
      </w:r>
      <w:r w:rsidR="001D4ECA" w:rsidRPr="0047516B">
        <w:rPr>
          <w:rStyle w:val="s1"/>
          <w:rFonts w:ascii="Times New Roman" w:hAnsi="Times New Roman"/>
          <w:b/>
          <w:bCs/>
          <w:smallCaps/>
          <w:color w:val="auto"/>
          <w:sz w:val="24"/>
          <w:szCs w:val="24"/>
          <w:u w:val="single"/>
        </w:rPr>
        <w:t>P</w:t>
      </w:r>
      <w:r w:rsidR="00DD7E19" w:rsidRPr="0047516B">
        <w:rPr>
          <w:rStyle w:val="s1"/>
          <w:rFonts w:ascii="Times New Roman" w:hAnsi="Times New Roman"/>
          <w:b/>
          <w:bCs/>
          <w:smallCaps/>
          <w:color w:val="auto"/>
          <w:sz w:val="24"/>
          <w:szCs w:val="24"/>
          <w:u w:val="single"/>
        </w:rPr>
        <w:t xml:space="preserve"> </w:t>
      </w:r>
      <w:r w:rsidR="00847900" w:rsidRPr="0047516B">
        <w:rPr>
          <w:rStyle w:val="s1"/>
          <w:rFonts w:ascii="Times New Roman" w:hAnsi="Times New Roman"/>
          <w:b/>
          <w:bCs/>
          <w:smallCaps/>
          <w:color w:val="auto"/>
          <w:sz w:val="24"/>
          <w:szCs w:val="24"/>
          <w:u w:val="single"/>
        </w:rPr>
        <w:t>Emeritus Title Policy Revision</w:t>
      </w:r>
      <w:r w:rsidRPr="0047516B">
        <w:rPr>
          <w:rStyle w:val="s1"/>
          <w:rFonts w:ascii="Times New Roman" w:hAnsi="Times New Roman"/>
          <w:color w:val="auto"/>
          <w:sz w:val="24"/>
          <w:szCs w:val="24"/>
        </w:rPr>
        <w:t xml:space="preserve"> On behalf of the committee, </w:t>
      </w:r>
      <w:r w:rsidR="00847900" w:rsidRPr="0047516B">
        <w:rPr>
          <w:rStyle w:val="s1"/>
          <w:rFonts w:ascii="Times New Roman" w:hAnsi="Times New Roman"/>
          <w:color w:val="auto"/>
          <w:sz w:val="24"/>
          <w:szCs w:val="24"/>
        </w:rPr>
        <w:t>Jennifer Flory</w:t>
      </w:r>
      <w:r w:rsidR="001D4ECA" w:rsidRPr="0047516B">
        <w:rPr>
          <w:rStyle w:val="s1"/>
          <w:rFonts w:ascii="Times New Roman" w:hAnsi="Times New Roman"/>
          <w:color w:val="auto"/>
          <w:sz w:val="24"/>
          <w:szCs w:val="24"/>
        </w:rPr>
        <w:t xml:space="preserve">, </w:t>
      </w:r>
      <w:r w:rsidR="00847900" w:rsidRPr="0047516B">
        <w:rPr>
          <w:rStyle w:val="s1"/>
          <w:rFonts w:ascii="Times New Roman" w:hAnsi="Times New Roman"/>
          <w:color w:val="auto"/>
          <w:sz w:val="24"/>
          <w:szCs w:val="24"/>
        </w:rPr>
        <w:t>FAPC</w:t>
      </w:r>
      <w:r w:rsidRPr="0047516B">
        <w:rPr>
          <w:rStyle w:val="s1"/>
          <w:rFonts w:ascii="Times New Roman" w:hAnsi="Times New Roman"/>
          <w:color w:val="auto"/>
          <w:sz w:val="24"/>
          <w:szCs w:val="24"/>
        </w:rPr>
        <w:t xml:space="preserve"> Chair, presented the motion “</w:t>
      </w:r>
      <w:r w:rsidR="00847900" w:rsidRPr="0047516B">
        <w:rPr>
          <w:rFonts w:ascii="Times New Roman" w:hAnsi="Times New Roman"/>
          <w:color w:val="auto"/>
          <w:sz w:val="24"/>
          <w:szCs w:val="24"/>
        </w:rPr>
        <w:t>To approve the proposed revisions to the Emeritus Title Policy as outlined in the supporting documents</w:t>
      </w:r>
      <w:r w:rsidR="00847900" w:rsidRPr="0047516B">
        <w:rPr>
          <w:rStyle w:val="s1"/>
          <w:rFonts w:ascii="Times New Roman" w:hAnsi="Times New Roman"/>
          <w:color w:val="auto"/>
          <w:sz w:val="24"/>
          <w:szCs w:val="24"/>
        </w:rPr>
        <w:t>.</w:t>
      </w:r>
      <w:r w:rsidR="00463910" w:rsidRPr="0047516B">
        <w:rPr>
          <w:rStyle w:val="s1"/>
          <w:rFonts w:ascii="Times New Roman" w:hAnsi="Times New Roman"/>
          <w:color w:val="auto"/>
          <w:sz w:val="24"/>
          <w:szCs w:val="24"/>
        </w:rPr>
        <w:t>”</w:t>
      </w:r>
    </w:p>
    <w:p w14:paraId="25F96708" w14:textId="539DD8CF" w:rsidR="00AB3057" w:rsidRPr="0047516B" w:rsidRDefault="00597614" w:rsidP="00E501D7">
      <w:pPr>
        <w:pStyle w:val="p1"/>
        <w:numPr>
          <w:ilvl w:val="1"/>
          <w:numId w:val="19"/>
        </w:numPr>
        <w:rPr>
          <w:rStyle w:val="Hyperlink"/>
          <w:rFonts w:ascii="Times New Roman" w:hAnsi="Times New Roman"/>
          <w:color w:val="auto"/>
          <w:sz w:val="24"/>
          <w:szCs w:val="24"/>
          <w:u w:val="none"/>
        </w:rPr>
      </w:pPr>
      <w:r w:rsidRPr="0047516B">
        <w:rPr>
          <w:rStyle w:val="s1"/>
          <w:rFonts w:ascii="Times New Roman" w:hAnsi="Times New Roman"/>
          <w:b/>
          <w:bCs/>
          <w:smallCaps/>
          <w:color w:val="auto"/>
          <w:sz w:val="24"/>
          <w:szCs w:val="24"/>
          <w:u w:val="single"/>
        </w:rPr>
        <w:t>Supporting Documents</w:t>
      </w:r>
      <w:r w:rsidRPr="0047516B">
        <w:rPr>
          <w:rStyle w:val="s1"/>
          <w:rFonts w:ascii="Times New Roman" w:hAnsi="Times New Roman"/>
          <w:color w:val="auto"/>
          <w:sz w:val="24"/>
          <w:szCs w:val="24"/>
        </w:rPr>
        <w:t xml:space="preserve"> Supporting documentation was available in the online motion database: </w:t>
      </w:r>
      <w:r w:rsidR="00847900" w:rsidRPr="0047516B">
        <w:rPr>
          <w:rFonts w:ascii="Times New Roman" w:hAnsi="Times New Roman"/>
          <w:color w:val="auto"/>
          <w:sz w:val="24"/>
          <w:szCs w:val="24"/>
        </w:rPr>
        <w:t>https://senate.gcsu.edu/motions/emeritus-title-policy-revision-10092024</w:t>
      </w:r>
    </w:p>
    <w:p w14:paraId="7E41ADA6" w14:textId="375F8F69" w:rsidR="002176B0" w:rsidRPr="0047516B" w:rsidRDefault="00847900"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i/>
          <w:iCs/>
          <w:color w:val="auto"/>
          <w:sz w:val="24"/>
          <w:szCs w:val="24"/>
          <w:u w:val="single"/>
        </w:rPr>
        <w:t>Emeritus Title Policy Revision Motion.docx</w:t>
      </w:r>
    </w:p>
    <w:p w14:paraId="698AF5E9" w14:textId="5A7D0DBF" w:rsidR="00847900" w:rsidRPr="0047516B" w:rsidRDefault="00847900"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i/>
          <w:iCs/>
          <w:color w:val="auto"/>
          <w:sz w:val="24"/>
          <w:szCs w:val="24"/>
          <w:u w:val="single"/>
        </w:rPr>
        <w:t>Emeritus Policy as of 10.9.24 with track changes.docx</w:t>
      </w:r>
    </w:p>
    <w:p w14:paraId="5AA115D1" w14:textId="5B13561A" w:rsidR="00847900" w:rsidRPr="0047516B" w:rsidRDefault="00847900" w:rsidP="00847900">
      <w:pPr>
        <w:pStyle w:val="p1"/>
        <w:numPr>
          <w:ilvl w:val="2"/>
          <w:numId w:val="19"/>
        </w:numPr>
        <w:rPr>
          <w:rFonts w:ascii="Times New Roman" w:hAnsi="Times New Roman"/>
          <w:i/>
          <w:iCs/>
          <w:color w:val="auto"/>
          <w:sz w:val="24"/>
          <w:szCs w:val="24"/>
        </w:rPr>
      </w:pPr>
      <w:r w:rsidRPr="0047516B">
        <w:rPr>
          <w:rStyle w:val="s1"/>
          <w:rFonts w:ascii="Times New Roman" w:hAnsi="Times New Roman"/>
          <w:i/>
          <w:iCs/>
          <w:color w:val="auto"/>
          <w:sz w:val="24"/>
          <w:szCs w:val="24"/>
          <w:u w:val="single"/>
        </w:rPr>
        <w:t>Emeritus Policy as of 10.9.24 clean draft.docx</w:t>
      </w:r>
    </w:p>
    <w:p w14:paraId="7F294A28" w14:textId="58B18D71" w:rsidR="00E93FE7" w:rsidRPr="0047516B" w:rsidRDefault="00E93FE7" w:rsidP="00E501D7">
      <w:pPr>
        <w:pStyle w:val="p1"/>
        <w:numPr>
          <w:ilvl w:val="1"/>
          <w:numId w:val="19"/>
        </w:numPr>
        <w:rPr>
          <w:rStyle w:val="s1"/>
          <w:rFonts w:ascii="Times New Roman" w:hAnsi="Times New Roman"/>
          <w:b/>
          <w:bCs/>
          <w:smallCaps/>
          <w:color w:val="auto"/>
          <w:sz w:val="24"/>
          <w:szCs w:val="24"/>
          <w:u w:val="single"/>
        </w:rPr>
      </w:pPr>
      <w:r w:rsidRPr="0047516B">
        <w:rPr>
          <w:rStyle w:val="s1"/>
          <w:rFonts w:ascii="Times New Roman" w:hAnsi="Times New Roman"/>
          <w:b/>
          <w:bCs/>
          <w:smallCaps/>
          <w:color w:val="auto"/>
          <w:sz w:val="24"/>
          <w:szCs w:val="24"/>
          <w:u w:val="single"/>
        </w:rPr>
        <w:t>Contextual Information</w:t>
      </w:r>
      <w:r w:rsidRPr="0047516B">
        <w:rPr>
          <w:rStyle w:val="s1"/>
          <w:rFonts w:ascii="Times New Roman" w:hAnsi="Times New Roman"/>
          <w:smallCaps/>
          <w:color w:val="auto"/>
          <w:sz w:val="24"/>
          <w:szCs w:val="24"/>
        </w:rPr>
        <w:t xml:space="preserve"> </w:t>
      </w:r>
      <w:r w:rsidR="00847900" w:rsidRPr="0047516B">
        <w:rPr>
          <w:rStyle w:val="s1"/>
          <w:rFonts w:ascii="Times New Roman" w:hAnsi="Times New Roman"/>
          <w:color w:val="auto"/>
          <w:sz w:val="24"/>
          <w:szCs w:val="24"/>
        </w:rPr>
        <w:t>The revision creates a two-year window for retired faculty apply for emeritus status, from one year prior to the date of retirement to one year after the date of retirement</w:t>
      </w:r>
      <w:r w:rsidR="00A66232" w:rsidRPr="0047516B">
        <w:rPr>
          <w:rStyle w:val="s1"/>
          <w:rFonts w:ascii="Times New Roman" w:hAnsi="Times New Roman"/>
          <w:color w:val="auto"/>
          <w:sz w:val="24"/>
          <w:szCs w:val="24"/>
        </w:rPr>
        <w:t>.</w:t>
      </w:r>
    </w:p>
    <w:p w14:paraId="3D1C92D1" w14:textId="6ECD8D3A" w:rsidR="00E93FE7" w:rsidRPr="0047516B" w:rsidRDefault="00E93FE7" w:rsidP="00E501D7">
      <w:pPr>
        <w:pStyle w:val="p1"/>
        <w:numPr>
          <w:ilvl w:val="1"/>
          <w:numId w:val="19"/>
        </w:numPr>
        <w:rPr>
          <w:rStyle w:val="s1"/>
          <w:rFonts w:ascii="Times New Roman" w:hAnsi="Times New Roman"/>
          <w:b/>
          <w:bCs/>
          <w:color w:val="auto"/>
          <w:sz w:val="24"/>
          <w:szCs w:val="24"/>
          <w:u w:val="single"/>
        </w:rPr>
      </w:pPr>
      <w:r w:rsidRPr="0047516B">
        <w:rPr>
          <w:rStyle w:val="s1"/>
          <w:rFonts w:ascii="Times New Roman" w:hAnsi="Times New Roman"/>
          <w:b/>
          <w:bCs/>
          <w:smallCaps/>
          <w:color w:val="auto"/>
          <w:sz w:val="24"/>
          <w:szCs w:val="24"/>
          <w:u w:val="single"/>
        </w:rPr>
        <w:t>Discussion</w:t>
      </w:r>
      <w:r w:rsidRPr="0047516B">
        <w:rPr>
          <w:rStyle w:val="s1"/>
          <w:rFonts w:ascii="Times New Roman" w:hAnsi="Times New Roman"/>
          <w:color w:val="auto"/>
          <w:sz w:val="24"/>
          <w:szCs w:val="24"/>
        </w:rPr>
        <w:t xml:space="preserve"> When </w:t>
      </w:r>
      <w:r w:rsidR="00847900" w:rsidRPr="0047516B">
        <w:rPr>
          <w:rStyle w:val="s1"/>
          <w:rFonts w:ascii="Times New Roman" w:hAnsi="Times New Roman"/>
          <w:color w:val="auto"/>
          <w:sz w:val="24"/>
          <w:szCs w:val="24"/>
        </w:rPr>
        <w:t xml:space="preserve">Jennifer Flory </w:t>
      </w:r>
      <w:r w:rsidRPr="0047516B">
        <w:rPr>
          <w:rStyle w:val="s1"/>
          <w:rFonts w:ascii="Times New Roman" w:hAnsi="Times New Roman"/>
          <w:color w:val="auto"/>
          <w:sz w:val="24"/>
          <w:szCs w:val="24"/>
        </w:rPr>
        <w:t>called for questions</w:t>
      </w:r>
      <w:r w:rsidR="00A66232" w:rsidRPr="0047516B">
        <w:rPr>
          <w:rStyle w:val="s1"/>
          <w:rFonts w:ascii="Times New Roman" w:hAnsi="Times New Roman"/>
          <w:color w:val="auto"/>
          <w:sz w:val="24"/>
          <w:szCs w:val="24"/>
        </w:rPr>
        <w:t xml:space="preserve"> and comments, many were</w:t>
      </w:r>
      <w:r w:rsidRPr="0047516B">
        <w:rPr>
          <w:rStyle w:val="s1"/>
          <w:rFonts w:ascii="Times New Roman" w:hAnsi="Times New Roman"/>
          <w:color w:val="auto"/>
          <w:sz w:val="24"/>
          <w:szCs w:val="24"/>
        </w:rPr>
        <w:t xml:space="preserve"> forthcoming.</w:t>
      </w:r>
    </w:p>
    <w:p w14:paraId="77FCB1C1" w14:textId="5747080D" w:rsidR="00180D6F" w:rsidRPr="0047516B" w:rsidRDefault="00A66232"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 xml:space="preserve">Comment: </w:t>
      </w:r>
      <w:r w:rsidR="00847900" w:rsidRPr="0047516B">
        <w:rPr>
          <w:rStyle w:val="s1"/>
          <w:rFonts w:ascii="Times New Roman" w:hAnsi="Times New Roman"/>
          <w:color w:val="auto"/>
          <w:sz w:val="24"/>
          <w:szCs w:val="24"/>
        </w:rPr>
        <w:t>The timeline arbitrarily restricts us. Why can the application not stand on its own merits? What if a faculty member applied after two years?</w:t>
      </w:r>
    </w:p>
    <w:p w14:paraId="1491264B" w14:textId="5ADFBEBA" w:rsidR="00847900" w:rsidRPr="0047516B" w:rsidRDefault="00847900"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Question: What is the rational for the time limit?</w:t>
      </w:r>
    </w:p>
    <w:p w14:paraId="5412B9FB" w14:textId="60AD6CD2" w:rsidR="00847900" w:rsidRPr="0047516B" w:rsidRDefault="00847900"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 xml:space="preserve">Answer (Chair): </w:t>
      </w:r>
      <w:r w:rsidR="00F825B3" w:rsidRPr="0047516B">
        <w:rPr>
          <w:rStyle w:val="s1"/>
          <w:rFonts w:ascii="Times New Roman" w:hAnsi="Times New Roman"/>
          <w:color w:val="auto"/>
          <w:sz w:val="24"/>
          <w:szCs w:val="24"/>
        </w:rPr>
        <w:t>Academic Affairs suggested the two year timeline.</w:t>
      </w:r>
    </w:p>
    <w:p w14:paraId="17E923DD" w14:textId="120DFCEC"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Answer (Provost); 30 days before and after retirement yielded no complaints; however, a faculty member who had retired 10-12 years ago utilized the grandfather clause (of no timeline) to submit an application. Although the college had approved the application, no one was here to speak to the materials, which were weak. This is a very prestigious ti</w:t>
      </w:r>
      <w:r w:rsidR="008449A2">
        <w:rPr>
          <w:rStyle w:val="s1"/>
          <w:rFonts w:ascii="Times New Roman" w:hAnsi="Times New Roman"/>
          <w:color w:val="auto"/>
          <w:sz w:val="24"/>
          <w:szCs w:val="24"/>
        </w:rPr>
        <w:t xml:space="preserve">tle </w:t>
      </w:r>
      <w:r w:rsidRPr="0047516B">
        <w:rPr>
          <w:rStyle w:val="s1"/>
          <w:rFonts w:ascii="Times New Roman" w:hAnsi="Times New Roman"/>
          <w:color w:val="auto"/>
          <w:sz w:val="24"/>
          <w:szCs w:val="24"/>
        </w:rPr>
        <w:t>and we want to ensure that faculty have earned it. We feel that one year before and after retirement is reasonable.</w:t>
      </w:r>
    </w:p>
    <w:p w14:paraId="58BCF4C7" w14:textId="40A507A5"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Comment: Theoretically, one could imagine a scenario in which a faculty member retires and does not qualify; however, at a later date, such as three years later, the retired faculty member publishes a major work.</w:t>
      </w:r>
    </w:p>
    <w:p w14:paraId="5E495A57" w14:textId="05DBC538"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Response (Provost): The policy criteria is for contributions made while employed at the university.</w:t>
      </w:r>
    </w:p>
    <w:p w14:paraId="5A78A468" w14:textId="21C8EBEC"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Comment: Why don’t we simply decline subpar applications instead of saying there’s a deadline?</w:t>
      </w:r>
    </w:p>
    <w:p w14:paraId="50AF4983" w14:textId="7C3D561C"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Comment: We want former faculty to donate.</w:t>
      </w:r>
    </w:p>
    <w:p w14:paraId="7DDCD411" w14:textId="1F2D804F"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Question: What is the policy in other universities?</w:t>
      </w:r>
    </w:p>
    <w:p w14:paraId="2B739DD9" w14:textId="2EE8DC3C"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Response (2023-2024 FAPC Chair): Some universities have no deadline; those that do have a timeline mandate anytime from one to five years.</w:t>
      </w:r>
    </w:p>
    <w:p w14:paraId="139831E1" w14:textId="45FE5967" w:rsidR="00F825B3" w:rsidRPr="0047516B" w:rsidRDefault="00F825B3"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 xml:space="preserve">Comment (Provost): The burden is on Academic Affairs to find </w:t>
      </w:r>
      <w:r w:rsidR="00D519B9" w:rsidRPr="0047516B">
        <w:rPr>
          <w:rStyle w:val="s1"/>
          <w:rFonts w:ascii="Times New Roman" w:hAnsi="Times New Roman"/>
          <w:color w:val="auto"/>
          <w:sz w:val="24"/>
          <w:szCs w:val="24"/>
        </w:rPr>
        <w:t xml:space="preserve">faculty </w:t>
      </w:r>
      <w:r w:rsidRPr="0047516B">
        <w:rPr>
          <w:rStyle w:val="s1"/>
          <w:rFonts w:ascii="Times New Roman" w:hAnsi="Times New Roman"/>
          <w:color w:val="auto"/>
          <w:sz w:val="24"/>
          <w:szCs w:val="24"/>
        </w:rPr>
        <w:t>records</w:t>
      </w:r>
      <w:r w:rsidR="00D519B9" w:rsidRPr="0047516B">
        <w:rPr>
          <w:rStyle w:val="s1"/>
          <w:rFonts w:ascii="Times New Roman" w:hAnsi="Times New Roman"/>
          <w:color w:val="auto"/>
          <w:sz w:val="24"/>
          <w:szCs w:val="24"/>
        </w:rPr>
        <w:t xml:space="preserve">; however, this is a struggle beyond one year because we cannot find people still at the university who can speak to the applicant’s record. </w:t>
      </w:r>
      <w:r w:rsidR="00D519B9" w:rsidRPr="0047516B">
        <w:rPr>
          <w:rStyle w:val="s1"/>
          <w:rFonts w:ascii="Times New Roman" w:hAnsi="Times New Roman"/>
          <w:color w:val="auto"/>
          <w:sz w:val="24"/>
          <w:szCs w:val="24"/>
        </w:rPr>
        <w:lastRenderedPageBreak/>
        <w:t>The longer one is retired, the more colleagues and administrators who evaluated the applicant have left the university.</w:t>
      </w:r>
    </w:p>
    <w:p w14:paraId="13D5F797" w14:textId="0E957CE3" w:rsidR="00D519B9" w:rsidRPr="0047516B" w:rsidRDefault="00D519B9"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Comment (2023-2024 Chair): [Reads policy.] It is unclear how this policy affects faculty who retire and are subsequently re-employed by the university.</w:t>
      </w:r>
    </w:p>
    <w:p w14:paraId="4CE0C186" w14:textId="6A180E41" w:rsidR="00D519B9" w:rsidRPr="0047516B" w:rsidRDefault="00D519B9"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 xml:space="preserve">Comment: I suggest a three-year post-retirement window. </w:t>
      </w:r>
    </w:p>
    <w:p w14:paraId="59BD0CFB" w14:textId="6816767A" w:rsidR="00D519B9" w:rsidRPr="0047516B" w:rsidRDefault="00D519B9" w:rsidP="00E501D7">
      <w:pPr>
        <w:pStyle w:val="p1"/>
        <w:numPr>
          <w:ilvl w:val="2"/>
          <w:numId w:val="19"/>
        </w:numPr>
        <w:rPr>
          <w:rStyle w:val="s1"/>
          <w:rFonts w:ascii="Times New Roman" w:hAnsi="Times New Roman"/>
          <w:i/>
          <w:iCs/>
          <w:color w:val="auto"/>
          <w:sz w:val="24"/>
          <w:szCs w:val="24"/>
        </w:rPr>
      </w:pPr>
      <w:r w:rsidRPr="0047516B">
        <w:rPr>
          <w:rStyle w:val="s1"/>
          <w:rFonts w:ascii="Times New Roman" w:hAnsi="Times New Roman"/>
          <w:color w:val="auto"/>
          <w:sz w:val="24"/>
          <w:szCs w:val="24"/>
        </w:rPr>
        <w:t>Comment: I hope that a department is not falling apart after three years. Every faculty member has an annual evaluation and that record remains available three to five years after retirement. After retirement, I want to spend six months thinking about nothing. Instead of one year post-retirement, I agree that with the three-year deadline.</w:t>
      </w:r>
    </w:p>
    <w:p w14:paraId="6F9EBA80" w14:textId="67198F55" w:rsidR="00D519B9" w:rsidRPr="00D519B9" w:rsidRDefault="00D519B9"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(Provost): Colleagues and retirees will have two years to consider applying for emeritus status under the proposed revision.</w:t>
      </w:r>
    </w:p>
    <w:p w14:paraId="45056ADE" w14:textId="75FDC9C7" w:rsidR="00D519B9" w:rsidRPr="00D519B9" w:rsidRDefault="00D519B9"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We need to communicate the policy deadline to faculty.</w:t>
      </w:r>
    </w:p>
    <w:p w14:paraId="4C3763AE" w14:textId="5736FED0" w:rsidR="00D519B9" w:rsidRPr="00F825B3" w:rsidRDefault="00D519B9" w:rsidP="00E501D7">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(President): Every application I’ve seen has been made by a colleague; this is not a burden on the retiree for colleagues create and submit the application.</w:t>
      </w:r>
    </w:p>
    <w:p w14:paraId="75561E8B" w14:textId="1DE4D82C" w:rsidR="00E93FE7" w:rsidRPr="00C56029" w:rsidRDefault="00E93FE7" w:rsidP="00E501D7">
      <w:pPr>
        <w:pStyle w:val="p1"/>
        <w:numPr>
          <w:ilvl w:val="1"/>
          <w:numId w:val="19"/>
        </w:numPr>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Senate Action</w:t>
      </w:r>
    </w:p>
    <w:p w14:paraId="1885C05A" w14:textId="6E6BB182" w:rsidR="00D519B9" w:rsidRPr="00EE6A2E" w:rsidRDefault="00D519B9" w:rsidP="00E501D7">
      <w:pPr>
        <w:pStyle w:val="p1"/>
        <w:numPr>
          <w:ilvl w:val="2"/>
          <w:numId w:val="19"/>
        </w:numPr>
        <w:rPr>
          <w:rStyle w:val="s1"/>
          <w:rFonts w:ascii="Times New Roman" w:hAnsi="Times New Roman"/>
          <w:b/>
          <w:bCs/>
          <w:sz w:val="24"/>
          <w:szCs w:val="24"/>
        </w:rPr>
      </w:pPr>
      <w:r w:rsidRPr="00EE6A2E">
        <w:rPr>
          <w:rStyle w:val="s1"/>
          <w:rFonts w:ascii="Times New Roman" w:hAnsi="Times New Roman"/>
          <w:sz w:val="24"/>
          <w:szCs w:val="24"/>
        </w:rPr>
        <w:t xml:space="preserve">A </w:t>
      </w:r>
      <w:r w:rsidRPr="00EE6A2E">
        <w:rPr>
          <w:rStyle w:val="s1"/>
          <w:rFonts w:ascii="Times New Roman" w:hAnsi="Times New Roman"/>
          <w:b/>
          <w:bCs/>
          <w:smallCaps/>
          <w:sz w:val="24"/>
          <w:szCs w:val="24"/>
          <w:u w:val="single"/>
        </w:rPr>
        <w:t>Motion</w:t>
      </w:r>
      <w:r w:rsidR="00EE6A2E" w:rsidRPr="00EE6A2E">
        <w:rPr>
          <w:rStyle w:val="s1"/>
          <w:rFonts w:ascii="Times New Roman" w:hAnsi="Times New Roman"/>
          <w:sz w:val="24"/>
          <w:szCs w:val="24"/>
        </w:rPr>
        <w:t xml:space="preserve"> </w:t>
      </w:r>
      <w:r w:rsidR="00EE6A2E" w:rsidRPr="00EE6A2E">
        <w:rPr>
          <w:rStyle w:val="s1"/>
          <w:rFonts w:ascii="Times New Roman" w:hAnsi="Times New Roman"/>
          <w:i/>
          <w:iCs/>
          <w:sz w:val="24"/>
          <w:szCs w:val="24"/>
        </w:rPr>
        <w:t>to amend the timeline to one year prior to retirement and three years after retirement</w:t>
      </w:r>
      <w:r w:rsidR="00EE6A2E" w:rsidRPr="00EE6A2E">
        <w:rPr>
          <w:rStyle w:val="s1"/>
          <w:rFonts w:ascii="Times New Roman" w:hAnsi="Times New Roman"/>
          <w:sz w:val="24"/>
          <w:szCs w:val="24"/>
        </w:rPr>
        <w:t xml:space="preserve"> was made and seconded.</w:t>
      </w:r>
      <w:r w:rsidR="00EE6A2E">
        <w:rPr>
          <w:rStyle w:val="s1"/>
          <w:rFonts w:ascii="Times New Roman" w:hAnsi="Times New Roman"/>
          <w:sz w:val="24"/>
          <w:szCs w:val="24"/>
        </w:rPr>
        <w:t xml:space="preserve"> The motion to amend was </w:t>
      </w:r>
      <w:r w:rsidR="00EE6A2E">
        <w:rPr>
          <w:rStyle w:val="s1"/>
          <w:rFonts w:ascii="Times New Roman" w:hAnsi="Times New Roman"/>
          <w:b/>
          <w:bCs/>
          <w:i/>
          <w:iCs/>
          <w:smallCaps/>
          <w:sz w:val="24"/>
          <w:szCs w:val="24"/>
          <w:u w:val="single"/>
        </w:rPr>
        <w:t>A</w:t>
      </w:r>
      <w:r w:rsidR="00EE6A2E" w:rsidRPr="00EE6A2E">
        <w:rPr>
          <w:rStyle w:val="s1"/>
          <w:rFonts w:ascii="Times New Roman" w:hAnsi="Times New Roman"/>
          <w:b/>
          <w:bCs/>
          <w:i/>
          <w:iCs/>
          <w:smallCaps/>
          <w:sz w:val="24"/>
          <w:szCs w:val="24"/>
          <w:u w:val="single"/>
        </w:rPr>
        <w:t>pproved</w:t>
      </w:r>
      <w:r w:rsidR="00EE6A2E">
        <w:rPr>
          <w:rStyle w:val="s1"/>
          <w:rFonts w:ascii="Times New Roman" w:hAnsi="Times New Roman"/>
          <w:sz w:val="24"/>
          <w:szCs w:val="24"/>
        </w:rPr>
        <w:t xml:space="preserve"> with three dissenting voices and only faculty senators eligible to vote.</w:t>
      </w:r>
      <w:r w:rsidR="00EE6A2E" w:rsidRPr="00EE6A2E">
        <w:rPr>
          <w:rStyle w:val="s1"/>
          <w:rFonts w:ascii="Times New Roman" w:hAnsi="Times New Roman"/>
          <w:sz w:val="24"/>
          <w:szCs w:val="24"/>
        </w:rPr>
        <w:t xml:space="preserve"> </w:t>
      </w:r>
    </w:p>
    <w:p w14:paraId="6675F26D" w14:textId="36BA9EA8" w:rsidR="00220DA9" w:rsidRPr="00270125" w:rsidRDefault="00220DA9" w:rsidP="00E501D7">
      <w:pPr>
        <w:pStyle w:val="p1"/>
        <w:numPr>
          <w:ilvl w:val="2"/>
          <w:numId w:val="19"/>
        </w:numPr>
        <w:rPr>
          <w:rStyle w:val="s1"/>
          <w:rFonts w:ascii="Times New Roman" w:hAnsi="Times New Roman"/>
          <w:b/>
          <w:bCs/>
          <w:smallCaps/>
          <w:color w:val="auto"/>
          <w:sz w:val="24"/>
          <w:szCs w:val="24"/>
          <w:u w:val="single"/>
        </w:rPr>
      </w:pPr>
      <w:r w:rsidRPr="00270125">
        <w:rPr>
          <w:rStyle w:val="s1"/>
          <w:rFonts w:ascii="Times New Roman" w:hAnsi="Times New Roman"/>
          <w:color w:val="auto"/>
          <w:sz w:val="24"/>
          <w:szCs w:val="24"/>
        </w:rPr>
        <w:t>Motion 2</w:t>
      </w:r>
      <w:r w:rsidR="001D4ECA" w:rsidRPr="00270125">
        <w:rPr>
          <w:rStyle w:val="s1"/>
          <w:rFonts w:ascii="Times New Roman" w:hAnsi="Times New Roman"/>
          <w:color w:val="auto"/>
          <w:sz w:val="24"/>
          <w:szCs w:val="24"/>
        </w:rPr>
        <w:t>4</w:t>
      </w:r>
      <w:r w:rsidRPr="00270125">
        <w:rPr>
          <w:rStyle w:val="s1"/>
          <w:rFonts w:ascii="Times New Roman" w:hAnsi="Times New Roman"/>
          <w:color w:val="auto"/>
          <w:sz w:val="24"/>
          <w:szCs w:val="24"/>
        </w:rPr>
        <w:t>2</w:t>
      </w:r>
      <w:r w:rsidR="001D4ECA" w:rsidRPr="00270125">
        <w:rPr>
          <w:rStyle w:val="s1"/>
          <w:rFonts w:ascii="Times New Roman" w:hAnsi="Times New Roman"/>
          <w:color w:val="auto"/>
          <w:sz w:val="24"/>
          <w:szCs w:val="24"/>
        </w:rPr>
        <w:t>5</w:t>
      </w:r>
      <w:r w:rsidRPr="00270125">
        <w:rPr>
          <w:rStyle w:val="s1"/>
          <w:rFonts w:ascii="Times New Roman" w:hAnsi="Times New Roman"/>
          <w:color w:val="auto"/>
          <w:sz w:val="24"/>
          <w:szCs w:val="24"/>
        </w:rPr>
        <w:t>.</w:t>
      </w:r>
      <w:r w:rsidR="00270125" w:rsidRPr="00270125">
        <w:rPr>
          <w:rStyle w:val="s1"/>
          <w:rFonts w:ascii="Times New Roman" w:hAnsi="Times New Roman"/>
          <w:color w:val="auto"/>
          <w:sz w:val="24"/>
          <w:szCs w:val="24"/>
        </w:rPr>
        <w:t>FAPC</w:t>
      </w:r>
      <w:r w:rsidRPr="00270125">
        <w:rPr>
          <w:rStyle w:val="s1"/>
          <w:rFonts w:ascii="Times New Roman" w:hAnsi="Times New Roman"/>
          <w:color w:val="auto"/>
          <w:sz w:val="24"/>
          <w:szCs w:val="24"/>
        </w:rPr>
        <w:t>.001.</w:t>
      </w:r>
      <w:r w:rsidR="001D4ECA" w:rsidRPr="00270125">
        <w:rPr>
          <w:rStyle w:val="s1"/>
          <w:rFonts w:ascii="Times New Roman" w:hAnsi="Times New Roman"/>
          <w:color w:val="auto"/>
          <w:sz w:val="24"/>
          <w:szCs w:val="24"/>
        </w:rPr>
        <w:t>P</w:t>
      </w:r>
      <w:r w:rsidRPr="00270125">
        <w:rPr>
          <w:rStyle w:val="s1"/>
          <w:rFonts w:ascii="Times New Roman" w:hAnsi="Times New Roman"/>
          <w:color w:val="auto"/>
          <w:sz w:val="24"/>
          <w:szCs w:val="24"/>
        </w:rPr>
        <w:t xml:space="preserve"> was </w:t>
      </w:r>
      <w:r w:rsidRPr="00270125">
        <w:rPr>
          <w:rStyle w:val="s1"/>
          <w:rFonts w:ascii="Times New Roman" w:hAnsi="Times New Roman"/>
          <w:b/>
          <w:bCs/>
          <w:i/>
          <w:iCs/>
          <w:smallCaps/>
          <w:color w:val="auto"/>
          <w:sz w:val="24"/>
          <w:szCs w:val="24"/>
          <w:u w:val="single"/>
        </w:rPr>
        <w:t>Approved</w:t>
      </w:r>
      <w:r w:rsidRPr="00270125">
        <w:rPr>
          <w:rStyle w:val="s1"/>
          <w:rFonts w:ascii="Times New Roman" w:hAnsi="Times New Roman"/>
          <w:color w:val="auto"/>
          <w:sz w:val="24"/>
          <w:szCs w:val="24"/>
        </w:rPr>
        <w:t xml:space="preserve"> by voice vote with </w:t>
      </w:r>
      <w:r w:rsidR="00290CE9" w:rsidRPr="00270125">
        <w:rPr>
          <w:rStyle w:val="s1"/>
          <w:rFonts w:ascii="Times New Roman" w:hAnsi="Times New Roman"/>
          <w:color w:val="auto"/>
          <w:sz w:val="24"/>
          <w:szCs w:val="24"/>
        </w:rPr>
        <w:t>no additional discussion and with no dissenting voice and only faculty senators eligible to vote.</w:t>
      </w:r>
    </w:p>
    <w:p w14:paraId="57753BF1" w14:textId="2443EC5D" w:rsidR="00AB3057" w:rsidRPr="00C56029" w:rsidRDefault="00AB3057" w:rsidP="00E501D7">
      <w:pPr>
        <w:pStyle w:val="p1"/>
        <w:rPr>
          <w:rStyle w:val="s1"/>
          <w:rFonts w:ascii="Times New Roman" w:hAnsi="Times New Roman"/>
          <w:b/>
          <w:bCs/>
          <w:smallCaps/>
          <w:sz w:val="24"/>
          <w:szCs w:val="24"/>
          <w:u w:val="single"/>
        </w:rPr>
      </w:pPr>
    </w:p>
    <w:p w14:paraId="03E2F205" w14:textId="0F6406E8" w:rsidR="005E25F5" w:rsidRPr="00C56029" w:rsidRDefault="005E25F5"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E501D7">
      <w:pPr>
        <w:pStyle w:val="p1"/>
        <w:rPr>
          <w:rStyle w:val="s1"/>
          <w:rFonts w:ascii="Times New Roman" w:hAnsi="Times New Roman"/>
          <w:sz w:val="24"/>
          <w:szCs w:val="24"/>
        </w:rPr>
      </w:pPr>
    </w:p>
    <w:p w14:paraId="6F16C49E" w14:textId="77777777" w:rsidR="008C5054" w:rsidRPr="009C53B3" w:rsidRDefault="008C5054" w:rsidP="008C5054">
      <w:pPr>
        <w:pStyle w:val="ListParagraph"/>
        <w:numPr>
          <w:ilvl w:val="0"/>
          <w:numId w:val="36"/>
        </w:numPr>
        <w:rPr>
          <w:b/>
          <w:szCs w:val="24"/>
        </w:rPr>
      </w:pPr>
      <w:r w:rsidRPr="00A771D7">
        <w:rPr>
          <w:b/>
          <w:smallCaps/>
          <w:szCs w:val="24"/>
          <w:u w:val="single"/>
        </w:rPr>
        <w:t>University Budget Forum</w:t>
      </w:r>
      <w:r>
        <w:rPr>
          <w:b/>
          <w:szCs w:val="24"/>
        </w:rPr>
        <w:t xml:space="preserve"> </w:t>
      </w:r>
      <w:r w:rsidRPr="009C53B3">
        <w:rPr>
          <w:szCs w:val="24"/>
        </w:rPr>
        <w:t xml:space="preserve">The FY 2026 </w:t>
      </w:r>
      <w:r w:rsidRPr="009C53B3">
        <w:rPr>
          <w:b/>
          <w:szCs w:val="24"/>
        </w:rPr>
        <w:t>University Budget Open Forum</w:t>
      </w:r>
      <w:r w:rsidRPr="009C53B3">
        <w:rPr>
          <w:szCs w:val="24"/>
        </w:rPr>
        <w:t xml:space="preserve"> will be held on Wednesday, October 23, 2024, from 9:00 a</w:t>
      </w:r>
      <w:r>
        <w:rPr>
          <w:szCs w:val="24"/>
        </w:rPr>
        <w:t>.</w:t>
      </w:r>
      <w:r w:rsidRPr="009C53B3">
        <w:rPr>
          <w:szCs w:val="24"/>
        </w:rPr>
        <w:t>m</w:t>
      </w:r>
      <w:r>
        <w:rPr>
          <w:szCs w:val="24"/>
        </w:rPr>
        <w:t xml:space="preserve">. </w:t>
      </w:r>
      <w:r w:rsidRPr="009C53B3">
        <w:rPr>
          <w:szCs w:val="24"/>
        </w:rPr>
        <w:t>– 12:00 p</w:t>
      </w:r>
      <w:r>
        <w:rPr>
          <w:szCs w:val="24"/>
        </w:rPr>
        <w:t>.</w:t>
      </w:r>
      <w:r w:rsidRPr="009C53B3">
        <w:rPr>
          <w:szCs w:val="24"/>
        </w:rPr>
        <w:t>m</w:t>
      </w:r>
      <w:r>
        <w:rPr>
          <w:szCs w:val="24"/>
        </w:rPr>
        <w:t xml:space="preserve">. </w:t>
      </w:r>
      <w:r w:rsidRPr="009C53B3">
        <w:rPr>
          <w:szCs w:val="24"/>
        </w:rPr>
        <w:t>in the Pat Peterson Museum Education Room</w:t>
      </w:r>
      <w:r>
        <w:rPr>
          <w:szCs w:val="24"/>
        </w:rPr>
        <w:t>.</w:t>
      </w:r>
      <w:r w:rsidRPr="009C53B3">
        <w:rPr>
          <w:szCs w:val="24"/>
        </w:rPr>
        <w:t xml:space="preserve"> As a part of our commitment to shared governance and transparent decision making, all campus community members are encouraged to participate</w:t>
      </w:r>
      <w:r>
        <w:rPr>
          <w:szCs w:val="24"/>
        </w:rPr>
        <w:t>.</w:t>
      </w:r>
      <w:r w:rsidRPr="009C53B3">
        <w:rPr>
          <w:szCs w:val="24"/>
        </w:rPr>
        <w:t xml:space="preserve"> The deans from each of the colleges will present their funding priorities for the coming budget year</w:t>
      </w:r>
      <w:r>
        <w:rPr>
          <w:szCs w:val="24"/>
        </w:rPr>
        <w:t xml:space="preserve">. </w:t>
      </w:r>
      <w:r w:rsidRPr="009C53B3">
        <w:rPr>
          <w:szCs w:val="24"/>
        </w:rPr>
        <w:t>Following the deans, the vice presidents will present</w:t>
      </w:r>
      <w:r>
        <w:rPr>
          <w:szCs w:val="24"/>
        </w:rPr>
        <w:t>.</w:t>
      </w:r>
      <w:r w:rsidRPr="009C53B3">
        <w:rPr>
          <w:szCs w:val="24"/>
        </w:rPr>
        <w:t xml:space="preserve"> This forum is open to the university community and provides an opportunity for understanding the funding needs across the university</w:t>
      </w:r>
      <w:r>
        <w:rPr>
          <w:szCs w:val="24"/>
        </w:rPr>
        <w:t>.</w:t>
      </w:r>
    </w:p>
    <w:p w14:paraId="5781D4DD" w14:textId="77777777" w:rsidR="008C5054" w:rsidRPr="00A771D7" w:rsidRDefault="008C5054" w:rsidP="008C5054">
      <w:pPr>
        <w:pStyle w:val="ListParagraph"/>
        <w:numPr>
          <w:ilvl w:val="0"/>
          <w:numId w:val="36"/>
        </w:numPr>
        <w:rPr>
          <w:b/>
          <w:smallCaps/>
          <w:szCs w:val="24"/>
          <w:u w:val="single"/>
        </w:rPr>
      </w:pPr>
      <w:r w:rsidRPr="00A771D7">
        <w:rPr>
          <w:b/>
          <w:smallCaps/>
          <w:szCs w:val="24"/>
          <w:u w:val="single"/>
        </w:rPr>
        <w:t>Board of Regents Update</w:t>
      </w:r>
    </w:p>
    <w:p w14:paraId="2ACFF8AE" w14:textId="77777777" w:rsidR="008C5054" w:rsidRPr="009C53B3" w:rsidRDefault="008C5054" w:rsidP="008C5054">
      <w:pPr>
        <w:pStyle w:val="ListParagraph"/>
        <w:numPr>
          <w:ilvl w:val="1"/>
          <w:numId w:val="36"/>
        </w:numPr>
        <w:rPr>
          <w:b/>
          <w:szCs w:val="24"/>
        </w:rPr>
      </w:pPr>
      <w:r w:rsidRPr="009C53B3">
        <w:rPr>
          <w:bCs/>
          <w:szCs w:val="24"/>
        </w:rPr>
        <w:t>The Board of Regents met last week in Atlanta, condensing a two-day meeting that was initially planned for the campus of Georgia Southern University into a shortened version following the hurricane damage at Georgia Southern and a number of other USG campuses</w:t>
      </w:r>
      <w:r>
        <w:rPr>
          <w:bCs/>
          <w:szCs w:val="24"/>
        </w:rPr>
        <w:t xml:space="preserve">. </w:t>
      </w:r>
      <w:r w:rsidRPr="009C53B3">
        <w:rPr>
          <w:bCs/>
          <w:szCs w:val="24"/>
        </w:rPr>
        <w:t>(And as an aside, I do want to say thanks to a number of our Facilities and Public Safety staff members who agreed to travel to the campuses of Augusta University and East Georgia College to pull long shifts helping with their clean-up and extra security needs following the hurricane</w:t>
      </w:r>
      <w:r>
        <w:rPr>
          <w:bCs/>
          <w:szCs w:val="24"/>
        </w:rPr>
        <w:t xml:space="preserve">. </w:t>
      </w:r>
      <w:r w:rsidRPr="009C53B3">
        <w:rPr>
          <w:bCs/>
          <w:szCs w:val="24"/>
        </w:rPr>
        <w:t>The presidents of both institutions were effusive in their praise for our staff and for the donations of help our campus sent to them</w:t>
      </w:r>
      <w:r>
        <w:rPr>
          <w:bCs/>
          <w:szCs w:val="24"/>
        </w:rPr>
        <w:t>.</w:t>
      </w:r>
      <w:r w:rsidRPr="009C53B3">
        <w:rPr>
          <w:bCs/>
          <w:szCs w:val="24"/>
        </w:rPr>
        <w:t>)</w:t>
      </w:r>
    </w:p>
    <w:p w14:paraId="0783EF40" w14:textId="77777777" w:rsidR="008C5054" w:rsidRPr="009C53B3" w:rsidRDefault="008C5054" w:rsidP="008C5054">
      <w:pPr>
        <w:pStyle w:val="ListParagraph"/>
        <w:numPr>
          <w:ilvl w:val="1"/>
          <w:numId w:val="36"/>
        </w:numPr>
        <w:rPr>
          <w:b/>
          <w:szCs w:val="24"/>
        </w:rPr>
      </w:pPr>
      <w:r w:rsidRPr="009C53B3">
        <w:rPr>
          <w:bCs/>
          <w:szCs w:val="24"/>
        </w:rPr>
        <w:t>The Regents took several actions during the meeting</w:t>
      </w:r>
      <w:r>
        <w:rPr>
          <w:bCs/>
          <w:szCs w:val="24"/>
        </w:rPr>
        <w:t xml:space="preserve">. </w:t>
      </w:r>
      <w:r w:rsidRPr="009C53B3">
        <w:rPr>
          <w:bCs/>
          <w:szCs w:val="24"/>
        </w:rPr>
        <w:t xml:space="preserve">First, they passed a resolution (attached) urging the NCAA and NJCAA, two of the organizations that </w:t>
      </w:r>
      <w:r w:rsidRPr="009C53B3">
        <w:rPr>
          <w:bCs/>
          <w:szCs w:val="24"/>
        </w:rPr>
        <w:lastRenderedPageBreak/>
        <w:t>govern collegiate athletics on many USG campuses, to follow the NAIA’s student-athlete transgender participation policy (which determines eligibility for participation in sex-specific athletic competitions based on a student-athlete’s biological sex)</w:t>
      </w:r>
      <w:r>
        <w:rPr>
          <w:bCs/>
          <w:szCs w:val="24"/>
        </w:rPr>
        <w:t xml:space="preserve">. </w:t>
      </w:r>
    </w:p>
    <w:p w14:paraId="6B7E1B07" w14:textId="77777777" w:rsidR="008C5054" w:rsidRPr="009C53B3" w:rsidRDefault="008C5054" w:rsidP="008C5054">
      <w:pPr>
        <w:pStyle w:val="ListParagraph"/>
        <w:numPr>
          <w:ilvl w:val="1"/>
          <w:numId w:val="36"/>
        </w:numPr>
        <w:rPr>
          <w:b/>
          <w:szCs w:val="24"/>
        </w:rPr>
      </w:pPr>
      <w:r w:rsidRPr="009C53B3">
        <w:rPr>
          <w:bCs/>
          <w:szCs w:val="24"/>
        </w:rPr>
        <w:t>Board Chairman Harold Reynolds also announced a packet of policy changes which he said the Board would vote on at its November 12 meeting</w:t>
      </w:r>
      <w:r>
        <w:rPr>
          <w:bCs/>
          <w:szCs w:val="24"/>
        </w:rPr>
        <w:t xml:space="preserve">. </w:t>
      </w:r>
      <w:r w:rsidRPr="009C53B3">
        <w:rPr>
          <w:bCs/>
          <w:szCs w:val="24"/>
        </w:rPr>
        <w:t>A copy of the proposed policies is attached</w:t>
      </w:r>
      <w:r>
        <w:rPr>
          <w:bCs/>
          <w:szCs w:val="24"/>
        </w:rPr>
        <w:t xml:space="preserve">. </w:t>
      </w:r>
    </w:p>
    <w:p w14:paraId="5FDFBEE5" w14:textId="77777777" w:rsidR="008C5054" w:rsidRPr="00A771D7" w:rsidRDefault="008C5054" w:rsidP="008C5054">
      <w:pPr>
        <w:pStyle w:val="ListParagraph"/>
        <w:numPr>
          <w:ilvl w:val="0"/>
          <w:numId w:val="36"/>
        </w:numPr>
        <w:rPr>
          <w:b/>
          <w:smallCaps/>
          <w:szCs w:val="24"/>
          <w:u w:val="single"/>
        </w:rPr>
      </w:pPr>
      <w:r w:rsidRPr="00A771D7">
        <w:rPr>
          <w:b/>
          <w:smallCaps/>
          <w:szCs w:val="24"/>
          <w:u w:val="single"/>
        </w:rPr>
        <w:t>Personnel Updates</w:t>
      </w:r>
    </w:p>
    <w:p w14:paraId="25AB5200" w14:textId="77777777" w:rsidR="008C5054" w:rsidRPr="009C53B3" w:rsidRDefault="008C5054" w:rsidP="008C5054">
      <w:pPr>
        <w:pStyle w:val="ListParagraph"/>
        <w:numPr>
          <w:ilvl w:val="1"/>
          <w:numId w:val="36"/>
        </w:numPr>
        <w:rPr>
          <w:b/>
          <w:szCs w:val="24"/>
        </w:rPr>
      </w:pPr>
      <w:r w:rsidRPr="009C53B3">
        <w:rPr>
          <w:bCs/>
          <w:szCs w:val="24"/>
        </w:rPr>
        <w:t>We welcomed Mr</w:t>
      </w:r>
      <w:r>
        <w:rPr>
          <w:bCs/>
          <w:szCs w:val="24"/>
        </w:rPr>
        <w:t xml:space="preserve">. </w:t>
      </w:r>
      <w:r w:rsidRPr="009C53B3">
        <w:rPr>
          <w:bCs/>
          <w:szCs w:val="24"/>
        </w:rPr>
        <w:t>Mike Cavaliere, Assistant Vice President for University Communications and Chief Communications Officer, to campus October 1</w:t>
      </w:r>
      <w:r>
        <w:rPr>
          <w:bCs/>
          <w:szCs w:val="24"/>
        </w:rPr>
        <w:t>.</w:t>
      </w:r>
      <w:r w:rsidRPr="009C53B3">
        <w:rPr>
          <w:bCs/>
          <w:szCs w:val="24"/>
        </w:rPr>
        <w:t xml:space="preserve"> </w:t>
      </w:r>
    </w:p>
    <w:p w14:paraId="387598AD" w14:textId="77777777" w:rsidR="008C5054" w:rsidRPr="009C53B3" w:rsidRDefault="008C5054" w:rsidP="008C5054">
      <w:pPr>
        <w:pStyle w:val="ListParagraph"/>
        <w:numPr>
          <w:ilvl w:val="1"/>
          <w:numId w:val="36"/>
        </w:numPr>
        <w:rPr>
          <w:b/>
          <w:szCs w:val="24"/>
        </w:rPr>
      </w:pPr>
      <w:r w:rsidRPr="009C53B3">
        <w:rPr>
          <w:bCs/>
          <w:szCs w:val="24"/>
        </w:rPr>
        <w:t>Also on Oct</w:t>
      </w:r>
      <w:r>
        <w:rPr>
          <w:bCs/>
          <w:szCs w:val="24"/>
        </w:rPr>
        <w:t xml:space="preserve">. </w:t>
      </w:r>
      <w:r w:rsidRPr="009C53B3">
        <w:rPr>
          <w:bCs/>
          <w:szCs w:val="24"/>
        </w:rPr>
        <w:t>1, we reassigned Lt</w:t>
      </w:r>
      <w:r>
        <w:rPr>
          <w:bCs/>
          <w:szCs w:val="24"/>
        </w:rPr>
        <w:t xml:space="preserve">. </w:t>
      </w:r>
      <w:r w:rsidRPr="009C53B3">
        <w:rPr>
          <w:bCs/>
          <w:szCs w:val="24"/>
        </w:rPr>
        <w:t>Michael Baker from our Public Safety Department into a new role as our Clery and Compliance Coordinator (working under the General Counsel’s office) to better assure our campus-wide compliance with a wide variety of state and federal laws/rules to which colleges and university are subject</w:t>
      </w:r>
      <w:r>
        <w:rPr>
          <w:bCs/>
          <w:szCs w:val="24"/>
        </w:rPr>
        <w:t xml:space="preserve">. </w:t>
      </w:r>
    </w:p>
    <w:p w14:paraId="126EF40D" w14:textId="77777777" w:rsidR="008C5054" w:rsidRPr="009C53B3" w:rsidRDefault="008C5054" w:rsidP="008C5054">
      <w:pPr>
        <w:pStyle w:val="ListParagraph"/>
        <w:numPr>
          <w:ilvl w:val="1"/>
          <w:numId w:val="36"/>
        </w:numPr>
        <w:rPr>
          <w:b/>
          <w:szCs w:val="24"/>
        </w:rPr>
      </w:pPr>
      <w:r w:rsidRPr="009C53B3">
        <w:rPr>
          <w:bCs/>
          <w:szCs w:val="24"/>
        </w:rPr>
        <w:t>Also on Oct</w:t>
      </w:r>
      <w:r>
        <w:rPr>
          <w:bCs/>
          <w:szCs w:val="24"/>
        </w:rPr>
        <w:t xml:space="preserve">. </w:t>
      </w:r>
      <w:r w:rsidRPr="009C53B3">
        <w:rPr>
          <w:bCs/>
          <w:szCs w:val="24"/>
        </w:rPr>
        <w:t>1, Monica Starley</w:t>
      </w:r>
      <w:r>
        <w:rPr>
          <w:bCs/>
          <w:szCs w:val="24"/>
        </w:rPr>
        <w:t>,</w:t>
      </w:r>
      <w:r w:rsidRPr="009C53B3">
        <w:rPr>
          <w:bCs/>
          <w:szCs w:val="24"/>
        </w:rPr>
        <w:t xml:space="preserve"> in the President’s Office, was promoted to Chief of Staff to the President, giving her a new level of responsibility for the management of our office</w:t>
      </w:r>
      <w:r>
        <w:rPr>
          <w:bCs/>
          <w:szCs w:val="24"/>
        </w:rPr>
        <w:t xml:space="preserve">. </w:t>
      </w:r>
      <w:r w:rsidRPr="009C53B3">
        <w:rPr>
          <w:bCs/>
          <w:szCs w:val="24"/>
        </w:rPr>
        <w:t>The University Events office is being reorganized and will report to her (more announcements about that to come this fall), and she will have additional authority to help manage the work of the Executive Cabinet</w:t>
      </w:r>
      <w:r>
        <w:rPr>
          <w:bCs/>
          <w:szCs w:val="24"/>
        </w:rPr>
        <w:t xml:space="preserve">. </w:t>
      </w:r>
      <w:r w:rsidRPr="009C53B3">
        <w:rPr>
          <w:bCs/>
          <w:szCs w:val="24"/>
        </w:rPr>
        <w:t>As is the case now, her deep institutional knowledge (20+ years at GCSU) is available to help all of you, so don’t hesitate to call on her if you have a question or need help figuring out how to maneuver through an issue here</w:t>
      </w:r>
      <w:r>
        <w:rPr>
          <w:bCs/>
          <w:szCs w:val="24"/>
        </w:rPr>
        <w:t xml:space="preserve">. </w:t>
      </w:r>
    </w:p>
    <w:p w14:paraId="459549F9" w14:textId="77777777" w:rsidR="008C5054" w:rsidRPr="008C5054" w:rsidRDefault="008C5054" w:rsidP="008C5054">
      <w:pPr>
        <w:pStyle w:val="p1"/>
        <w:numPr>
          <w:ilvl w:val="0"/>
          <w:numId w:val="36"/>
        </w:numPr>
        <w:contextualSpacing/>
        <w:rPr>
          <w:rStyle w:val="s1"/>
          <w:rFonts w:ascii="Times New Roman" w:hAnsi="Times New Roman"/>
          <w:b/>
          <w:smallCaps/>
          <w:sz w:val="24"/>
          <w:szCs w:val="24"/>
          <w:u w:val="single"/>
        </w:rPr>
      </w:pPr>
      <w:bookmarkStart w:id="1" w:name="_Hlk113533003"/>
      <w:r w:rsidRPr="008C5054">
        <w:rPr>
          <w:rStyle w:val="s1"/>
          <w:rFonts w:ascii="Times New Roman" w:hAnsi="Times New Roman"/>
          <w:b/>
          <w:smallCaps/>
          <w:sz w:val="24"/>
          <w:szCs w:val="24"/>
          <w:u w:val="single"/>
        </w:rPr>
        <w:t>Open Enrollment</w:t>
      </w:r>
    </w:p>
    <w:p w14:paraId="0B43B897" w14:textId="77777777" w:rsidR="008C5054" w:rsidRPr="009C53B3" w:rsidRDefault="008C5054" w:rsidP="008C5054">
      <w:pPr>
        <w:pStyle w:val="p1"/>
        <w:numPr>
          <w:ilvl w:val="1"/>
          <w:numId w:val="36"/>
        </w:numPr>
        <w:contextualSpacing/>
        <w:rPr>
          <w:rFonts w:ascii="Times New Roman" w:hAnsi="Times New Roman"/>
          <w:b/>
          <w:sz w:val="24"/>
          <w:szCs w:val="24"/>
        </w:rPr>
      </w:pPr>
      <w:r w:rsidRPr="009C53B3">
        <w:rPr>
          <w:rFonts w:ascii="Times New Roman" w:hAnsi="Times New Roman"/>
          <w:sz w:val="24"/>
          <w:szCs w:val="24"/>
        </w:rPr>
        <w:t>USG Open Enrollment will be open to benefit-eligible employees October 28 – November 8, 2024</w:t>
      </w:r>
      <w:r>
        <w:rPr>
          <w:rFonts w:ascii="Times New Roman" w:hAnsi="Times New Roman"/>
          <w:sz w:val="24"/>
          <w:szCs w:val="24"/>
        </w:rPr>
        <w:t xml:space="preserve">. </w:t>
      </w:r>
      <w:r w:rsidRPr="009C53B3">
        <w:rPr>
          <w:rFonts w:ascii="Times New Roman" w:hAnsi="Times New Roman"/>
          <w:sz w:val="24"/>
          <w:szCs w:val="24"/>
        </w:rPr>
        <w:t>Enrollment in benefits for the 2025 plan year will take place via OneUSG</w:t>
      </w:r>
      <w:r>
        <w:rPr>
          <w:rFonts w:ascii="Times New Roman" w:hAnsi="Times New Roman"/>
          <w:sz w:val="24"/>
          <w:szCs w:val="24"/>
        </w:rPr>
        <w:t xml:space="preserve">. </w:t>
      </w:r>
      <w:r w:rsidRPr="009C53B3">
        <w:rPr>
          <w:rFonts w:ascii="Times New Roman" w:hAnsi="Times New Roman"/>
          <w:sz w:val="24"/>
          <w:szCs w:val="24"/>
        </w:rPr>
        <w:t>This year is considered an active open enrollment; all employees will be required to login and complete the certification of tobacco use and working spouse (if applicable)</w:t>
      </w:r>
      <w:r>
        <w:rPr>
          <w:rFonts w:ascii="Times New Roman" w:hAnsi="Times New Roman"/>
          <w:sz w:val="24"/>
          <w:szCs w:val="24"/>
        </w:rPr>
        <w:t xml:space="preserve">. </w:t>
      </w:r>
      <w:r w:rsidRPr="009C53B3">
        <w:rPr>
          <w:rFonts w:ascii="Times New Roman" w:hAnsi="Times New Roman"/>
          <w:sz w:val="24"/>
          <w:szCs w:val="24"/>
        </w:rPr>
        <w:t>If employees do not login and take the required action during Open Enrollment, they will default to the status that results in a surcharge</w:t>
      </w:r>
      <w:r>
        <w:rPr>
          <w:rFonts w:ascii="Times New Roman" w:hAnsi="Times New Roman"/>
          <w:sz w:val="24"/>
          <w:szCs w:val="24"/>
        </w:rPr>
        <w:t xml:space="preserve">. </w:t>
      </w:r>
      <w:r w:rsidRPr="009C53B3">
        <w:rPr>
          <w:rFonts w:ascii="Times New Roman" w:hAnsi="Times New Roman"/>
          <w:sz w:val="24"/>
          <w:szCs w:val="24"/>
        </w:rPr>
        <w:t>This year, the respective surcharges will remain $150 per month</w:t>
      </w:r>
      <w:r>
        <w:rPr>
          <w:rFonts w:ascii="Times New Roman" w:hAnsi="Times New Roman"/>
          <w:sz w:val="24"/>
          <w:szCs w:val="24"/>
        </w:rPr>
        <w:t xml:space="preserve">. </w:t>
      </w:r>
      <w:r w:rsidRPr="009C53B3">
        <w:rPr>
          <w:rFonts w:ascii="Times New Roman" w:hAnsi="Times New Roman"/>
          <w:sz w:val="24"/>
          <w:szCs w:val="24"/>
        </w:rPr>
        <w:t>Even if employees have zero interest in making any changes to their current coverage, it is vital that they login to complete their respective certification(s)</w:t>
      </w:r>
      <w:r>
        <w:rPr>
          <w:rFonts w:ascii="Times New Roman" w:hAnsi="Times New Roman"/>
          <w:sz w:val="24"/>
          <w:szCs w:val="24"/>
        </w:rPr>
        <w:t xml:space="preserve">. </w:t>
      </w:r>
      <w:r w:rsidRPr="009C53B3">
        <w:rPr>
          <w:rFonts w:ascii="Times New Roman" w:hAnsi="Times New Roman"/>
          <w:sz w:val="24"/>
          <w:szCs w:val="24"/>
        </w:rPr>
        <w:t>The Office of Human Resources’ Benefits Team will be available to assist employees with Open Enrollment questions in the Library, Room 302 on several different occasions throughout the two weeks of Open Enrollment; specific dates they will be available are listed below and the schedule will also be circulated via FrontPage as Open Enrollment approaches</w:t>
      </w:r>
      <w:r>
        <w:rPr>
          <w:rFonts w:ascii="Times New Roman" w:hAnsi="Times New Roman"/>
          <w:sz w:val="24"/>
          <w:szCs w:val="24"/>
        </w:rPr>
        <w:t xml:space="preserve">. </w:t>
      </w:r>
      <w:r w:rsidRPr="009C53B3">
        <w:rPr>
          <w:rFonts w:ascii="Times New Roman" w:hAnsi="Times New Roman"/>
          <w:sz w:val="24"/>
          <w:szCs w:val="24"/>
        </w:rPr>
        <w:t xml:space="preserve">Contact </w:t>
      </w:r>
      <w:hyperlink r:id="rId8" w:history="1">
        <w:r w:rsidRPr="009C53B3">
          <w:rPr>
            <w:rStyle w:val="Hyperlink"/>
            <w:rFonts w:ascii="Times New Roman" w:hAnsi="Times New Roman"/>
            <w:sz w:val="24"/>
            <w:szCs w:val="24"/>
          </w:rPr>
          <w:t>benefits@gcsu</w:t>
        </w:r>
        <w:r>
          <w:rPr>
            <w:rStyle w:val="Hyperlink"/>
            <w:rFonts w:ascii="Times New Roman" w:hAnsi="Times New Roman"/>
            <w:sz w:val="24"/>
            <w:szCs w:val="24"/>
          </w:rPr>
          <w:t xml:space="preserve">. </w:t>
        </w:r>
        <w:r w:rsidRPr="009C53B3">
          <w:rPr>
            <w:rStyle w:val="Hyperlink"/>
            <w:rFonts w:ascii="Times New Roman" w:hAnsi="Times New Roman"/>
            <w:sz w:val="24"/>
            <w:szCs w:val="24"/>
          </w:rPr>
          <w:t>edu</w:t>
        </w:r>
      </w:hyperlink>
      <w:r w:rsidRPr="009C53B3">
        <w:rPr>
          <w:rFonts w:ascii="Times New Roman" w:hAnsi="Times New Roman"/>
          <w:sz w:val="24"/>
          <w:szCs w:val="24"/>
        </w:rPr>
        <w:t xml:space="preserve"> for questions or more information</w:t>
      </w:r>
      <w:r>
        <w:rPr>
          <w:rFonts w:ascii="Times New Roman" w:hAnsi="Times New Roman"/>
          <w:sz w:val="24"/>
          <w:szCs w:val="24"/>
        </w:rPr>
        <w:t xml:space="preserve">. </w:t>
      </w:r>
    </w:p>
    <w:p w14:paraId="400D383F" w14:textId="77777777" w:rsidR="008C5054" w:rsidRPr="009C53B3" w:rsidRDefault="008C5054" w:rsidP="008C5054">
      <w:pPr>
        <w:pStyle w:val="p1"/>
        <w:numPr>
          <w:ilvl w:val="1"/>
          <w:numId w:val="36"/>
        </w:numPr>
        <w:contextualSpacing/>
        <w:rPr>
          <w:rFonts w:ascii="Times New Roman" w:hAnsi="Times New Roman"/>
          <w:b/>
          <w:sz w:val="24"/>
          <w:szCs w:val="24"/>
        </w:rPr>
      </w:pPr>
      <w:r w:rsidRPr="009C53B3">
        <w:rPr>
          <w:rFonts w:ascii="Times New Roman" w:hAnsi="Times New Roman"/>
          <w:sz w:val="24"/>
          <w:szCs w:val="24"/>
        </w:rPr>
        <w:t>At the August 14, 2024 Board of Regents’ meeting, the Regents approved health plans for the coming year that will increase employee premiums in 2024</w:t>
      </w:r>
      <w:r>
        <w:rPr>
          <w:rFonts w:ascii="Times New Roman" w:hAnsi="Times New Roman"/>
          <w:sz w:val="24"/>
          <w:szCs w:val="24"/>
        </w:rPr>
        <w:t xml:space="preserve">. </w:t>
      </w:r>
      <w:r w:rsidRPr="009C53B3">
        <w:rPr>
          <w:rFonts w:ascii="Times New Roman" w:hAnsi="Times New Roman"/>
          <w:sz w:val="24"/>
          <w:szCs w:val="24"/>
        </w:rPr>
        <w:t xml:space="preserve">A summary of the approved plan design changes and premiums are available on the </w:t>
      </w:r>
      <w:hyperlink r:id="rId9" w:history="1">
        <w:r w:rsidRPr="009C53B3">
          <w:rPr>
            <w:rStyle w:val="Hyperlink"/>
            <w:rFonts w:ascii="Times New Roman" w:hAnsi="Times New Roman"/>
            <w:sz w:val="24"/>
            <w:szCs w:val="24"/>
          </w:rPr>
          <w:t>USG Benefits website</w:t>
        </w:r>
      </w:hyperlink>
      <w:r w:rsidRPr="009C53B3">
        <w:rPr>
          <w:rFonts w:ascii="Times New Roman" w:hAnsi="Times New Roman"/>
          <w:sz w:val="24"/>
          <w:szCs w:val="24"/>
        </w:rPr>
        <w:t xml:space="preserve"> (see 2025 Board Approved Rates and Plan Design linked on the right side of the screen)</w:t>
      </w:r>
      <w:r>
        <w:rPr>
          <w:rFonts w:ascii="Times New Roman" w:hAnsi="Times New Roman"/>
          <w:sz w:val="24"/>
          <w:szCs w:val="24"/>
        </w:rPr>
        <w:t xml:space="preserve">. </w:t>
      </w:r>
    </w:p>
    <w:p w14:paraId="563395FD" w14:textId="77777777" w:rsidR="008C5054" w:rsidRPr="009C53B3" w:rsidRDefault="008C5054" w:rsidP="008C5054">
      <w:pPr>
        <w:pStyle w:val="p1"/>
        <w:numPr>
          <w:ilvl w:val="1"/>
          <w:numId w:val="36"/>
        </w:numPr>
        <w:contextualSpacing/>
        <w:rPr>
          <w:rFonts w:ascii="Times New Roman" w:hAnsi="Times New Roman"/>
          <w:b/>
          <w:sz w:val="24"/>
          <w:szCs w:val="24"/>
        </w:rPr>
      </w:pPr>
      <w:r w:rsidRPr="009C53B3">
        <w:rPr>
          <w:rFonts w:ascii="Times New Roman" w:hAnsi="Times New Roman"/>
          <w:sz w:val="24"/>
          <w:szCs w:val="24"/>
        </w:rPr>
        <w:t>The Office of Human Resources’ Benefits team will be available for Open Enrollment assistance in the Library, Room 302 on the following days:</w:t>
      </w:r>
    </w:p>
    <w:p w14:paraId="140DE13B" w14:textId="77777777" w:rsidR="008C5054" w:rsidRPr="009C53B3" w:rsidRDefault="008C5054" w:rsidP="008C5054">
      <w:pPr>
        <w:pStyle w:val="p1"/>
        <w:numPr>
          <w:ilvl w:val="2"/>
          <w:numId w:val="36"/>
        </w:numPr>
        <w:contextualSpacing/>
        <w:rPr>
          <w:rFonts w:ascii="Times New Roman" w:hAnsi="Times New Roman"/>
          <w:b/>
          <w:sz w:val="24"/>
          <w:szCs w:val="24"/>
        </w:rPr>
      </w:pPr>
      <w:r w:rsidRPr="009C53B3">
        <w:rPr>
          <w:rFonts w:ascii="Times New Roman" w:eastAsia="Times New Roman" w:hAnsi="Times New Roman"/>
          <w:sz w:val="24"/>
          <w:szCs w:val="24"/>
        </w:rPr>
        <w:t>Monday, 10/28: 11A-1P</w:t>
      </w:r>
    </w:p>
    <w:p w14:paraId="7386517F" w14:textId="77777777" w:rsidR="008C5054" w:rsidRPr="009C53B3" w:rsidRDefault="008C5054" w:rsidP="008C5054">
      <w:pPr>
        <w:pStyle w:val="p1"/>
        <w:numPr>
          <w:ilvl w:val="2"/>
          <w:numId w:val="36"/>
        </w:numPr>
        <w:contextualSpacing/>
        <w:rPr>
          <w:rFonts w:ascii="Times New Roman" w:hAnsi="Times New Roman"/>
          <w:b/>
          <w:sz w:val="24"/>
          <w:szCs w:val="24"/>
        </w:rPr>
      </w:pPr>
      <w:r w:rsidRPr="009C53B3">
        <w:rPr>
          <w:rFonts w:ascii="Times New Roman" w:eastAsia="Times New Roman" w:hAnsi="Times New Roman"/>
          <w:sz w:val="24"/>
          <w:szCs w:val="24"/>
        </w:rPr>
        <w:t>Thursday, 10/31: 9A-11P</w:t>
      </w:r>
    </w:p>
    <w:p w14:paraId="02F176C4" w14:textId="77777777" w:rsidR="008C5054" w:rsidRPr="009C53B3" w:rsidRDefault="008C5054" w:rsidP="008C5054">
      <w:pPr>
        <w:pStyle w:val="p1"/>
        <w:numPr>
          <w:ilvl w:val="2"/>
          <w:numId w:val="36"/>
        </w:numPr>
        <w:contextualSpacing/>
        <w:rPr>
          <w:rFonts w:ascii="Times New Roman" w:hAnsi="Times New Roman"/>
          <w:b/>
          <w:sz w:val="24"/>
          <w:szCs w:val="24"/>
        </w:rPr>
      </w:pPr>
      <w:r w:rsidRPr="009C53B3">
        <w:rPr>
          <w:rFonts w:ascii="Times New Roman" w:eastAsia="Times New Roman" w:hAnsi="Times New Roman"/>
          <w:sz w:val="24"/>
          <w:szCs w:val="24"/>
        </w:rPr>
        <w:lastRenderedPageBreak/>
        <w:t>Wednesday, 11/6: 3P-5P</w:t>
      </w:r>
    </w:p>
    <w:p w14:paraId="0465F9F9" w14:textId="77777777" w:rsidR="008C5054" w:rsidRPr="009C53B3" w:rsidRDefault="008C5054" w:rsidP="008C5054">
      <w:pPr>
        <w:pStyle w:val="p1"/>
        <w:numPr>
          <w:ilvl w:val="2"/>
          <w:numId w:val="36"/>
        </w:numPr>
        <w:contextualSpacing/>
        <w:rPr>
          <w:rFonts w:ascii="Times New Roman" w:hAnsi="Times New Roman"/>
          <w:b/>
          <w:sz w:val="24"/>
          <w:szCs w:val="24"/>
        </w:rPr>
      </w:pPr>
      <w:r w:rsidRPr="009C53B3">
        <w:rPr>
          <w:rFonts w:ascii="Times New Roman" w:eastAsia="Times New Roman" w:hAnsi="Times New Roman"/>
          <w:sz w:val="24"/>
          <w:szCs w:val="24"/>
        </w:rPr>
        <w:t xml:space="preserve">Friday, 11/8: Please contact </w:t>
      </w:r>
      <w:hyperlink r:id="rId10" w:history="1">
        <w:r w:rsidRPr="009C53B3">
          <w:rPr>
            <w:rStyle w:val="Hyperlink"/>
            <w:rFonts w:ascii="Times New Roman" w:eastAsia="Times New Roman" w:hAnsi="Times New Roman"/>
            <w:sz w:val="24"/>
            <w:szCs w:val="24"/>
          </w:rPr>
          <w:t>benefits@gcsu</w:t>
        </w:r>
        <w:r>
          <w:rPr>
            <w:rStyle w:val="Hyperlink"/>
            <w:rFonts w:ascii="Times New Roman" w:eastAsia="Times New Roman" w:hAnsi="Times New Roman"/>
            <w:sz w:val="24"/>
            <w:szCs w:val="24"/>
          </w:rPr>
          <w:t xml:space="preserve">. </w:t>
        </w:r>
        <w:r w:rsidRPr="009C53B3">
          <w:rPr>
            <w:rStyle w:val="Hyperlink"/>
            <w:rFonts w:ascii="Times New Roman" w:eastAsia="Times New Roman" w:hAnsi="Times New Roman"/>
            <w:sz w:val="24"/>
            <w:szCs w:val="24"/>
          </w:rPr>
          <w:t>edu</w:t>
        </w:r>
      </w:hyperlink>
      <w:r w:rsidRPr="009C53B3">
        <w:rPr>
          <w:rFonts w:ascii="Times New Roman" w:eastAsia="Times New Roman" w:hAnsi="Times New Roman"/>
          <w:sz w:val="24"/>
          <w:szCs w:val="24"/>
        </w:rPr>
        <w:t xml:space="preserve"> or call (478) 445-5596 to schedule an appointment with the Benefits Team in their office (Wooten-Garner House) on this date</w:t>
      </w:r>
      <w:r>
        <w:rPr>
          <w:rFonts w:ascii="Times New Roman" w:eastAsia="Times New Roman" w:hAnsi="Times New Roman"/>
          <w:sz w:val="24"/>
          <w:szCs w:val="24"/>
        </w:rPr>
        <w:t>.</w:t>
      </w:r>
    </w:p>
    <w:p w14:paraId="573384D9" w14:textId="77777777" w:rsidR="008C5054" w:rsidRPr="009C53B3" w:rsidRDefault="008C5054" w:rsidP="008C5054">
      <w:pPr>
        <w:pStyle w:val="ListParagraph"/>
        <w:numPr>
          <w:ilvl w:val="0"/>
          <w:numId w:val="36"/>
        </w:numPr>
        <w:rPr>
          <w:szCs w:val="24"/>
        </w:rPr>
      </w:pPr>
      <w:bookmarkStart w:id="2" w:name="_Hlk113533193"/>
      <w:bookmarkEnd w:id="1"/>
      <w:r w:rsidRPr="00A771D7">
        <w:rPr>
          <w:b/>
          <w:smallCaps/>
          <w:szCs w:val="24"/>
          <w:u w:val="single"/>
        </w:rPr>
        <w:t>Ethics Awareness Week</w:t>
      </w:r>
      <w:bookmarkEnd w:id="2"/>
      <w:r>
        <w:rPr>
          <w:b/>
          <w:szCs w:val="24"/>
        </w:rPr>
        <w:t xml:space="preserve"> </w:t>
      </w:r>
      <w:r w:rsidRPr="009C53B3">
        <w:rPr>
          <w:szCs w:val="24"/>
        </w:rPr>
        <w:t>Ethics Awareness Week is scheduled for November 4-10, 2024</w:t>
      </w:r>
      <w:r>
        <w:rPr>
          <w:szCs w:val="24"/>
        </w:rPr>
        <w:t xml:space="preserve">. </w:t>
      </w:r>
      <w:r w:rsidRPr="009C53B3">
        <w:rPr>
          <w:szCs w:val="24"/>
        </w:rPr>
        <w:t>The purpose of this week is to remind everyone in the university system of our shared ethical values and expectations so that these are incorporated into our day-to-day decisions</w:t>
      </w:r>
      <w:r>
        <w:rPr>
          <w:szCs w:val="24"/>
        </w:rPr>
        <w:t xml:space="preserve">. </w:t>
      </w:r>
      <w:r w:rsidRPr="009C53B3">
        <w:rPr>
          <w:szCs w:val="24"/>
        </w:rPr>
        <w:t xml:space="preserve">Rhonda Fowler, Chief Audit Officer, is coordinating various in-person and virtual activities for the week, including a week-long shredding event with ShredX to encourage faculty and staff to purge items according to the </w:t>
      </w:r>
      <w:hyperlink r:id="rId11" w:history="1">
        <w:r w:rsidRPr="009C53B3">
          <w:rPr>
            <w:rStyle w:val="Hyperlink"/>
            <w:szCs w:val="24"/>
          </w:rPr>
          <w:t>USG Records Retention Schedule</w:t>
        </w:r>
      </w:hyperlink>
      <w:r>
        <w:rPr>
          <w:szCs w:val="24"/>
        </w:rPr>
        <w:t xml:space="preserve">. </w:t>
      </w:r>
      <w:r w:rsidRPr="009C53B3">
        <w:rPr>
          <w:szCs w:val="24"/>
        </w:rPr>
        <w:t>Secure bins will be available throughout campus to receive items and locations will be announced via FrontPage in the coming weeks</w:t>
      </w:r>
      <w:r>
        <w:rPr>
          <w:szCs w:val="24"/>
        </w:rPr>
        <w:t xml:space="preserve">. </w:t>
      </w:r>
    </w:p>
    <w:p w14:paraId="6E7C5CED" w14:textId="77777777" w:rsidR="008C5054" w:rsidRPr="009C53B3" w:rsidRDefault="008C5054" w:rsidP="008C5054">
      <w:pPr>
        <w:contextualSpacing/>
        <w:rPr>
          <w:szCs w:val="24"/>
        </w:rPr>
      </w:pPr>
      <w:r w:rsidRPr="009C53B3">
        <w:rPr>
          <w:noProof/>
          <w:szCs w:val="24"/>
        </w:rPr>
        <w:drawing>
          <wp:anchor distT="0" distB="0" distL="114300" distR="114300" simplePos="0" relativeHeight="251659264" behindDoc="1" locked="0" layoutInCell="1" allowOverlap="1" wp14:anchorId="592D891A" wp14:editId="33B47F99">
            <wp:simplePos x="0" y="0"/>
            <wp:positionH relativeFrom="column">
              <wp:posOffset>438150</wp:posOffset>
            </wp:positionH>
            <wp:positionV relativeFrom="paragraph">
              <wp:posOffset>121285</wp:posOffset>
            </wp:positionV>
            <wp:extent cx="990600" cy="990600"/>
            <wp:effectExtent l="0" t="0" r="0" b="0"/>
            <wp:wrapTight wrapText="bothSides">
              <wp:wrapPolygon edited="0">
                <wp:start x="6646" y="0"/>
                <wp:lineTo x="4154" y="1246"/>
                <wp:lineTo x="0" y="5400"/>
                <wp:lineTo x="0" y="15785"/>
                <wp:lineTo x="4154" y="19938"/>
                <wp:lineTo x="6231" y="21185"/>
                <wp:lineTo x="6646" y="21185"/>
                <wp:lineTo x="14538" y="21185"/>
                <wp:lineTo x="14954" y="21185"/>
                <wp:lineTo x="17031" y="19938"/>
                <wp:lineTo x="21185" y="15785"/>
                <wp:lineTo x="21185" y="5400"/>
                <wp:lineTo x="17031" y="1246"/>
                <wp:lineTo x="14538" y="0"/>
                <wp:lineTo x="6646" y="0"/>
              </wp:wrapPolygon>
            </wp:wrapTight>
            <wp:docPr id="862476518" name="Picture 2" descr="A red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76518" name="Picture 2" descr="A red circle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p>
    <w:p w14:paraId="3405D46D" w14:textId="77777777" w:rsidR="008C5054" w:rsidRPr="009C53B3" w:rsidRDefault="008C5054" w:rsidP="008C5054">
      <w:pPr>
        <w:contextualSpacing/>
        <w:rPr>
          <w:bCs/>
          <w:szCs w:val="24"/>
        </w:rPr>
      </w:pPr>
    </w:p>
    <w:p w14:paraId="5EB33BD4" w14:textId="77777777" w:rsidR="008C5054" w:rsidRPr="009C53B3" w:rsidRDefault="008C5054" w:rsidP="008C5054">
      <w:pPr>
        <w:contextualSpacing/>
        <w:rPr>
          <w:b/>
          <w:szCs w:val="24"/>
        </w:rPr>
      </w:pPr>
      <w:bookmarkStart w:id="3" w:name="_Hlk114131637"/>
    </w:p>
    <w:p w14:paraId="1D0B12E1" w14:textId="77777777" w:rsidR="008C5054" w:rsidRDefault="008C5054" w:rsidP="008C5054">
      <w:pPr>
        <w:pStyle w:val="p1"/>
        <w:contextualSpacing/>
        <w:rPr>
          <w:rStyle w:val="s1"/>
          <w:rFonts w:ascii="Times New Roman" w:hAnsi="Times New Roman"/>
          <w:b/>
          <w:i/>
          <w:iCs/>
          <w:sz w:val="24"/>
          <w:szCs w:val="24"/>
        </w:rPr>
      </w:pPr>
    </w:p>
    <w:p w14:paraId="4CDFF391" w14:textId="77777777" w:rsidR="008C5054" w:rsidRDefault="008C5054" w:rsidP="008C5054">
      <w:pPr>
        <w:pStyle w:val="p1"/>
        <w:contextualSpacing/>
        <w:rPr>
          <w:rStyle w:val="s1"/>
          <w:rFonts w:ascii="Times New Roman" w:hAnsi="Times New Roman"/>
          <w:b/>
          <w:i/>
          <w:iCs/>
          <w:sz w:val="24"/>
          <w:szCs w:val="24"/>
        </w:rPr>
      </w:pPr>
    </w:p>
    <w:p w14:paraId="468FD37F" w14:textId="77777777" w:rsidR="008C5054" w:rsidRDefault="008C5054" w:rsidP="008C5054">
      <w:pPr>
        <w:pStyle w:val="p1"/>
        <w:contextualSpacing/>
        <w:rPr>
          <w:rStyle w:val="s1"/>
          <w:rFonts w:ascii="Times New Roman" w:hAnsi="Times New Roman"/>
          <w:b/>
          <w:i/>
          <w:iCs/>
          <w:sz w:val="24"/>
          <w:szCs w:val="24"/>
        </w:rPr>
      </w:pPr>
    </w:p>
    <w:p w14:paraId="16B19677" w14:textId="77777777" w:rsidR="008C5054" w:rsidRDefault="008C5054" w:rsidP="008C5054">
      <w:pPr>
        <w:pStyle w:val="p1"/>
        <w:numPr>
          <w:ilvl w:val="0"/>
          <w:numId w:val="36"/>
        </w:numPr>
        <w:contextualSpacing/>
        <w:rPr>
          <w:rStyle w:val="s1"/>
          <w:rFonts w:ascii="Times New Roman" w:hAnsi="Times New Roman"/>
          <w:b/>
          <w:i/>
          <w:iCs/>
          <w:sz w:val="24"/>
          <w:szCs w:val="24"/>
        </w:rPr>
      </w:pPr>
    </w:p>
    <w:p w14:paraId="35E61937" w14:textId="77777777" w:rsidR="008C5054" w:rsidRPr="009C53B3" w:rsidRDefault="008C5054" w:rsidP="008C5054">
      <w:pPr>
        <w:pStyle w:val="p1"/>
        <w:numPr>
          <w:ilvl w:val="1"/>
          <w:numId w:val="36"/>
        </w:numPr>
        <w:contextualSpacing/>
        <w:rPr>
          <w:rStyle w:val="s1"/>
          <w:rFonts w:ascii="Times New Roman" w:hAnsi="Times New Roman"/>
          <w:b/>
          <w:i/>
          <w:iCs/>
          <w:sz w:val="24"/>
          <w:szCs w:val="24"/>
        </w:rPr>
      </w:pPr>
      <w:r w:rsidRPr="009C53B3">
        <w:rPr>
          <w:rStyle w:val="s1"/>
          <w:rFonts w:ascii="Times New Roman" w:hAnsi="Times New Roman"/>
          <w:b/>
          <w:i/>
          <w:iCs/>
          <w:sz w:val="24"/>
          <w:szCs w:val="24"/>
        </w:rPr>
        <w:t xml:space="preserve">Bobcat Bash </w:t>
      </w:r>
      <w:r>
        <w:rPr>
          <w:rStyle w:val="s1"/>
          <w:rFonts w:ascii="Times New Roman" w:hAnsi="Times New Roman"/>
          <w:b/>
          <w:i/>
          <w:iCs/>
          <w:sz w:val="24"/>
          <w:szCs w:val="24"/>
        </w:rPr>
        <w:br/>
      </w:r>
      <w:r w:rsidRPr="009C53B3">
        <w:rPr>
          <w:rStyle w:val="s1"/>
          <w:rFonts w:ascii="Times New Roman" w:hAnsi="Times New Roman"/>
          <w:iCs/>
          <w:sz w:val="24"/>
          <w:szCs w:val="24"/>
        </w:rPr>
        <w:t>Friday, October 18, 2024</w:t>
      </w:r>
    </w:p>
    <w:p w14:paraId="57621F7B"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 xml:space="preserve">6:00 – 8:00 PM </w:t>
      </w:r>
    </w:p>
    <w:p w14:paraId="6A5E9CFB"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 xml:space="preserve">Centennial Center </w:t>
      </w:r>
    </w:p>
    <w:p w14:paraId="4AB92738" w14:textId="77777777" w:rsidR="008C5054" w:rsidRPr="009C53B3" w:rsidRDefault="008C5054" w:rsidP="008C5054">
      <w:pPr>
        <w:pStyle w:val="p1"/>
        <w:numPr>
          <w:ilvl w:val="1"/>
          <w:numId w:val="36"/>
        </w:numPr>
        <w:contextualSpacing/>
        <w:rPr>
          <w:rStyle w:val="s1"/>
          <w:rFonts w:ascii="Times New Roman" w:hAnsi="Times New Roman"/>
          <w:b/>
          <w:i/>
          <w:iCs/>
          <w:sz w:val="24"/>
          <w:szCs w:val="24"/>
        </w:rPr>
      </w:pPr>
      <w:r w:rsidRPr="009C53B3">
        <w:rPr>
          <w:rStyle w:val="s1"/>
          <w:rFonts w:ascii="Times New Roman" w:hAnsi="Times New Roman"/>
          <w:b/>
          <w:i/>
          <w:iCs/>
          <w:sz w:val="24"/>
          <w:szCs w:val="24"/>
        </w:rPr>
        <w:t xml:space="preserve">University Budget Forum </w:t>
      </w:r>
    </w:p>
    <w:p w14:paraId="3C22679C"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 xml:space="preserve">Wednesday, October 23, 2024 </w:t>
      </w:r>
    </w:p>
    <w:p w14:paraId="0EEDA477"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9:00 a</w:t>
      </w:r>
      <w:r>
        <w:rPr>
          <w:rStyle w:val="s1"/>
          <w:rFonts w:ascii="Times New Roman" w:hAnsi="Times New Roman"/>
          <w:iCs/>
          <w:sz w:val="24"/>
          <w:szCs w:val="24"/>
        </w:rPr>
        <w:t>.</w:t>
      </w:r>
      <w:r w:rsidRPr="009C53B3">
        <w:rPr>
          <w:rStyle w:val="s1"/>
          <w:rFonts w:ascii="Times New Roman" w:hAnsi="Times New Roman"/>
          <w:iCs/>
          <w:sz w:val="24"/>
          <w:szCs w:val="24"/>
        </w:rPr>
        <w:t>m</w:t>
      </w:r>
      <w:r>
        <w:rPr>
          <w:rStyle w:val="s1"/>
          <w:rFonts w:ascii="Times New Roman" w:hAnsi="Times New Roman"/>
          <w:iCs/>
          <w:sz w:val="24"/>
          <w:szCs w:val="24"/>
        </w:rPr>
        <w:t xml:space="preserve">. </w:t>
      </w:r>
      <w:r w:rsidRPr="009C53B3">
        <w:rPr>
          <w:rStyle w:val="s1"/>
          <w:rFonts w:ascii="Times New Roman" w:hAnsi="Times New Roman"/>
          <w:iCs/>
          <w:sz w:val="24"/>
          <w:szCs w:val="24"/>
        </w:rPr>
        <w:t xml:space="preserve">– Noon </w:t>
      </w:r>
    </w:p>
    <w:p w14:paraId="4DCB2612"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 xml:space="preserve">Pat Peterson Museum Education Room </w:t>
      </w:r>
    </w:p>
    <w:p w14:paraId="05806D44" w14:textId="77777777" w:rsidR="008C5054" w:rsidRPr="009C53B3" w:rsidRDefault="008C5054" w:rsidP="008C5054">
      <w:pPr>
        <w:pStyle w:val="p1"/>
        <w:numPr>
          <w:ilvl w:val="1"/>
          <w:numId w:val="36"/>
        </w:numPr>
        <w:contextualSpacing/>
        <w:rPr>
          <w:rStyle w:val="s1"/>
          <w:rFonts w:ascii="Times New Roman" w:hAnsi="Times New Roman"/>
          <w:b/>
          <w:i/>
          <w:iCs/>
          <w:sz w:val="24"/>
          <w:szCs w:val="24"/>
        </w:rPr>
      </w:pPr>
      <w:r w:rsidRPr="009C53B3">
        <w:rPr>
          <w:rStyle w:val="s1"/>
          <w:rFonts w:ascii="Times New Roman" w:hAnsi="Times New Roman"/>
          <w:b/>
          <w:i/>
          <w:iCs/>
          <w:sz w:val="24"/>
          <w:szCs w:val="24"/>
        </w:rPr>
        <w:t xml:space="preserve">Faculty &amp; Staff Fall Festival </w:t>
      </w:r>
    </w:p>
    <w:p w14:paraId="2AEC6C52"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Thursday, October 24, 2024</w:t>
      </w:r>
    </w:p>
    <w:p w14:paraId="4B045C7B"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5:00 p</w:t>
      </w:r>
      <w:r>
        <w:rPr>
          <w:rStyle w:val="s1"/>
          <w:rFonts w:ascii="Times New Roman" w:hAnsi="Times New Roman"/>
          <w:iCs/>
          <w:sz w:val="24"/>
          <w:szCs w:val="24"/>
        </w:rPr>
        <w:t>.</w:t>
      </w:r>
      <w:r w:rsidRPr="009C53B3">
        <w:rPr>
          <w:rStyle w:val="s1"/>
          <w:rFonts w:ascii="Times New Roman" w:hAnsi="Times New Roman"/>
          <w:iCs/>
          <w:sz w:val="24"/>
          <w:szCs w:val="24"/>
        </w:rPr>
        <w:t>m</w:t>
      </w:r>
      <w:r>
        <w:rPr>
          <w:rStyle w:val="s1"/>
          <w:rFonts w:ascii="Times New Roman" w:hAnsi="Times New Roman"/>
          <w:iCs/>
          <w:sz w:val="24"/>
          <w:szCs w:val="24"/>
        </w:rPr>
        <w:t xml:space="preserve">. </w:t>
      </w:r>
      <w:r w:rsidRPr="009C53B3">
        <w:rPr>
          <w:rStyle w:val="s1"/>
          <w:rFonts w:ascii="Times New Roman" w:hAnsi="Times New Roman"/>
          <w:iCs/>
          <w:sz w:val="24"/>
          <w:szCs w:val="24"/>
        </w:rPr>
        <w:t>– 7:00 p</w:t>
      </w:r>
      <w:r>
        <w:rPr>
          <w:rStyle w:val="s1"/>
          <w:rFonts w:ascii="Times New Roman" w:hAnsi="Times New Roman"/>
          <w:iCs/>
          <w:sz w:val="24"/>
          <w:szCs w:val="24"/>
        </w:rPr>
        <w:t>.</w:t>
      </w:r>
      <w:r w:rsidRPr="009C53B3">
        <w:rPr>
          <w:rStyle w:val="s1"/>
          <w:rFonts w:ascii="Times New Roman" w:hAnsi="Times New Roman"/>
          <w:iCs/>
          <w:sz w:val="24"/>
          <w:szCs w:val="24"/>
        </w:rPr>
        <w:t>m</w:t>
      </w:r>
      <w:r>
        <w:rPr>
          <w:rStyle w:val="s1"/>
          <w:rFonts w:ascii="Times New Roman" w:hAnsi="Times New Roman"/>
          <w:iCs/>
          <w:sz w:val="24"/>
          <w:szCs w:val="24"/>
        </w:rPr>
        <w:t xml:space="preserve">. </w:t>
      </w:r>
    </w:p>
    <w:p w14:paraId="015CBA99"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 xml:space="preserve">Front Campus  </w:t>
      </w:r>
    </w:p>
    <w:p w14:paraId="5D6F1FE0" w14:textId="77777777" w:rsidR="008C5054" w:rsidRPr="009C53B3" w:rsidRDefault="008C5054" w:rsidP="008C5054">
      <w:pPr>
        <w:pStyle w:val="p1"/>
        <w:numPr>
          <w:ilvl w:val="1"/>
          <w:numId w:val="36"/>
        </w:numPr>
        <w:contextualSpacing/>
        <w:rPr>
          <w:rStyle w:val="s1"/>
          <w:rFonts w:ascii="Times New Roman" w:hAnsi="Times New Roman"/>
          <w:b/>
          <w:i/>
          <w:iCs/>
          <w:sz w:val="24"/>
          <w:szCs w:val="24"/>
        </w:rPr>
      </w:pPr>
      <w:r w:rsidRPr="009C53B3">
        <w:rPr>
          <w:rStyle w:val="s1"/>
          <w:rFonts w:ascii="Times New Roman" w:hAnsi="Times New Roman"/>
          <w:b/>
          <w:i/>
          <w:iCs/>
          <w:sz w:val="24"/>
          <w:szCs w:val="24"/>
        </w:rPr>
        <w:t xml:space="preserve">Open Enrollment </w:t>
      </w:r>
    </w:p>
    <w:p w14:paraId="0B26B93C"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October 28 – November 8, 2024</w:t>
      </w:r>
    </w:p>
    <w:p w14:paraId="679CDE1A" w14:textId="77777777" w:rsidR="008C5054" w:rsidRPr="009C53B3" w:rsidRDefault="008C5054" w:rsidP="008C5054">
      <w:pPr>
        <w:pStyle w:val="p1"/>
        <w:numPr>
          <w:ilvl w:val="1"/>
          <w:numId w:val="36"/>
        </w:numPr>
        <w:contextualSpacing/>
        <w:rPr>
          <w:rStyle w:val="s1"/>
          <w:rFonts w:ascii="Times New Roman" w:hAnsi="Times New Roman"/>
          <w:b/>
          <w:i/>
          <w:iCs/>
          <w:sz w:val="24"/>
          <w:szCs w:val="24"/>
        </w:rPr>
      </w:pPr>
      <w:r w:rsidRPr="009C53B3">
        <w:rPr>
          <w:rStyle w:val="s1"/>
          <w:rFonts w:ascii="Times New Roman" w:hAnsi="Times New Roman"/>
          <w:b/>
          <w:i/>
          <w:iCs/>
          <w:sz w:val="24"/>
          <w:szCs w:val="24"/>
        </w:rPr>
        <w:t xml:space="preserve">Ethics Awareness Week </w:t>
      </w:r>
    </w:p>
    <w:p w14:paraId="08018B34"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November 4 – 8,2024</w:t>
      </w:r>
    </w:p>
    <w:p w14:paraId="3E45F1C1" w14:textId="77777777" w:rsidR="008C5054" w:rsidRPr="009C53B3" w:rsidRDefault="008C5054" w:rsidP="008C5054">
      <w:pPr>
        <w:pStyle w:val="p1"/>
        <w:numPr>
          <w:ilvl w:val="1"/>
          <w:numId w:val="36"/>
        </w:numPr>
        <w:contextualSpacing/>
        <w:rPr>
          <w:rStyle w:val="s1"/>
          <w:rFonts w:ascii="Times New Roman" w:hAnsi="Times New Roman"/>
          <w:b/>
          <w:i/>
          <w:iCs/>
          <w:sz w:val="24"/>
          <w:szCs w:val="24"/>
        </w:rPr>
      </w:pPr>
      <w:r w:rsidRPr="009C53B3">
        <w:rPr>
          <w:rStyle w:val="s1"/>
          <w:rFonts w:ascii="Times New Roman" w:hAnsi="Times New Roman"/>
          <w:b/>
          <w:i/>
          <w:iCs/>
          <w:sz w:val="24"/>
          <w:szCs w:val="24"/>
        </w:rPr>
        <w:t>Hanging of the Greens</w:t>
      </w:r>
    </w:p>
    <w:p w14:paraId="1C5844DE"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December 5, 2024</w:t>
      </w:r>
    </w:p>
    <w:p w14:paraId="0156C4A1"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5:00 p</w:t>
      </w:r>
      <w:r>
        <w:rPr>
          <w:rStyle w:val="s1"/>
          <w:rFonts w:ascii="Times New Roman" w:hAnsi="Times New Roman"/>
          <w:iCs/>
          <w:sz w:val="24"/>
          <w:szCs w:val="24"/>
        </w:rPr>
        <w:t>.</w:t>
      </w:r>
      <w:r w:rsidRPr="009C53B3">
        <w:rPr>
          <w:rStyle w:val="s1"/>
          <w:rFonts w:ascii="Times New Roman" w:hAnsi="Times New Roman"/>
          <w:iCs/>
          <w:sz w:val="24"/>
          <w:szCs w:val="24"/>
        </w:rPr>
        <w:t>m</w:t>
      </w:r>
      <w:r>
        <w:rPr>
          <w:rStyle w:val="s1"/>
          <w:rFonts w:ascii="Times New Roman" w:hAnsi="Times New Roman"/>
          <w:iCs/>
          <w:sz w:val="24"/>
          <w:szCs w:val="24"/>
        </w:rPr>
        <w:t>.</w:t>
      </w:r>
    </w:p>
    <w:p w14:paraId="78C20F01"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 xml:space="preserve">Front Campus </w:t>
      </w:r>
    </w:p>
    <w:p w14:paraId="47C6943F" w14:textId="77777777" w:rsidR="008C5054" w:rsidRPr="009C53B3" w:rsidRDefault="008C5054" w:rsidP="008C5054">
      <w:pPr>
        <w:pStyle w:val="p1"/>
        <w:numPr>
          <w:ilvl w:val="1"/>
          <w:numId w:val="36"/>
        </w:numPr>
        <w:contextualSpacing/>
        <w:rPr>
          <w:rStyle w:val="s1"/>
          <w:rFonts w:ascii="Times New Roman" w:hAnsi="Times New Roman"/>
          <w:b/>
          <w:i/>
          <w:iCs/>
          <w:sz w:val="24"/>
          <w:szCs w:val="24"/>
        </w:rPr>
      </w:pPr>
      <w:r w:rsidRPr="009C53B3">
        <w:rPr>
          <w:rStyle w:val="s1"/>
          <w:rFonts w:ascii="Times New Roman" w:hAnsi="Times New Roman"/>
          <w:b/>
          <w:i/>
          <w:iCs/>
          <w:sz w:val="24"/>
          <w:szCs w:val="24"/>
        </w:rPr>
        <w:t xml:space="preserve">Winter Commencement </w:t>
      </w:r>
    </w:p>
    <w:p w14:paraId="28321612"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December 14, 2024</w:t>
      </w:r>
    </w:p>
    <w:p w14:paraId="24857A92" w14:textId="77777777" w:rsidR="008C5054" w:rsidRPr="009C53B3" w:rsidRDefault="008C5054" w:rsidP="008C5054">
      <w:pPr>
        <w:pStyle w:val="p1"/>
        <w:ind w:left="720" w:firstLine="720"/>
        <w:contextualSpacing/>
        <w:rPr>
          <w:rStyle w:val="s1"/>
          <w:rFonts w:ascii="Times New Roman" w:hAnsi="Times New Roman"/>
          <w:iCs/>
          <w:sz w:val="24"/>
          <w:szCs w:val="24"/>
        </w:rPr>
      </w:pPr>
      <w:r w:rsidRPr="009C53B3">
        <w:rPr>
          <w:rStyle w:val="s1"/>
          <w:rFonts w:ascii="Times New Roman" w:hAnsi="Times New Roman"/>
          <w:iCs/>
          <w:sz w:val="24"/>
          <w:szCs w:val="24"/>
        </w:rPr>
        <w:t>1:00 p</w:t>
      </w:r>
      <w:r>
        <w:rPr>
          <w:rStyle w:val="s1"/>
          <w:rFonts w:ascii="Times New Roman" w:hAnsi="Times New Roman"/>
          <w:iCs/>
          <w:sz w:val="24"/>
          <w:szCs w:val="24"/>
        </w:rPr>
        <w:t>.</w:t>
      </w:r>
      <w:r w:rsidRPr="009C53B3">
        <w:rPr>
          <w:rStyle w:val="s1"/>
          <w:rFonts w:ascii="Times New Roman" w:hAnsi="Times New Roman"/>
          <w:iCs/>
          <w:sz w:val="24"/>
          <w:szCs w:val="24"/>
        </w:rPr>
        <w:t>m</w:t>
      </w:r>
      <w:r>
        <w:rPr>
          <w:rStyle w:val="s1"/>
          <w:rFonts w:ascii="Times New Roman" w:hAnsi="Times New Roman"/>
          <w:iCs/>
          <w:sz w:val="24"/>
          <w:szCs w:val="24"/>
        </w:rPr>
        <w:t>.</w:t>
      </w:r>
      <w:r w:rsidRPr="009C53B3">
        <w:rPr>
          <w:rStyle w:val="s1"/>
          <w:rFonts w:ascii="Times New Roman" w:hAnsi="Times New Roman"/>
          <w:iCs/>
          <w:sz w:val="24"/>
          <w:szCs w:val="24"/>
        </w:rPr>
        <w:t xml:space="preserve"> </w:t>
      </w:r>
    </w:p>
    <w:p w14:paraId="2FBBF833" w14:textId="77777777" w:rsidR="008C5054" w:rsidRPr="009C53B3" w:rsidRDefault="008C5054" w:rsidP="008C5054">
      <w:pPr>
        <w:pStyle w:val="p1"/>
        <w:ind w:left="1440"/>
        <w:contextualSpacing/>
        <w:rPr>
          <w:rStyle w:val="s1"/>
          <w:rFonts w:ascii="Times New Roman" w:hAnsi="Times New Roman"/>
          <w:iCs/>
          <w:sz w:val="24"/>
          <w:szCs w:val="24"/>
        </w:rPr>
      </w:pPr>
      <w:r w:rsidRPr="009C53B3">
        <w:rPr>
          <w:rStyle w:val="s1"/>
          <w:rFonts w:ascii="Times New Roman" w:hAnsi="Times New Roman"/>
          <w:iCs/>
          <w:sz w:val="24"/>
          <w:szCs w:val="24"/>
        </w:rPr>
        <w:t xml:space="preserve">Centennial Center </w:t>
      </w:r>
      <w:r w:rsidRPr="009C53B3">
        <w:rPr>
          <w:rStyle w:val="s1"/>
          <w:rFonts w:ascii="Times New Roman" w:hAnsi="Times New Roman"/>
          <w:iCs/>
          <w:sz w:val="24"/>
          <w:szCs w:val="24"/>
        </w:rPr>
        <w:br/>
        <w:t>Speaker: Professor Jehan El-Jourbagy</w:t>
      </w:r>
      <w:bookmarkEnd w:id="3"/>
    </w:p>
    <w:p w14:paraId="6FFE5B6A" w14:textId="53928476" w:rsidR="000B1FAF" w:rsidRPr="00290CE9" w:rsidRDefault="00290CE9" w:rsidP="00737AF8">
      <w:pPr>
        <w:pStyle w:val="ListParagraph"/>
        <w:numPr>
          <w:ilvl w:val="0"/>
          <w:numId w:val="36"/>
        </w:numPr>
        <w:spacing w:after="160" w:line="252" w:lineRule="auto"/>
        <w:rPr>
          <w:rStyle w:val="s1"/>
          <w:rFonts w:ascii="Times New Roman" w:hAnsi="Times New Roman"/>
          <w:b/>
          <w:i/>
          <w:szCs w:val="24"/>
        </w:rPr>
      </w:pPr>
      <w:r w:rsidRPr="00290CE9">
        <w:rPr>
          <w:rStyle w:val="s1"/>
          <w:rFonts w:ascii="Times New Roman" w:hAnsi="Times New Roman"/>
          <w:b/>
          <w:bCs/>
          <w:smallCaps/>
          <w:szCs w:val="24"/>
          <w:u w:val="single"/>
        </w:rPr>
        <w:t>Questions</w:t>
      </w:r>
      <w:r>
        <w:rPr>
          <w:rStyle w:val="s1"/>
          <w:rFonts w:ascii="Times New Roman" w:hAnsi="Times New Roman"/>
          <w:szCs w:val="24"/>
        </w:rPr>
        <w:t xml:space="preserve"> President Cox invited questions from the floor.</w:t>
      </w:r>
    </w:p>
    <w:p w14:paraId="1B682F28" w14:textId="5EDDD324" w:rsidR="00737AF8" w:rsidRPr="00737AF8" w:rsidRDefault="00737AF8" w:rsidP="00737AF8">
      <w:pPr>
        <w:pStyle w:val="ListParagraph"/>
        <w:numPr>
          <w:ilvl w:val="1"/>
          <w:numId w:val="20"/>
        </w:numPr>
        <w:spacing w:after="160" w:line="252" w:lineRule="auto"/>
        <w:rPr>
          <w:rStyle w:val="s1"/>
          <w:rFonts w:ascii="Times New Roman" w:hAnsi="Times New Roman"/>
          <w:b/>
          <w:bCs/>
          <w:smallCaps/>
          <w:szCs w:val="24"/>
          <w:u w:val="single"/>
        </w:rPr>
      </w:pPr>
      <w:r w:rsidRPr="00737AF8">
        <w:rPr>
          <w:rStyle w:val="s1"/>
          <w:rFonts w:ascii="Times New Roman" w:hAnsi="Times New Roman"/>
          <w:b/>
          <w:bCs/>
          <w:smallCaps/>
          <w:szCs w:val="24"/>
          <w:u w:val="single"/>
        </w:rPr>
        <w:t>Board of Regents Update</w:t>
      </w:r>
    </w:p>
    <w:p w14:paraId="489C69ED" w14:textId="78C38777" w:rsidR="0091315C" w:rsidRDefault="002326CF"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(After highlighting the resolution urging the NCCA and NJCAA to follow NAIAA transgender participation, President Cox called attention to</w:t>
      </w:r>
      <w:r w:rsidR="00162977">
        <w:rPr>
          <w:rStyle w:val="s1"/>
          <w:rFonts w:ascii="Times New Roman" w:hAnsi="Times New Roman"/>
          <w:szCs w:val="24"/>
        </w:rPr>
        <w:t xml:space="preserve">, and </w:t>
      </w:r>
      <w:r w:rsidR="00162977">
        <w:rPr>
          <w:rStyle w:val="s1"/>
          <w:rFonts w:ascii="Times New Roman" w:hAnsi="Times New Roman"/>
          <w:szCs w:val="24"/>
        </w:rPr>
        <w:lastRenderedPageBreak/>
        <w:t>asked probing questions, of</w:t>
      </w:r>
      <w:r>
        <w:rPr>
          <w:rStyle w:val="s1"/>
          <w:rFonts w:ascii="Times New Roman" w:hAnsi="Times New Roman"/>
          <w:szCs w:val="24"/>
        </w:rPr>
        <w:t xml:space="preserve"> various BOR policy revisions that would affect university programming and faculty teaching, including the </w:t>
      </w:r>
      <w:r w:rsidR="00162977">
        <w:rPr>
          <w:rStyle w:val="s1"/>
          <w:rFonts w:ascii="Times New Roman" w:hAnsi="Times New Roman"/>
          <w:szCs w:val="24"/>
        </w:rPr>
        <w:t>Equal Opportunity in Admission policy, the Political Interference policy, the Mandatory civics instruction for students policy, and the US DOE recognized accreditation agencies policy. The Q&amp;A that followed is distilled here.)</w:t>
      </w:r>
      <w:r>
        <w:rPr>
          <w:rStyle w:val="s1"/>
          <w:rFonts w:ascii="Times New Roman" w:hAnsi="Times New Roman"/>
          <w:szCs w:val="24"/>
        </w:rPr>
        <w:t xml:space="preserve"> </w:t>
      </w:r>
      <w:r w:rsidR="0091315C">
        <w:rPr>
          <w:rStyle w:val="s1"/>
          <w:rFonts w:ascii="Times New Roman" w:hAnsi="Times New Roman"/>
          <w:szCs w:val="24"/>
        </w:rPr>
        <w:t>I plan to write my own response to these proposed policy revisions. It is not fair for me to write my response for University Senate. I don’t want to limit you.</w:t>
      </w:r>
    </w:p>
    <w:p w14:paraId="5980B17C" w14:textId="65192619" w:rsidR="00737AF8" w:rsidRDefault="00290CE9" w:rsidP="00737AF8">
      <w:pPr>
        <w:pStyle w:val="ListParagraph"/>
        <w:numPr>
          <w:ilvl w:val="2"/>
          <w:numId w:val="20"/>
        </w:numPr>
        <w:spacing w:after="160" w:line="252" w:lineRule="auto"/>
        <w:rPr>
          <w:rStyle w:val="s1"/>
          <w:rFonts w:ascii="Times New Roman" w:hAnsi="Times New Roman"/>
          <w:szCs w:val="24"/>
        </w:rPr>
      </w:pPr>
      <w:r w:rsidRPr="00737AF8">
        <w:rPr>
          <w:rStyle w:val="s1"/>
          <w:rFonts w:ascii="Times New Roman" w:hAnsi="Times New Roman"/>
          <w:szCs w:val="24"/>
        </w:rPr>
        <w:t>Question</w:t>
      </w:r>
      <w:r w:rsidR="00737AF8">
        <w:rPr>
          <w:rStyle w:val="s1"/>
          <w:rFonts w:ascii="Times New Roman" w:hAnsi="Times New Roman"/>
          <w:szCs w:val="24"/>
        </w:rPr>
        <w:t>: What about the loyalty oath that we must sign</w:t>
      </w:r>
      <w:r w:rsidR="0091315C">
        <w:rPr>
          <w:rStyle w:val="s1"/>
          <w:rFonts w:ascii="Times New Roman" w:hAnsi="Times New Roman"/>
          <w:szCs w:val="24"/>
        </w:rPr>
        <w:t xml:space="preserve"> upon employment</w:t>
      </w:r>
      <w:r w:rsidR="00737AF8">
        <w:rPr>
          <w:rStyle w:val="s1"/>
          <w:rFonts w:ascii="Times New Roman" w:hAnsi="Times New Roman"/>
          <w:szCs w:val="24"/>
        </w:rPr>
        <w:t>?</w:t>
      </w:r>
    </w:p>
    <w:p w14:paraId="119C6666" w14:textId="7D5D0584" w:rsidR="00E2799A" w:rsidRDefault="00162977"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President</w:t>
      </w:r>
      <w:r w:rsidR="00737AF8">
        <w:rPr>
          <w:rStyle w:val="s1"/>
          <w:rFonts w:ascii="Times New Roman" w:hAnsi="Times New Roman"/>
          <w:szCs w:val="24"/>
        </w:rPr>
        <w:t>: The loyalty oath is part of the Georgia Code. The BOR policy update appears to be inconsistent with Georgia Code.</w:t>
      </w:r>
    </w:p>
    <w:p w14:paraId="1F7B0981" w14:textId="77777777" w:rsidR="0091315C" w:rsidRDefault="00737AF8"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Comment:</w:t>
      </w:r>
      <w:r w:rsidR="0091315C">
        <w:rPr>
          <w:rStyle w:val="s1"/>
          <w:rFonts w:ascii="Times New Roman" w:hAnsi="Times New Roman"/>
          <w:szCs w:val="24"/>
        </w:rPr>
        <w:t xml:space="preserve"> As the BOR and USG targeted diversity and inclusion language in university documents, we believed that they couldn’t go too far because we still needed to be accredited. Accreditation by anyone on the Department of Education list eliminates our safety net for preserving diversity and inclusion policy.</w:t>
      </w:r>
    </w:p>
    <w:p w14:paraId="51E14132" w14:textId="50B32C99" w:rsidR="00737AF8" w:rsidRDefault="0091315C"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President: You’re correct. SACS itself does not have a diversity standard per se; however, SACS does have certain expectations. Religious accreditation tends to allow institutions to discriminate against those who don’t subscribe to their religious beliefs.</w:t>
      </w:r>
    </w:p>
    <w:p w14:paraId="3F5F9171" w14:textId="44C4665C" w:rsidR="0091315C" w:rsidRDefault="0091315C"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Question: If the BOR’s intention is to vote on these policies in November, is there time for amending the proposals for the vote?</w:t>
      </w:r>
    </w:p>
    <w:p w14:paraId="7D9DDE59" w14:textId="6D3BB662" w:rsidR="0091315C" w:rsidRDefault="0091315C"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President: I encourage you to send feedback to the BOR at least one week before the meeting. They could perhaps have a called meeting or a committee meeting before the full board vote.</w:t>
      </w:r>
    </w:p>
    <w:p w14:paraId="6B893407" w14:textId="77777777" w:rsidR="002326CF" w:rsidRDefault="0091315C"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 xml:space="preserve">Presiding Officer: Standing committees should </w:t>
      </w:r>
      <w:r w:rsidR="002326CF">
        <w:rPr>
          <w:rStyle w:val="s1"/>
          <w:rFonts w:ascii="Times New Roman" w:hAnsi="Times New Roman"/>
          <w:szCs w:val="24"/>
        </w:rPr>
        <w:t>review the policies during their November 1 meetings and provide feedback to me, and I will collate and summarize the feedback and send it to the BOR.</w:t>
      </w:r>
    </w:p>
    <w:p w14:paraId="32F5AF46" w14:textId="039D08BE" w:rsidR="0091315C" w:rsidRDefault="002326CF"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Provost: Please send your collated feedback to me, and I will send it to the Chief Academic Officer for the USG.</w:t>
      </w:r>
    </w:p>
    <w:p w14:paraId="52E74323" w14:textId="3DC05263" w:rsidR="002326CF" w:rsidRDefault="002326CF" w:rsidP="00737AF8">
      <w:pPr>
        <w:pStyle w:val="ListParagraph"/>
        <w:numPr>
          <w:ilvl w:val="2"/>
          <w:numId w:val="20"/>
        </w:numPr>
        <w:spacing w:after="160" w:line="252" w:lineRule="auto"/>
        <w:rPr>
          <w:rStyle w:val="s1"/>
          <w:rFonts w:ascii="Times New Roman" w:hAnsi="Times New Roman"/>
          <w:szCs w:val="24"/>
        </w:rPr>
      </w:pPr>
      <w:r>
        <w:rPr>
          <w:rStyle w:val="s1"/>
          <w:rFonts w:ascii="Times New Roman" w:hAnsi="Times New Roman"/>
          <w:szCs w:val="24"/>
        </w:rPr>
        <w:t>President: Consider your audience. Encourage the BOR to listen to educators.</w:t>
      </w:r>
    </w:p>
    <w:p w14:paraId="351FAFD1" w14:textId="0B08583A" w:rsidR="00162977" w:rsidRPr="00737AF8" w:rsidRDefault="00162977" w:rsidP="00737AF8">
      <w:pPr>
        <w:pStyle w:val="ListParagraph"/>
        <w:numPr>
          <w:ilvl w:val="2"/>
          <w:numId w:val="20"/>
        </w:numPr>
        <w:spacing w:after="160" w:line="252" w:lineRule="auto"/>
        <w:rPr>
          <w:rStyle w:val="s1"/>
          <w:rFonts w:ascii="Times New Roman" w:hAnsi="Times New Roman"/>
          <w:szCs w:val="24"/>
        </w:rPr>
      </w:pPr>
      <w:r w:rsidRPr="001B287D">
        <w:rPr>
          <w:rStyle w:val="s1"/>
          <w:rFonts w:ascii="Times New Roman" w:hAnsi="Times New Roman"/>
          <w:szCs w:val="24"/>
          <w:highlight w:val="yellow"/>
        </w:rPr>
        <w:t xml:space="preserve">Follow Up: Senators will poll their constituents for feedback and share that feedback with their standing committees during the November 1 standing committee meetings. Standing committees chairs will share feedback with the Presiding Officer by Saturday, November 2, and the Presiding Officer will collate, summarize, and pass along the feedback to the Provost by Monday, November 4.  In turn, the Provost will share the feedback with </w:t>
      </w:r>
      <w:r w:rsidR="006F4ACF" w:rsidRPr="001B287D">
        <w:rPr>
          <w:rStyle w:val="s1"/>
          <w:rFonts w:ascii="Times New Roman" w:hAnsi="Times New Roman"/>
          <w:szCs w:val="24"/>
          <w:highlight w:val="yellow"/>
        </w:rPr>
        <w:t>the Chief Academic Officer of the USG.</w:t>
      </w:r>
      <w:r>
        <w:rPr>
          <w:rStyle w:val="s1"/>
          <w:rFonts w:ascii="Times New Roman" w:hAnsi="Times New Roman"/>
          <w:szCs w:val="24"/>
        </w:rPr>
        <w:t xml:space="preserve"> </w:t>
      </w:r>
    </w:p>
    <w:p w14:paraId="7B326E10" w14:textId="77777777" w:rsidR="004E7711" w:rsidRPr="00E2799A" w:rsidRDefault="004E7711" w:rsidP="004E7711">
      <w:pPr>
        <w:pStyle w:val="ListParagraph"/>
        <w:numPr>
          <w:ilvl w:val="0"/>
          <w:numId w:val="36"/>
        </w:numPr>
        <w:rPr>
          <w:b/>
          <w:smallCaps/>
          <w:color w:val="000000"/>
          <w:szCs w:val="24"/>
          <w:u w:val="single"/>
        </w:rPr>
      </w:pPr>
      <w:r w:rsidRPr="00E2799A">
        <w:rPr>
          <w:b/>
          <w:smallCaps/>
          <w:color w:val="000000"/>
          <w:szCs w:val="24"/>
          <w:u w:val="single"/>
        </w:rPr>
        <w:t>Senate Action</w:t>
      </w:r>
    </w:p>
    <w:p w14:paraId="58B54F33" w14:textId="77777777" w:rsidR="004E7711" w:rsidRPr="00C56029" w:rsidRDefault="004E7711" w:rsidP="004E7711">
      <w:pPr>
        <w:pStyle w:val="ListParagraph"/>
        <w:numPr>
          <w:ilvl w:val="1"/>
          <w:numId w:val="36"/>
        </w:numPr>
        <w:autoSpaceDE w:val="0"/>
        <w:autoSpaceDN w:val="0"/>
        <w:adjustRightInd w:val="0"/>
        <w:rPr>
          <w:color w:val="000000"/>
          <w:szCs w:val="24"/>
        </w:rPr>
      </w:pPr>
      <w:bookmarkStart w:id="4" w:name="_Hlk149755748"/>
      <w:r w:rsidRPr="00C56029">
        <w:rPr>
          <w:color w:val="000000"/>
          <w:szCs w:val="24"/>
        </w:rPr>
        <w:t xml:space="preserve">A </w:t>
      </w:r>
      <w:r w:rsidRPr="00C56029">
        <w:rPr>
          <w:b/>
          <w:bCs/>
          <w:color w:val="000000"/>
          <w:szCs w:val="24"/>
        </w:rPr>
        <w:t xml:space="preserve">Motion </w:t>
      </w:r>
      <w:r w:rsidRPr="00C56029">
        <w:rPr>
          <w:i/>
          <w:iCs/>
          <w:color w:val="000000"/>
          <w:szCs w:val="24"/>
        </w:rPr>
        <w:t>to extend the meeting</w:t>
      </w:r>
      <w:r w:rsidRPr="004E7711">
        <w:rPr>
          <w:color w:val="000000"/>
          <w:szCs w:val="24"/>
        </w:rPr>
        <w:t xml:space="preserve"> by 15 minutes</w:t>
      </w:r>
      <w:r w:rsidRPr="00C56029">
        <w:rPr>
          <w:color w:val="000000"/>
          <w:szCs w:val="24"/>
        </w:rPr>
        <w:t xml:space="preserve"> was made and seconded. </w:t>
      </w:r>
      <w:r w:rsidRPr="00C56029">
        <w:rPr>
          <w:b/>
          <w:bCs/>
          <w:color w:val="000000"/>
          <w:szCs w:val="24"/>
        </w:rPr>
        <w:t>The motion to extend the meeting was approved.</w:t>
      </w:r>
    </w:p>
    <w:bookmarkEnd w:id="4"/>
    <w:p w14:paraId="490A2475" w14:textId="77777777" w:rsidR="00394D54" w:rsidRDefault="00394D54" w:rsidP="00E501D7">
      <w:pPr>
        <w:pStyle w:val="p1"/>
        <w:rPr>
          <w:rStyle w:val="s1"/>
          <w:rFonts w:ascii="Times New Roman" w:hAnsi="Times New Roman"/>
          <w:b/>
          <w:bCs/>
          <w:smallCaps/>
          <w:sz w:val="24"/>
          <w:szCs w:val="24"/>
          <w:u w:val="single"/>
        </w:rPr>
      </w:pPr>
    </w:p>
    <w:p w14:paraId="0C53468C" w14:textId="7D2329DE" w:rsidR="00902BC9" w:rsidRPr="00C56029" w:rsidRDefault="00902BC9" w:rsidP="00E501D7">
      <w:pPr>
        <w:pStyle w:val="p1"/>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 xml:space="preserve">Provost </w:t>
      </w:r>
      <w:r w:rsidR="009B6986">
        <w:rPr>
          <w:rStyle w:val="s1"/>
          <w:rFonts w:ascii="Times New Roman" w:hAnsi="Times New Roman"/>
          <w:b/>
          <w:bCs/>
          <w:smallCaps/>
          <w:sz w:val="24"/>
          <w:szCs w:val="24"/>
        </w:rPr>
        <w:t>Holley Roberts</w:t>
      </w:r>
    </w:p>
    <w:p w14:paraId="7270BFE5" w14:textId="207465BC" w:rsidR="003C2709" w:rsidRDefault="003C2709" w:rsidP="00E501D7">
      <w:pPr>
        <w:pStyle w:val="p1"/>
        <w:rPr>
          <w:rStyle w:val="s1"/>
          <w:rFonts w:ascii="Times New Roman" w:hAnsi="Times New Roman"/>
          <w:sz w:val="24"/>
          <w:szCs w:val="24"/>
          <w:u w:val="single"/>
        </w:rPr>
      </w:pPr>
    </w:p>
    <w:p w14:paraId="6CED6302" w14:textId="77777777" w:rsidR="00394D54" w:rsidRPr="0065206F" w:rsidRDefault="00394D54" w:rsidP="00394D54">
      <w:pPr>
        <w:pStyle w:val="ListParagraph"/>
        <w:numPr>
          <w:ilvl w:val="0"/>
          <w:numId w:val="12"/>
        </w:numPr>
        <w:rPr>
          <w:b/>
          <w:bCs/>
          <w:smallCaps/>
          <w:szCs w:val="24"/>
          <w:u w:val="single"/>
        </w:rPr>
      </w:pPr>
      <w:bookmarkStart w:id="5" w:name="_Hlk180414160"/>
      <w:r w:rsidRPr="0065206F">
        <w:rPr>
          <w:b/>
          <w:bCs/>
          <w:smallCaps/>
          <w:szCs w:val="24"/>
          <w:u w:val="single"/>
        </w:rPr>
        <w:lastRenderedPageBreak/>
        <w:t>C</w:t>
      </w:r>
      <w:r>
        <w:rPr>
          <w:b/>
          <w:bCs/>
          <w:smallCaps/>
          <w:szCs w:val="24"/>
          <w:u w:val="single"/>
        </w:rPr>
        <w:t>olleges and Library</w:t>
      </w:r>
    </w:p>
    <w:p w14:paraId="69FC3863" w14:textId="77777777" w:rsidR="00394D54" w:rsidRPr="0065206F" w:rsidRDefault="00394D54" w:rsidP="00394D54">
      <w:pPr>
        <w:pStyle w:val="ListParagraph"/>
        <w:numPr>
          <w:ilvl w:val="1"/>
          <w:numId w:val="12"/>
        </w:numPr>
        <w:rPr>
          <w:b/>
          <w:bCs/>
          <w:smallCaps/>
          <w:szCs w:val="24"/>
          <w:u w:val="single"/>
        </w:rPr>
      </w:pPr>
      <w:r w:rsidRPr="0065206F">
        <w:rPr>
          <w:b/>
          <w:bCs/>
          <w:smallCaps/>
          <w:szCs w:val="24"/>
          <w:u w:val="single"/>
        </w:rPr>
        <w:t>C</w:t>
      </w:r>
      <w:r>
        <w:rPr>
          <w:b/>
          <w:bCs/>
          <w:smallCaps/>
          <w:szCs w:val="24"/>
          <w:u w:val="single"/>
        </w:rPr>
        <w:t>ollege of Arts and Sciences</w:t>
      </w:r>
    </w:p>
    <w:p w14:paraId="0C0C2721" w14:textId="77777777" w:rsidR="00394D54" w:rsidRPr="00D0222C" w:rsidRDefault="00394D54" w:rsidP="00394D54">
      <w:pPr>
        <w:pStyle w:val="ListParagraph"/>
        <w:numPr>
          <w:ilvl w:val="2"/>
          <w:numId w:val="12"/>
        </w:numPr>
        <w:rPr>
          <w:szCs w:val="24"/>
          <w:u w:val="single"/>
        </w:rPr>
      </w:pPr>
      <w:r w:rsidRPr="00D0222C">
        <w:rPr>
          <w:b/>
          <w:bCs/>
          <w:szCs w:val="24"/>
        </w:rPr>
        <w:t>The Arts Division</w:t>
      </w:r>
      <w:r w:rsidRPr="0065206F">
        <w:rPr>
          <w:szCs w:val="24"/>
        </w:rPr>
        <w:t xml:space="preserve"> will continue displaying creativity and talent of faculty and students with its Artober celebration on Wednesday, October 30, from 5-7pm at Ennis Hall. It will include activities and events from four departments, including Communication, Art, Music, and Theatre and Dance. It will include student music performances, student art displays, a graphic design After Effects demonstration, student film screenings, an Art Cake Off, mural painting and silkscreen demonstrations, dance selections from </w:t>
      </w:r>
      <w:r w:rsidRPr="0065206F">
        <w:rPr>
          <w:i/>
          <w:iCs/>
          <w:szCs w:val="24"/>
        </w:rPr>
        <w:t>The Nutcracker</w:t>
      </w:r>
      <w:r w:rsidRPr="0065206F">
        <w:rPr>
          <w:szCs w:val="24"/>
        </w:rPr>
        <w:t xml:space="preserve">, and the Andalusia </w:t>
      </w:r>
      <w:r w:rsidRPr="0065206F">
        <w:rPr>
          <w:i/>
          <w:iCs/>
          <w:szCs w:val="24"/>
        </w:rPr>
        <w:t>En Plein Air Exhibition</w:t>
      </w:r>
      <w:r w:rsidRPr="0065206F">
        <w:rPr>
          <w:szCs w:val="24"/>
        </w:rPr>
        <w:t> at the Underwood House Gallery.</w:t>
      </w:r>
    </w:p>
    <w:p w14:paraId="4945C573" w14:textId="77777777" w:rsidR="00394D54" w:rsidRPr="0065206F" w:rsidRDefault="00394D54" w:rsidP="00394D54">
      <w:pPr>
        <w:pStyle w:val="ListParagraph"/>
        <w:numPr>
          <w:ilvl w:val="2"/>
          <w:numId w:val="12"/>
        </w:numPr>
        <w:rPr>
          <w:szCs w:val="24"/>
          <w:u w:val="single"/>
        </w:rPr>
      </w:pPr>
      <w:r w:rsidRPr="00D0222C">
        <w:rPr>
          <w:b/>
          <w:bCs/>
          <w:szCs w:val="24"/>
        </w:rPr>
        <w:t>The Department of Chemistry</w:t>
      </w:r>
      <w:r w:rsidRPr="0065206F">
        <w:rPr>
          <w:szCs w:val="24"/>
        </w:rPr>
        <w:t xml:space="preserve"> held the Forensics Night event on Oct. 1. They had 28 undergraduate students who volunteered for the event and over 150 community visitors attended.</w:t>
      </w:r>
    </w:p>
    <w:p w14:paraId="14B4A9EB" w14:textId="77777777" w:rsidR="00394D54" w:rsidRPr="0065206F" w:rsidRDefault="00394D54" w:rsidP="00394D54">
      <w:pPr>
        <w:pStyle w:val="ListParagraph"/>
        <w:numPr>
          <w:ilvl w:val="2"/>
          <w:numId w:val="12"/>
        </w:numPr>
        <w:rPr>
          <w:szCs w:val="24"/>
          <w:u w:val="single"/>
        </w:rPr>
      </w:pPr>
      <w:r>
        <w:rPr>
          <w:b/>
          <w:bCs/>
          <w:szCs w:val="24"/>
        </w:rPr>
        <w:t xml:space="preserve">Department of English </w:t>
      </w:r>
      <w:r w:rsidRPr="0065206F">
        <w:rPr>
          <w:szCs w:val="24"/>
        </w:rPr>
        <w:t>Several MFA students in Creative Writing participated in the large and celebrated Decatur Book Festival in early October by presenting original prose and poetry on-stage.</w:t>
      </w:r>
    </w:p>
    <w:p w14:paraId="71E74761" w14:textId="77777777" w:rsidR="00394D54" w:rsidRPr="0065206F" w:rsidRDefault="00394D54" w:rsidP="00394D54">
      <w:pPr>
        <w:pStyle w:val="ListParagraph"/>
        <w:numPr>
          <w:ilvl w:val="2"/>
          <w:numId w:val="12"/>
        </w:numPr>
        <w:rPr>
          <w:szCs w:val="24"/>
          <w:u w:val="single"/>
        </w:rPr>
      </w:pPr>
      <w:r w:rsidRPr="00D0222C">
        <w:rPr>
          <w:b/>
          <w:bCs/>
          <w:szCs w:val="24"/>
        </w:rPr>
        <w:t>The Department of Music</w:t>
      </w:r>
      <w:r w:rsidRPr="0065206F">
        <w:rPr>
          <w:szCs w:val="24"/>
        </w:rPr>
        <w:t xml:space="preserve"> will hold its annual Orchestra Concert on Tuesday, October 22 in Russell Auditorium. It will be conducted by faculty member Bryan Emmon Hall. Two nights later, on Thursday, October 24, the Wind Symphony will perform in Russell under the guidance of Conductor Cliff Towner.</w:t>
      </w:r>
    </w:p>
    <w:p w14:paraId="50AA381E" w14:textId="77777777" w:rsidR="00394D54" w:rsidRPr="0065206F" w:rsidRDefault="00394D54" w:rsidP="00394D54">
      <w:pPr>
        <w:pStyle w:val="ListParagraph"/>
        <w:numPr>
          <w:ilvl w:val="2"/>
          <w:numId w:val="12"/>
        </w:numPr>
        <w:rPr>
          <w:szCs w:val="24"/>
          <w:u w:val="single"/>
        </w:rPr>
      </w:pPr>
      <w:r>
        <w:rPr>
          <w:b/>
          <w:bCs/>
          <w:szCs w:val="24"/>
        </w:rPr>
        <w:t xml:space="preserve">Department of Philosophy, Religion, and Liberal Studies </w:t>
      </w:r>
      <w:r w:rsidRPr="0065206F">
        <w:rPr>
          <w:szCs w:val="24"/>
        </w:rPr>
        <w:t>The Jain Endowment in the Department of Philosophy, Religion, and Liberal Studies continues to grow by bringing in exciting new programming, including a just announced Vegan Fest later this year. Jain donors contributed $4,000 toward the operation of this event. The Vegan Fest will include a free vegan meal for 200 students, faculty and staff. There will be a demonstration of cooking of simple vegan meals using easily available, inexpensive, ingredients. There will also be presentations and a Q&amp;A session regarding nutrition and animal ethics. The PALS department will be collaborating with the Rural Studies Institute, Sodexo, and the Global Foodways Program on this event.</w:t>
      </w:r>
    </w:p>
    <w:p w14:paraId="2D37B5AF" w14:textId="77777777" w:rsidR="00394D54" w:rsidRPr="00D0222C" w:rsidRDefault="00394D54" w:rsidP="00394D54">
      <w:pPr>
        <w:pStyle w:val="ListParagraph"/>
        <w:numPr>
          <w:ilvl w:val="2"/>
          <w:numId w:val="12"/>
        </w:numPr>
        <w:rPr>
          <w:szCs w:val="24"/>
          <w:u w:val="single"/>
        </w:rPr>
      </w:pPr>
      <w:r w:rsidRPr="00D0222C">
        <w:rPr>
          <w:b/>
          <w:bCs/>
          <w:szCs w:val="24"/>
        </w:rPr>
        <w:t>The Department of Theatre and Dance</w:t>
      </w:r>
      <w:r w:rsidRPr="0065206F">
        <w:rPr>
          <w:szCs w:val="24"/>
        </w:rPr>
        <w:t xml:space="preserve"> will perform William Shakespeare's </w:t>
      </w:r>
      <w:r w:rsidRPr="0065206F">
        <w:rPr>
          <w:i/>
          <w:iCs/>
          <w:szCs w:val="24"/>
        </w:rPr>
        <w:t xml:space="preserve">Twelfth Night </w:t>
      </w:r>
      <w:r w:rsidRPr="0065206F">
        <w:rPr>
          <w:szCs w:val="24"/>
        </w:rPr>
        <w:t>in the Campus Black Box Theatre on Nov. 6-9 at 7:30 pm and Nov. 10 at 2:00 pm</w:t>
      </w:r>
      <w:r>
        <w:rPr>
          <w:szCs w:val="24"/>
        </w:rPr>
        <w:t xml:space="preserve">. </w:t>
      </w:r>
      <w:r w:rsidRPr="0065206F">
        <w:rPr>
          <w:szCs w:val="24"/>
        </w:rPr>
        <w:t xml:space="preserve">The department will also display a luminous staging of student choreography in </w:t>
      </w:r>
      <w:r w:rsidRPr="0065206F">
        <w:rPr>
          <w:i/>
          <w:iCs/>
          <w:szCs w:val="24"/>
        </w:rPr>
        <w:t>Bountiful: Fall Dance Concert</w:t>
      </w:r>
      <w:r w:rsidRPr="0065206F">
        <w:rPr>
          <w:szCs w:val="24"/>
        </w:rPr>
        <w:t> on Nov. 22-23 at 7:30 pm in Russell Auditorium.</w:t>
      </w:r>
    </w:p>
    <w:p w14:paraId="4D41CBCC" w14:textId="77777777" w:rsidR="00394D54" w:rsidRPr="00E44445" w:rsidRDefault="00394D54" w:rsidP="00394D54">
      <w:pPr>
        <w:pStyle w:val="ListParagraph"/>
        <w:numPr>
          <w:ilvl w:val="1"/>
          <w:numId w:val="12"/>
        </w:numPr>
        <w:rPr>
          <w:b/>
          <w:bCs/>
          <w:smallCaps/>
          <w:szCs w:val="24"/>
          <w:u w:val="single"/>
        </w:rPr>
      </w:pPr>
      <w:r w:rsidRPr="00E44445">
        <w:rPr>
          <w:b/>
          <w:bCs/>
          <w:smallCaps/>
          <w:szCs w:val="24"/>
          <w:u w:val="single"/>
        </w:rPr>
        <w:t>C</w:t>
      </w:r>
      <w:r>
        <w:rPr>
          <w:b/>
          <w:bCs/>
          <w:smallCaps/>
          <w:szCs w:val="24"/>
          <w:u w:val="single"/>
        </w:rPr>
        <w:t>ollege of Education</w:t>
      </w:r>
    </w:p>
    <w:p w14:paraId="7034270D" w14:textId="77777777" w:rsidR="00394D54" w:rsidRPr="0065206F" w:rsidRDefault="00394D54" w:rsidP="00394D54">
      <w:pPr>
        <w:pStyle w:val="ListParagraph"/>
        <w:numPr>
          <w:ilvl w:val="2"/>
          <w:numId w:val="12"/>
        </w:numPr>
        <w:rPr>
          <w:szCs w:val="24"/>
          <w:u w:val="single"/>
        </w:rPr>
      </w:pPr>
      <w:r w:rsidRPr="0081780E">
        <w:rPr>
          <w:b/>
          <w:bCs/>
          <w:szCs w:val="24"/>
        </w:rPr>
        <w:t>GCSU Collegiate Middle Level Association (CMLA) Chapter</w:t>
      </w:r>
      <w:r w:rsidRPr="0065206F">
        <w:rPr>
          <w:szCs w:val="24"/>
        </w:rPr>
        <w:t xml:space="preserve"> Awarded a CMLA Chapter Grant, funded by the Association for Middle Level Education (AMLE) Foundation Fund. This $2000 grant “is presented to the CMLA Chapter who has demonstrated commitment to the preparation of future middle level teachers.”  Funds from the grant will support the travel of all 21 Middle Grades seniors who will attend and present at the 51</w:t>
      </w:r>
      <w:r w:rsidRPr="0065206F">
        <w:rPr>
          <w:szCs w:val="24"/>
          <w:vertAlign w:val="superscript"/>
        </w:rPr>
        <w:t>st</w:t>
      </w:r>
      <w:r w:rsidRPr="0065206F">
        <w:rPr>
          <w:szCs w:val="24"/>
        </w:rPr>
        <w:t xml:space="preserve"> annual AMLE Conference in Nashville in November. </w:t>
      </w:r>
    </w:p>
    <w:p w14:paraId="1BCB04AD" w14:textId="77777777" w:rsidR="00394D54" w:rsidRPr="0065206F" w:rsidRDefault="00394D54" w:rsidP="00394D54">
      <w:pPr>
        <w:pStyle w:val="ListParagraph"/>
        <w:numPr>
          <w:ilvl w:val="2"/>
          <w:numId w:val="12"/>
        </w:numPr>
        <w:rPr>
          <w:szCs w:val="24"/>
          <w:u w:val="single"/>
        </w:rPr>
      </w:pPr>
      <w:r w:rsidRPr="0081780E">
        <w:rPr>
          <w:b/>
          <w:bCs/>
          <w:szCs w:val="24"/>
        </w:rPr>
        <w:t>Technology Professional Development Session</w:t>
      </w:r>
      <w:r>
        <w:rPr>
          <w:szCs w:val="24"/>
        </w:rPr>
        <w:t xml:space="preserve"> </w:t>
      </w:r>
      <w:r w:rsidRPr="0065206F">
        <w:rPr>
          <w:szCs w:val="24"/>
        </w:rPr>
        <w:t>Friday, October 18</w:t>
      </w:r>
      <w:r w:rsidRPr="0065206F">
        <w:rPr>
          <w:szCs w:val="24"/>
          <w:vertAlign w:val="superscript"/>
        </w:rPr>
        <w:t>th</w:t>
      </w:r>
      <w:r w:rsidRPr="0065206F">
        <w:rPr>
          <w:szCs w:val="24"/>
        </w:rPr>
        <w:t xml:space="preserve">: Monthly Technology Professional Development Session for CoE Faculty </w:t>
      </w:r>
      <w:r w:rsidRPr="0065206F">
        <w:rPr>
          <w:szCs w:val="24"/>
        </w:rPr>
        <w:lastRenderedPageBreak/>
        <w:t>led by faculty from the Instructional Technology &amp; Library Media Programs. October Focus: Design Thinking using TinkerCAD and 3D Printers.</w:t>
      </w:r>
    </w:p>
    <w:p w14:paraId="567F2A80" w14:textId="77777777" w:rsidR="00394D54" w:rsidRPr="0065206F" w:rsidRDefault="00394D54" w:rsidP="00394D54">
      <w:pPr>
        <w:pStyle w:val="ListParagraph"/>
        <w:numPr>
          <w:ilvl w:val="2"/>
          <w:numId w:val="12"/>
        </w:numPr>
        <w:rPr>
          <w:szCs w:val="24"/>
          <w:u w:val="single"/>
        </w:rPr>
      </w:pPr>
      <w:r>
        <w:rPr>
          <w:b/>
          <w:bCs/>
          <w:szCs w:val="24"/>
        </w:rPr>
        <w:t xml:space="preserve">TEDx Georgia College </w:t>
      </w:r>
      <w:r w:rsidRPr="0065206F">
        <w:rPr>
          <w:szCs w:val="24"/>
        </w:rPr>
        <w:t>Friday, October 18</w:t>
      </w:r>
      <w:r w:rsidRPr="0065206F">
        <w:rPr>
          <w:szCs w:val="24"/>
          <w:vertAlign w:val="superscript"/>
        </w:rPr>
        <w:t>th</w:t>
      </w:r>
      <w:r w:rsidRPr="0065206F">
        <w:rPr>
          <w:szCs w:val="24"/>
        </w:rPr>
        <w:t>: TEDx Georgia College: The JHL CoE’s own Drs. Cynthia Alby and Robert Sumowski will give TEDx Talks.</w:t>
      </w:r>
    </w:p>
    <w:p w14:paraId="678E5F8B" w14:textId="77777777" w:rsidR="00394D54" w:rsidRPr="002D02B2" w:rsidRDefault="00394D54" w:rsidP="00394D54">
      <w:pPr>
        <w:pStyle w:val="ListParagraph"/>
        <w:numPr>
          <w:ilvl w:val="2"/>
          <w:numId w:val="12"/>
        </w:numPr>
        <w:rPr>
          <w:szCs w:val="24"/>
          <w:u w:val="single"/>
        </w:rPr>
      </w:pPr>
      <w:r w:rsidRPr="0081780E">
        <w:rPr>
          <w:b/>
          <w:bCs/>
          <w:szCs w:val="24"/>
        </w:rPr>
        <w:t>Mrs. Charm Mapp</w:t>
      </w:r>
      <w:r w:rsidRPr="0065206F">
        <w:rPr>
          <w:szCs w:val="24"/>
        </w:rPr>
        <w:t xml:space="preserve"> will be recognized at the 50</w:t>
      </w:r>
      <w:r w:rsidRPr="0065206F">
        <w:rPr>
          <w:szCs w:val="24"/>
          <w:vertAlign w:val="superscript"/>
        </w:rPr>
        <w:t>th</w:t>
      </w:r>
      <w:r w:rsidRPr="0065206F">
        <w:rPr>
          <w:szCs w:val="24"/>
        </w:rPr>
        <w:t xml:space="preserve"> Annual Georgia Association of Colleges for Teacher Education (GACTE) Conference on November 14</w:t>
      </w:r>
      <w:r w:rsidRPr="0065206F">
        <w:rPr>
          <w:szCs w:val="24"/>
          <w:vertAlign w:val="superscript"/>
        </w:rPr>
        <w:t>th</w:t>
      </w:r>
      <w:r w:rsidRPr="0065206F">
        <w:rPr>
          <w:szCs w:val="24"/>
        </w:rPr>
        <w:t xml:space="preserve"> as the Georgia Outstanding Mentor Teacher of the Year.</w:t>
      </w:r>
    </w:p>
    <w:p w14:paraId="5BF438AD" w14:textId="77777777" w:rsidR="00394D54" w:rsidRPr="002D02B2" w:rsidRDefault="00394D54" w:rsidP="00394D54">
      <w:pPr>
        <w:pStyle w:val="ListParagraph"/>
        <w:numPr>
          <w:ilvl w:val="2"/>
          <w:numId w:val="12"/>
        </w:numPr>
        <w:rPr>
          <w:szCs w:val="24"/>
          <w:u w:val="single"/>
        </w:rPr>
      </w:pPr>
      <w:r w:rsidRPr="0081780E">
        <w:rPr>
          <w:b/>
          <w:bCs/>
          <w:szCs w:val="24"/>
        </w:rPr>
        <w:t>Dr. Suzanna Roman-Oliver</w:t>
      </w:r>
      <w:r w:rsidRPr="0065206F">
        <w:rPr>
          <w:szCs w:val="24"/>
        </w:rPr>
        <w:t xml:space="preserve">’s book, </w:t>
      </w:r>
      <w:r w:rsidRPr="0065206F">
        <w:rPr>
          <w:i/>
          <w:iCs/>
          <w:szCs w:val="24"/>
        </w:rPr>
        <w:t>The Science I Know: Culturally Relevant Science Lessons from Secondary Classrooms</w:t>
      </w:r>
      <w:r w:rsidRPr="0065206F">
        <w:rPr>
          <w:szCs w:val="24"/>
        </w:rPr>
        <w:t xml:space="preserve"> was recently published. </w:t>
      </w:r>
    </w:p>
    <w:p w14:paraId="432F353D" w14:textId="77777777" w:rsidR="00394D54" w:rsidRPr="00FC7E8A" w:rsidRDefault="00394D54" w:rsidP="00394D54">
      <w:pPr>
        <w:pStyle w:val="ListParagraph"/>
        <w:numPr>
          <w:ilvl w:val="1"/>
          <w:numId w:val="12"/>
        </w:numPr>
        <w:rPr>
          <w:b/>
          <w:bCs/>
          <w:smallCaps/>
          <w:szCs w:val="24"/>
          <w:u w:val="single"/>
        </w:rPr>
      </w:pPr>
      <w:r w:rsidRPr="00FC7E8A">
        <w:rPr>
          <w:b/>
          <w:bCs/>
          <w:smallCaps/>
          <w:szCs w:val="24"/>
          <w:u w:val="single"/>
        </w:rPr>
        <w:t>C</w:t>
      </w:r>
      <w:r>
        <w:rPr>
          <w:b/>
          <w:bCs/>
          <w:smallCaps/>
          <w:szCs w:val="24"/>
          <w:u w:val="single"/>
        </w:rPr>
        <w:t>ollege of Health Sciences</w:t>
      </w:r>
    </w:p>
    <w:p w14:paraId="051A50B0" w14:textId="77777777" w:rsidR="00394D54" w:rsidRPr="0065206F" w:rsidRDefault="00394D54" w:rsidP="00394D54">
      <w:pPr>
        <w:pStyle w:val="ListParagraph"/>
        <w:numPr>
          <w:ilvl w:val="2"/>
          <w:numId w:val="12"/>
        </w:numPr>
        <w:rPr>
          <w:szCs w:val="24"/>
          <w:u w:val="single"/>
        </w:rPr>
      </w:pPr>
      <w:r w:rsidRPr="0081780E">
        <w:rPr>
          <w:b/>
          <w:bCs/>
          <w:szCs w:val="24"/>
        </w:rPr>
        <w:t xml:space="preserve">The </w:t>
      </w:r>
      <w:r>
        <w:rPr>
          <w:b/>
          <w:bCs/>
          <w:szCs w:val="24"/>
        </w:rPr>
        <w:t>M</w:t>
      </w:r>
      <w:r w:rsidRPr="0081780E">
        <w:rPr>
          <w:b/>
          <w:bCs/>
          <w:szCs w:val="24"/>
        </w:rPr>
        <w:t xml:space="preserve">obile </w:t>
      </w:r>
      <w:r>
        <w:rPr>
          <w:b/>
          <w:bCs/>
          <w:szCs w:val="24"/>
        </w:rPr>
        <w:t>H</w:t>
      </w:r>
      <w:r w:rsidRPr="0081780E">
        <w:rPr>
          <w:b/>
          <w:bCs/>
          <w:szCs w:val="24"/>
        </w:rPr>
        <w:t xml:space="preserve">ealth </w:t>
      </w:r>
      <w:r>
        <w:rPr>
          <w:b/>
          <w:bCs/>
          <w:szCs w:val="24"/>
        </w:rPr>
        <w:t>U</w:t>
      </w:r>
      <w:r w:rsidRPr="0081780E">
        <w:rPr>
          <w:b/>
          <w:bCs/>
          <w:szCs w:val="24"/>
        </w:rPr>
        <w:t>nit</w:t>
      </w:r>
      <w:r w:rsidRPr="0065206F">
        <w:rPr>
          <w:szCs w:val="24"/>
        </w:rPr>
        <w:t xml:space="preserve"> unveiling will be held Tuesday, October 22</w:t>
      </w:r>
      <w:r w:rsidRPr="0065206F">
        <w:rPr>
          <w:szCs w:val="24"/>
          <w:vertAlign w:val="superscript"/>
        </w:rPr>
        <w:t>nd</w:t>
      </w:r>
      <w:r w:rsidRPr="0065206F">
        <w:rPr>
          <w:szCs w:val="24"/>
        </w:rPr>
        <w:t xml:space="preserve"> at 2:30pm in the Parks Hall parking lot. There are 4 more health screening events this calendar year and the unit will be used for those events.</w:t>
      </w:r>
    </w:p>
    <w:p w14:paraId="5D961626" w14:textId="77777777" w:rsidR="00394D54" w:rsidRPr="00FC7E8A" w:rsidRDefault="00394D54" w:rsidP="00394D54">
      <w:pPr>
        <w:pStyle w:val="ListParagraph"/>
        <w:numPr>
          <w:ilvl w:val="1"/>
          <w:numId w:val="12"/>
        </w:numPr>
        <w:rPr>
          <w:b/>
          <w:bCs/>
          <w:smallCaps/>
          <w:szCs w:val="24"/>
          <w:u w:val="single"/>
        </w:rPr>
      </w:pPr>
      <w:r w:rsidRPr="00FC7E8A">
        <w:rPr>
          <w:b/>
          <w:bCs/>
          <w:smallCaps/>
          <w:szCs w:val="24"/>
          <w:u w:val="single"/>
        </w:rPr>
        <w:t>C</w:t>
      </w:r>
      <w:r>
        <w:rPr>
          <w:b/>
          <w:bCs/>
          <w:smallCaps/>
          <w:szCs w:val="24"/>
          <w:u w:val="single"/>
        </w:rPr>
        <w:t>ollege of Business and Technology</w:t>
      </w:r>
    </w:p>
    <w:p w14:paraId="61DCA212" w14:textId="77777777" w:rsidR="00394D54" w:rsidRPr="0081780E" w:rsidRDefault="00394D54" w:rsidP="00394D54">
      <w:pPr>
        <w:pStyle w:val="ListParagraph"/>
        <w:numPr>
          <w:ilvl w:val="2"/>
          <w:numId w:val="12"/>
        </w:numPr>
        <w:rPr>
          <w:szCs w:val="24"/>
          <w:u w:val="single"/>
        </w:rPr>
      </w:pPr>
      <w:r w:rsidRPr="0081780E">
        <w:rPr>
          <w:b/>
          <w:bCs/>
          <w:szCs w:val="24"/>
        </w:rPr>
        <w:t>The Bobcat Trading Room</w:t>
      </w:r>
      <w:r w:rsidRPr="0065206F">
        <w:rPr>
          <w:szCs w:val="24"/>
        </w:rPr>
        <w:t xml:space="preserve"> has moved to ATK 102. A Bobcat Boardroom has been established in ATK 101 as part of the Center for Innovation &amp; Entrepreneurship. The ribbon cutting for these new areas will be held on Feb. 21 in conjunction with Homecoming weekend.</w:t>
      </w:r>
    </w:p>
    <w:p w14:paraId="68426673" w14:textId="77777777" w:rsidR="00394D54" w:rsidRPr="0065206F" w:rsidRDefault="00394D54" w:rsidP="00394D54">
      <w:pPr>
        <w:pStyle w:val="ListParagraph"/>
        <w:numPr>
          <w:ilvl w:val="2"/>
          <w:numId w:val="12"/>
        </w:numPr>
        <w:rPr>
          <w:szCs w:val="24"/>
          <w:u w:val="single"/>
        </w:rPr>
      </w:pPr>
      <w:r>
        <w:rPr>
          <w:b/>
          <w:bCs/>
          <w:szCs w:val="24"/>
        </w:rPr>
        <w:t>Business Executive-in-</w:t>
      </w:r>
      <w:r w:rsidRPr="0081780E">
        <w:rPr>
          <w:b/>
          <w:bCs/>
          <w:szCs w:val="24"/>
        </w:rPr>
        <w:t>Residence</w:t>
      </w:r>
      <w:r>
        <w:rPr>
          <w:szCs w:val="24"/>
        </w:rPr>
        <w:t xml:space="preserve"> </w:t>
      </w:r>
      <w:r w:rsidRPr="0081780E">
        <w:rPr>
          <w:szCs w:val="24"/>
        </w:rPr>
        <w:t>The</w:t>
      </w:r>
      <w:r w:rsidRPr="0065206F">
        <w:rPr>
          <w:szCs w:val="24"/>
        </w:rPr>
        <w:t xml:space="preserve"> CoBT is hosting their first Business Executive-in-Residence, Barry Wolfe, October 21-24. Barry is a retired attorney and former Director of Labor &amp; Employee relations at Dean's Foods and Dairy Farmers of America. He will be headlining a panel discussion on salary negotiations that is open to all students, faculty, and staff on Oct. 23 from 10-11 in A&amp;S Auditorium. Please encourage your students to attend.</w:t>
      </w:r>
    </w:p>
    <w:p w14:paraId="566148C8" w14:textId="77777777" w:rsidR="00394D54" w:rsidRPr="0081780E" w:rsidRDefault="00394D54" w:rsidP="00394D54">
      <w:pPr>
        <w:pStyle w:val="ListParagraph"/>
        <w:numPr>
          <w:ilvl w:val="2"/>
          <w:numId w:val="12"/>
        </w:numPr>
        <w:rPr>
          <w:szCs w:val="24"/>
          <w:u w:val="single"/>
        </w:rPr>
      </w:pPr>
      <w:r>
        <w:rPr>
          <w:b/>
          <w:bCs/>
          <w:szCs w:val="24"/>
        </w:rPr>
        <w:t xml:space="preserve">Master of Logistics and Supply Chain Management </w:t>
      </w:r>
      <w:r w:rsidRPr="0065206F">
        <w:rPr>
          <w:szCs w:val="24"/>
        </w:rPr>
        <w:t>The spring cohort of the MLSCM program launches in January for students without work experience and for Double Bobcats. This online program is piloting 8 week classes.</w:t>
      </w:r>
    </w:p>
    <w:p w14:paraId="6D31F5EC" w14:textId="77777777" w:rsidR="00394D54" w:rsidRPr="00FC7E8A" w:rsidRDefault="00394D54" w:rsidP="00394D54">
      <w:pPr>
        <w:pStyle w:val="ListParagraph"/>
        <w:numPr>
          <w:ilvl w:val="1"/>
          <w:numId w:val="12"/>
        </w:numPr>
        <w:rPr>
          <w:b/>
          <w:bCs/>
          <w:smallCaps/>
          <w:szCs w:val="24"/>
          <w:u w:val="single"/>
        </w:rPr>
      </w:pPr>
      <w:r w:rsidRPr="00FC7E8A">
        <w:rPr>
          <w:b/>
          <w:bCs/>
          <w:smallCaps/>
          <w:szCs w:val="24"/>
          <w:u w:val="single"/>
        </w:rPr>
        <w:t>U</w:t>
      </w:r>
      <w:r>
        <w:rPr>
          <w:b/>
          <w:bCs/>
          <w:smallCaps/>
          <w:szCs w:val="24"/>
          <w:u w:val="single"/>
        </w:rPr>
        <w:t>niversity Library</w:t>
      </w:r>
    </w:p>
    <w:p w14:paraId="30B453B3" w14:textId="77777777" w:rsidR="00394D54" w:rsidRPr="0081780E" w:rsidRDefault="00394D54" w:rsidP="00394D54">
      <w:pPr>
        <w:pStyle w:val="ListParagraph"/>
        <w:numPr>
          <w:ilvl w:val="2"/>
          <w:numId w:val="12"/>
        </w:numPr>
        <w:rPr>
          <w:szCs w:val="24"/>
          <w:u w:val="single"/>
        </w:rPr>
      </w:pPr>
      <w:r>
        <w:rPr>
          <w:b/>
          <w:bCs/>
          <w:color w:val="000000"/>
          <w:szCs w:val="24"/>
        </w:rPr>
        <w:t xml:space="preserve">Furniture </w:t>
      </w:r>
      <w:r w:rsidRPr="0065206F">
        <w:rPr>
          <w:color w:val="000000"/>
          <w:szCs w:val="24"/>
        </w:rPr>
        <w:t>With support from Academic Affairs, the furniture in the library’s atrium area has been updated.</w:t>
      </w:r>
    </w:p>
    <w:p w14:paraId="10FBC256" w14:textId="77777777" w:rsidR="00394D54" w:rsidRPr="0065206F" w:rsidRDefault="00394D54" w:rsidP="00394D54">
      <w:pPr>
        <w:pStyle w:val="ListParagraph"/>
        <w:numPr>
          <w:ilvl w:val="2"/>
          <w:numId w:val="12"/>
        </w:numPr>
        <w:rPr>
          <w:szCs w:val="24"/>
          <w:u w:val="single"/>
        </w:rPr>
      </w:pPr>
      <w:r>
        <w:rPr>
          <w:b/>
          <w:bCs/>
          <w:color w:val="000000"/>
          <w:szCs w:val="24"/>
        </w:rPr>
        <w:t xml:space="preserve">Podcasting Workshops </w:t>
      </w:r>
      <w:r w:rsidRPr="0065206F">
        <w:rPr>
          <w:color w:val="000000"/>
          <w:szCs w:val="24"/>
        </w:rPr>
        <w:t>In collaboration with the Flannery O’Connor Institute for the Humanities, Russell Library will offer two podcasting workshops: October 24 from 1:00 p.m. – 2:00 p.m. in Library 241 and November 12 from 5:30 p.m. – 6:30 p.m. in the Museum Education Room.</w:t>
      </w:r>
    </w:p>
    <w:p w14:paraId="255B1B96" w14:textId="77777777" w:rsidR="00394D54" w:rsidRPr="0081780E" w:rsidRDefault="00394D54" w:rsidP="00394D54">
      <w:pPr>
        <w:pStyle w:val="ListParagraph"/>
        <w:numPr>
          <w:ilvl w:val="2"/>
          <w:numId w:val="12"/>
        </w:numPr>
        <w:rPr>
          <w:szCs w:val="24"/>
          <w:u w:val="single"/>
        </w:rPr>
      </w:pPr>
      <w:r w:rsidRPr="0081780E">
        <w:rPr>
          <w:b/>
          <w:bCs/>
          <w:color w:val="000000"/>
          <w:szCs w:val="24"/>
        </w:rPr>
        <w:t>Jolene Cole</w:t>
      </w:r>
      <w:r w:rsidRPr="0065206F">
        <w:rPr>
          <w:color w:val="000000"/>
          <w:szCs w:val="24"/>
        </w:rPr>
        <w:t>, Professor of Library Science, was recently named Mid-Career Librarian of the Year by the Georgia Library Association.</w:t>
      </w:r>
    </w:p>
    <w:p w14:paraId="333E01C4" w14:textId="77777777" w:rsidR="00394D54" w:rsidRPr="00FC7E8A" w:rsidRDefault="00394D54" w:rsidP="00394D54">
      <w:pPr>
        <w:pStyle w:val="ListParagraph"/>
        <w:numPr>
          <w:ilvl w:val="0"/>
          <w:numId w:val="12"/>
        </w:numPr>
        <w:rPr>
          <w:b/>
          <w:bCs/>
          <w:smallCaps/>
          <w:szCs w:val="24"/>
          <w:u w:val="single"/>
        </w:rPr>
      </w:pPr>
      <w:r w:rsidRPr="00FC7E8A">
        <w:rPr>
          <w:b/>
          <w:bCs/>
          <w:smallCaps/>
          <w:szCs w:val="24"/>
          <w:u w:val="single"/>
        </w:rPr>
        <w:t>S</w:t>
      </w:r>
      <w:r>
        <w:rPr>
          <w:b/>
          <w:bCs/>
          <w:smallCaps/>
          <w:szCs w:val="24"/>
          <w:u w:val="single"/>
        </w:rPr>
        <w:t>chools and Honors College</w:t>
      </w:r>
    </w:p>
    <w:p w14:paraId="6CD67F7C" w14:textId="77777777" w:rsidR="00394D54" w:rsidRPr="00FC7E8A" w:rsidRDefault="00394D54" w:rsidP="00394D54">
      <w:pPr>
        <w:pStyle w:val="NormalWeb"/>
        <w:numPr>
          <w:ilvl w:val="1"/>
          <w:numId w:val="12"/>
        </w:numPr>
        <w:shd w:val="clear" w:color="auto" w:fill="FFFFFF"/>
        <w:spacing w:before="0" w:beforeAutospacing="0" w:after="0" w:afterAutospacing="0"/>
        <w:contextualSpacing/>
        <w:textAlignment w:val="baseline"/>
        <w:rPr>
          <w:b/>
          <w:bCs/>
          <w:smallCaps/>
        </w:rPr>
      </w:pPr>
      <w:r w:rsidRPr="00FC7E8A">
        <w:rPr>
          <w:b/>
          <w:bCs/>
          <w:smallCaps/>
          <w:u w:val="single"/>
        </w:rPr>
        <w:t>T</w:t>
      </w:r>
      <w:r>
        <w:rPr>
          <w:b/>
          <w:bCs/>
          <w:smallCaps/>
          <w:u w:val="single"/>
        </w:rPr>
        <w:t>he Graduate School</w:t>
      </w:r>
    </w:p>
    <w:p w14:paraId="7BE5BC97" w14:textId="77777777" w:rsidR="00394D54" w:rsidRPr="0065206F" w:rsidRDefault="00394D54" w:rsidP="00394D54">
      <w:pPr>
        <w:pStyle w:val="NormalWeb"/>
        <w:numPr>
          <w:ilvl w:val="2"/>
          <w:numId w:val="12"/>
        </w:numPr>
        <w:shd w:val="clear" w:color="auto" w:fill="FFFFFF"/>
        <w:spacing w:before="0" w:beforeAutospacing="0" w:after="0" w:afterAutospacing="0"/>
        <w:contextualSpacing/>
        <w:textAlignment w:val="baseline"/>
      </w:pPr>
      <w:r w:rsidRPr="0081780E">
        <w:rPr>
          <w:b/>
          <w:bCs/>
        </w:rPr>
        <w:t>Graduate Admissions</w:t>
      </w:r>
      <w:r w:rsidRPr="0081780E">
        <w:t xml:space="preserve"> (relocated to Parks Hall Room 108)</w:t>
      </w:r>
    </w:p>
    <w:p w14:paraId="3780F97F"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pPr>
      <w:r>
        <w:rPr>
          <w:b/>
          <w:bCs/>
        </w:rPr>
        <w:t xml:space="preserve">Administrative Graduate Assistants </w:t>
      </w:r>
      <w:r w:rsidRPr="0065206F">
        <w:t xml:space="preserve">Non-academic offices that wish to request an Administrative GA for AY 2024-2025 should complete the Administrative Graduate Assistant online request </w:t>
      </w:r>
      <w:r w:rsidRPr="0065206F">
        <w:lastRenderedPageBreak/>
        <w:t>form on or before December 15, 2024. The form is available on the Graduate Assistants web page in the Administrative Graduate Assistant Request (non-academic offices) section.</w:t>
      </w:r>
    </w:p>
    <w:p w14:paraId="69F054BA"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pPr>
      <w:r>
        <w:rPr>
          <w:b/>
          <w:bCs/>
        </w:rPr>
        <w:t xml:space="preserve">Application Fee Waiver </w:t>
      </w:r>
      <w:r w:rsidRPr="0065206F">
        <w:t>The Graduate Admissions office will launch its fall application fee waiver campaign, October 17 – November 1, 2024. The fee waiver will be available for all graduate programs. The special promotional code for the online application is, APPLY4FREE.</w:t>
      </w:r>
    </w:p>
    <w:p w14:paraId="43EF4A5F"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pPr>
      <w:r>
        <w:rPr>
          <w:b/>
          <w:bCs/>
        </w:rPr>
        <w:t xml:space="preserve">Graduate Coordinator Module </w:t>
      </w:r>
      <w:r w:rsidRPr="0065206F">
        <w:t xml:space="preserve">The Graduate School launched a Graduate Coordinator module (course) within Georgia View, designed to provide graduate coordinators, graduate program directors, and administrative assistants with easy access to essential Graduate Admissions resources and materials. The inaugural upload features training materials on the new CRM system, Slate, and staff will continue to enhance the module by adding additional resources to support the graduate studies partners. </w:t>
      </w:r>
    </w:p>
    <w:p w14:paraId="4E050071"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pPr>
      <w:r>
        <w:rPr>
          <w:b/>
          <w:bCs/>
        </w:rPr>
        <w:t xml:space="preserve">Workshops </w:t>
      </w:r>
      <w:r w:rsidRPr="0065206F">
        <w:t>The Graduate Admissions office offered workshops, in-person and virtually, on Slate to graduate coordinators, graduate program directors, and administrative assistants. Approximately twenty faculty and staff across the colleges have taken part in the training sessions.</w:t>
      </w:r>
    </w:p>
    <w:p w14:paraId="30EED867" w14:textId="77777777" w:rsidR="00394D54" w:rsidRPr="002D02B2" w:rsidRDefault="00394D54" w:rsidP="00394D54">
      <w:pPr>
        <w:pStyle w:val="NormalWeb"/>
        <w:numPr>
          <w:ilvl w:val="2"/>
          <w:numId w:val="12"/>
        </w:numPr>
        <w:shd w:val="clear" w:color="auto" w:fill="FFFFFF"/>
        <w:spacing w:before="0" w:beforeAutospacing="0" w:after="0" w:afterAutospacing="0"/>
        <w:contextualSpacing/>
        <w:textAlignment w:val="baseline"/>
        <w:rPr>
          <w:b/>
          <w:bCs/>
        </w:rPr>
      </w:pPr>
      <w:r w:rsidRPr="002D02B2">
        <w:rPr>
          <w:b/>
          <w:bCs/>
        </w:rPr>
        <w:t>Graduate Student Research</w:t>
      </w:r>
    </w:p>
    <w:p w14:paraId="55F0A9BA"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pPr>
      <w:r>
        <w:rPr>
          <w:b/>
          <w:bCs/>
        </w:rPr>
        <w:t xml:space="preserve">Graduate Research Travel Grants </w:t>
      </w:r>
      <w:r w:rsidRPr="0065206F">
        <w:t>The deadline for Graduate Research Travel Grants has been extended to October 31, 2024. The application is available on the Graduate Opportunities web page.</w:t>
      </w:r>
    </w:p>
    <w:p w14:paraId="0CAC3B43" w14:textId="77777777" w:rsidR="00394D54" w:rsidRPr="002D02B2" w:rsidRDefault="00394D54" w:rsidP="00394D54">
      <w:pPr>
        <w:pStyle w:val="NormalWeb"/>
        <w:numPr>
          <w:ilvl w:val="2"/>
          <w:numId w:val="12"/>
        </w:numPr>
        <w:shd w:val="clear" w:color="auto" w:fill="FFFFFF"/>
        <w:spacing w:before="0" w:beforeAutospacing="0" w:after="0" w:afterAutospacing="0"/>
        <w:contextualSpacing/>
        <w:textAlignment w:val="baseline"/>
        <w:rPr>
          <w:b/>
          <w:bCs/>
        </w:rPr>
      </w:pPr>
      <w:r w:rsidRPr="002D02B2">
        <w:rPr>
          <w:b/>
          <w:bCs/>
        </w:rPr>
        <w:t>Graduate Recruitment Opportunities</w:t>
      </w:r>
    </w:p>
    <w:p w14:paraId="466A2207" w14:textId="77777777" w:rsidR="00394D54" w:rsidRPr="00203CF3" w:rsidRDefault="00394D54" w:rsidP="00394D54">
      <w:pPr>
        <w:pStyle w:val="NormalWeb"/>
        <w:numPr>
          <w:ilvl w:val="3"/>
          <w:numId w:val="12"/>
        </w:numPr>
        <w:shd w:val="clear" w:color="auto" w:fill="FFFFFF"/>
        <w:spacing w:before="0" w:beforeAutospacing="0" w:after="0" w:afterAutospacing="0"/>
        <w:contextualSpacing/>
        <w:textAlignment w:val="baseline"/>
      </w:pPr>
      <w:r>
        <w:rPr>
          <w:b/>
          <w:bCs/>
        </w:rPr>
        <w:t xml:space="preserve">Georgia Education Technology Conference </w:t>
      </w:r>
      <w:r w:rsidRPr="0065206F">
        <w:t>The Graduate School will support the College of Education at the 2024 Georgia Educational Technology Conference in Atlanta, Georgia in November.</w:t>
      </w:r>
    </w:p>
    <w:p w14:paraId="70A83238"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pPr>
      <w:r>
        <w:rPr>
          <w:b/>
          <w:bCs/>
        </w:rPr>
        <w:t xml:space="preserve">Recruitment Fairs </w:t>
      </w:r>
      <w:r w:rsidRPr="0065206F">
        <w:t>The Graduate School has been represented at GCSU and Kennesaw State University graduate recruitment fairs and will be attending upcoming fairs at Atlanta Metropolitan State College and Wesleyan College.</w:t>
      </w:r>
    </w:p>
    <w:p w14:paraId="7F9B79B6" w14:textId="77777777" w:rsidR="00394D54" w:rsidRPr="00D42FA4" w:rsidRDefault="00394D54" w:rsidP="00394D54">
      <w:pPr>
        <w:pStyle w:val="ListParagraph"/>
        <w:numPr>
          <w:ilvl w:val="1"/>
          <w:numId w:val="12"/>
        </w:numPr>
        <w:rPr>
          <w:b/>
          <w:bCs/>
          <w:smallCaps/>
          <w:szCs w:val="24"/>
          <w:u w:val="single"/>
        </w:rPr>
      </w:pPr>
      <w:r w:rsidRPr="00D42FA4">
        <w:rPr>
          <w:b/>
          <w:bCs/>
          <w:smallCaps/>
          <w:szCs w:val="24"/>
          <w:u w:val="single"/>
        </w:rPr>
        <w:t>H</w:t>
      </w:r>
      <w:r>
        <w:rPr>
          <w:b/>
          <w:bCs/>
          <w:smallCaps/>
          <w:szCs w:val="24"/>
          <w:u w:val="single"/>
        </w:rPr>
        <w:t>onors College and National Scholarships</w:t>
      </w:r>
    </w:p>
    <w:p w14:paraId="0A994690" w14:textId="77777777" w:rsidR="00394D54" w:rsidRPr="00203CF3" w:rsidRDefault="00394D54" w:rsidP="00394D54">
      <w:pPr>
        <w:pStyle w:val="ListParagraph"/>
        <w:numPr>
          <w:ilvl w:val="2"/>
          <w:numId w:val="12"/>
        </w:numPr>
        <w:rPr>
          <w:szCs w:val="24"/>
          <w:u w:val="single"/>
        </w:rPr>
      </w:pPr>
      <w:hyperlink r:id="rId13" w:history="1">
        <w:r w:rsidRPr="00203CF3">
          <w:rPr>
            <w:rStyle w:val="Hyperlink"/>
            <w:b/>
            <w:bCs/>
            <w:szCs w:val="24"/>
          </w:rPr>
          <w:t>Honors Convocation</w:t>
        </w:r>
      </w:hyperlink>
      <w:r w:rsidRPr="0065206F">
        <w:rPr>
          <w:szCs w:val="24"/>
        </w:rPr>
        <w:t xml:space="preserve"> has been rescheduled for Tuesday, November 12 at 7:00 p.m. in Magnolia Ballroom. At Honors Convocation, new Honors students will be inducted into Eta Sigma Alpha (the Honors Student Association). Anna Whiteside, Assistant Director of the Honors College and the university’s National Scholarships Coordinator, will deliver the keynote address, and guests will enjoy a dessert reception. The program begins with a faculty processional with participants dressed in regalia.</w:t>
      </w:r>
    </w:p>
    <w:p w14:paraId="3534B723" w14:textId="77777777" w:rsidR="00394D54" w:rsidRPr="00203CF3" w:rsidRDefault="00394D54" w:rsidP="00394D54">
      <w:pPr>
        <w:pStyle w:val="ListParagraph"/>
        <w:numPr>
          <w:ilvl w:val="2"/>
          <w:numId w:val="12"/>
        </w:numPr>
        <w:rPr>
          <w:szCs w:val="24"/>
          <w:u w:val="single"/>
        </w:rPr>
      </w:pPr>
      <w:r w:rsidRPr="00203CF3">
        <w:rPr>
          <w:b/>
          <w:bCs/>
          <w:szCs w:val="24"/>
        </w:rPr>
        <w:t>New Orleans Trip</w:t>
      </w:r>
      <w:r>
        <w:rPr>
          <w:szCs w:val="24"/>
        </w:rPr>
        <w:t xml:space="preserve"> </w:t>
      </w:r>
      <w:r w:rsidRPr="0065206F">
        <w:rPr>
          <w:szCs w:val="24"/>
        </w:rPr>
        <w:t xml:space="preserve">Over Fall Break, the Honors College took 43 students to New Orleans, where they toured the French Quarter and visited both the World War II Museum and the Whitney Plantation. Thank you to </w:t>
      </w:r>
      <w:r w:rsidRPr="0065206F">
        <w:rPr>
          <w:szCs w:val="24"/>
        </w:rPr>
        <w:lastRenderedPageBreak/>
        <w:t>everyone who contributed to the fundraising campaign that made the New Orleans program possible.</w:t>
      </w:r>
    </w:p>
    <w:p w14:paraId="426295BA" w14:textId="77777777" w:rsidR="00394D54" w:rsidRPr="00D42FA4" w:rsidRDefault="00394D54" w:rsidP="00394D54">
      <w:pPr>
        <w:pStyle w:val="ListParagraph"/>
        <w:numPr>
          <w:ilvl w:val="1"/>
          <w:numId w:val="12"/>
        </w:numPr>
        <w:rPr>
          <w:b/>
          <w:bCs/>
          <w:smallCaps/>
          <w:szCs w:val="24"/>
          <w:u w:val="single"/>
        </w:rPr>
      </w:pPr>
      <w:r w:rsidRPr="00D42FA4">
        <w:rPr>
          <w:b/>
          <w:bCs/>
          <w:smallCaps/>
          <w:szCs w:val="24"/>
          <w:u w:val="single"/>
        </w:rPr>
        <w:t>S</w:t>
      </w:r>
      <w:r>
        <w:rPr>
          <w:b/>
          <w:bCs/>
          <w:smallCaps/>
          <w:szCs w:val="24"/>
          <w:u w:val="single"/>
        </w:rPr>
        <w:t>chool of Continuing and Professional Studies</w:t>
      </w:r>
      <w:r w:rsidRPr="00D42FA4">
        <w:rPr>
          <w:b/>
          <w:bCs/>
          <w:smallCaps/>
          <w:szCs w:val="24"/>
          <w:u w:val="single"/>
        </w:rPr>
        <w:t xml:space="preserve"> </w:t>
      </w:r>
    </w:p>
    <w:p w14:paraId="5B16DC82" w14:textId="77777777" w:rsidR="00394D54" w:rsidRPr="00832B33" w:rsidRDefault="00394D54" w:rsidP="00394D54">
      <w:pPr>
        <w:pStyle w:val="ListParagraph"/>
        <w:numPr>
          <w:ilvl w:val="2"/>
          <w:numId w:val="12"/>
        </w:numPr>
        <w:rPr>
          <w:b/>
          <w:bCs/>
          <w:szCs w:val="24"/>
          <w:u w:val="single"/>
        </w:rPr>
      </w:pPr>
      <w:r w:rsidRPr="00832B33">
        <w:rPr>
          <w:b/>
          <w:bCs/>
          <w:szCs w:val="24"/>
        </w:rPr>
        <w:t xml:space="preserve">Communities in Schools </w:t>
      </w:r>
    </w:p>
    <w:p w14:paraId="17163C33" w14:textId="77777777" w:rsidR="00394D54" w:rsidRPr="0065206F" w:rsidRDefault="00394D54" w:rsidP="00394D54">
      <w:pPr>
        <w:pStyle w:val="ListParagraph"/>
        <w:numPr>
          <w:ilvl w:val="3"/>
          <w:numId w:val="12"/>
        </w:numPr>
        <w:rPr>
          <w:szCs w:val="24"/>
          <w:u w:val="single"/>
        </w:rPr>
      </w:pPr>
      <w:r>
        <w:rPr>
          <w:b/>
          <w:bCs/>
          <w:szCs w:val="24"/>
        </w:rPr>
        <w:t xml:space="preserve">Fundraising Breakfast </w:t>
      </w:r>
      <w:r w:rsidRPr="0065206F">
        <w:rPr>
          <w:szCs w:val="24"/>
        </w:rPr>
        <w:t xml:space="preserve">Communities </w:t>
      </w:r>
      <w:r>
        <w:rPr>
          <w:szCs w:val="24"/>
        </w:rPr>
        <w:t>i</w:t>
      </w:r>
      <w:r w:rsidRPr="0065206F">
        <w:rPr>
          <w:szCs w:val="24"/>
        </w:rPr>
        <w:t>n Schools held a Fundraising Breakfast on Tuesday, October 15</w:t>
      </w:r>
      <w:r w:rsidRPr="0065206F">
        <w:rPr>
          <w:szCs w:val="24"/>
          <w:vertAlign w:val="superscript"/>
        </w:rPr>
        <w:t>th</w:t>
      </w:r>
      <w:r w:rsidRPr="0065206F">
        <w:rPr>
          <w:szCs w:val="24"/>
        </w:rPr>
        <w:t>. The funds raised will support the CIS Site Coordinator Model.</w:t>
      </w:r>
    </w:p>
    <w:p w14:paraId="4B102341" w14:textId="77777777" w:rsidR="00394D54" w:rsidRPr="0065206F" w:rsidRDefault="00394D54" w:rsidP="00394D54">
      <w:pPr>
        <w:pStyle w:val="ListParagraph"/>
        <w:numPr>
          <w:ilvl w:val="3"/>
          <w:numId w:val="12"/>
        </w:numPr>
        <w:rPr>
          <w:szCs w:val="24"/>
          <w:u w:val="single"/>
        </w:rPr>
      </w:pPr>
      <w:r>
        <w:rPr>
          <w:b/>
          <w:bCs/>
          <w:szCs w:val="24"/>
        </w:rPr>
        <w:t xml:space="preserve">Grants </w:t>
      </w:r>
      <w:r w:rsidRPr="0065206F">
        <w:rPr>
          <w:szCs w:val="24"/>
        </w:rPr>
        <w:t xml:space="preserve">Communities </w:t>
      </w:r>
      <w:r>
        <w:rPr>
          <w:szCs w:val="24"/>
        </w:rPr>
        <w:t>i</w:t>
      </w:r>
      <w:r w:rsidRPr="0065206F">
        <w:rPr>
          <w:szCs w:val="24"/>
        </w:rPr>
        <w:t xml:space="preserve">n Schools is pursuing the </w:t>
      </w:r>
      <w:r w:rsidRPr="0065206F">
        <w:rPr>
          <w:i/>
          <w:iCs/>
          <w:szCs w:val="24"/>
        </w:rPr>
        <w:t xml:space="preserve">Georgia Reads </w:t>
      </w:r>
      <w:r w:rsidRPr="0065206F">
        <w:rPr>
          <w:szCs w:val="24"/>
        </w:rPr>
        <w:t xml:space="preserve">and </w:t>
      </w:r>
      <w:r w:rsidRPr="0065206F">
        <w:rPr>
          <w:i/>
          <w:iCs/>
          <w:szCs w:val="24"/>
        </w:rPr>
        <w:t xml:space="preserve">Reaching Rural Communities </w:t>
      </w:r>
      <w:r w:rsidRPr="0065206F">
        <w:rPr>
          <w:szCs w:val="24"/>
        </w:rPr>
        <w:t xml:space="preserve">Grants. </w:t>
      </w:r>
    </w:p>
    <w:p w14:paraId="45254D54" w14:textId="77777777" w:rsidR="00394D54" w:rsidRPr="0065206F" w:rsidRDefault="00394D54" w:rsidP="00394D54">
      <w:pPr>
        <w:pStyle w:val="xxxmsonormal"/>
        <w:numPr>
          <w:ilvl w:val="2"/>
          <w:numId w:val="12"/>
        </w:numPr>
        <w:shd w:val="clear" w:color="auto" w:fill="FFFFFF"/>
        <w:spacing w:before="0" w:beforeAutospacing="0" w:after="0" w:afterAutospacing="0"/>
        <w:contextualSpacing/>
        <w:textAlignment w:val="baseline"/>
        <w:rPr>
          <w:color w:val="000000"/>
        </w:rPr>
      </w:pPr>
      <w:r w:rsidRPr="00932498">
        <w:rPr>
          <w:b/>
          <w:bCs/>
          <w:color w:val="000000"/>
        </w:rPr>
        <w:t>Production Services</w:t>
      </w:r>
      <w:r w:rsidRPr="0065206F">
        <w:rPr>
          <w:color w:val="000000"/>
        </w:rPr>
        <w:t xml:space="preserve"> has moved to the Office of the President. Although Keith Bergeron and his team will continue to support audio and video needs across campus, Keith will work closely with Chief of Staff Monica Starley and President Cox in providing excellent services across campus.</w:t>
      </w:r>
    </w:p>
    <w:p w14:paraId="43146BC1" w14:textId="77777777" w:rsidR="00394D54" w:rsidRPr="00832B33" w:rsidRDefault="00394D54" w:rsidP="00394D54">
      <w:pPr>
        <w:pStyle w:val="ListParagraph"/>
        <w:numPr>
          <w:ilvl w:val="2"/>
          <w:numId w:val="12"/>
        </w:numPr>
        <w:rPr>
          <w:b/>
          <w:bCs/>
          <w:szCs w:val="24"/>
        </w:rPr>
      </w:pPr>
      <w:r w:rsidRPr="00832B33">
        <w:rPr>
          <w:b/>
          <w:bCs/>
          <w:szCs w:val="24"/>
        </w:rPr>
        <w:t>Historic Museums</w:t>
      </w:r>
    </w:p>
    <w:p w14:paraId="01769599" w14:textId="77777777" w:rsidR="00394D54" w:rsidRPr="00932498" w:rsidRDefault="00394D54" w:rsidP="00394D54">
      <w:pPr>
        <w:pStyle w:val="ListParagraph"/>
        <w:numPr>
          <w:ilvl w:val="3"/>
          <w:numId w:val="12"/>
        </w:numPr>
        <w:rPr>
          <w:b/>
          <w:bCs/>
          <w:szCs w:val="24"/>
        </w:rPr>
      </w:pPr>
      <w:r w:rsidRPr="00932498">
        <w:rPr>
          <w:b/>
          <w:bCs/>
          <w:szCs w:val="24"/>
        </w:rPr>
        <w:t>Andalusia</w:t>
      </w:r>
    </w:p>
    <w:p w14:paraId="3D55B0D3" w14:textId="77777777" w:rsidR="00394D54" w:rsidRPr="0065206F" w:rsidRDefault="00394D54" w:rsidP="00394D54">
      <w:pPr>
        <w:pStyle w:val="ListParagraph"/>
        <w:numPr>
          <w:ilvl w:val="4"/>
          <w:numId w:val="12"/>
        </w:numPr>
        <w:rPr>
          <w:szCs w:val="24"/>
        </w:rPr>
      </w:pPr>
      <w:r w:rsidRPr="0065206F">
        <w:rPr>
          <w:szCs w:val="24"/>
        </w:rPr>
        <w:t>En Plein Air Event - In collaboration with GCSU's Art Department, 12 artists came to Andalusia to paint the landscape as part of Art-ober. </w:t>
      </w:r>
    </w:p>
    <w:p w14:paraId="1B6D68DF" w14:textId="77777777" w:rsidR="00394D54" w:rsidRPr="0065206F" w:rsidRDefault="00394D54" w:rsidP="00394D54">
      <w:pPr>
        <w:pStyle w:val="ListParagraph"/>
        <w:numPr>
          <w:ilvl w:val="4"/>
          <w:numId w:val="12"/>
        </w:numPr>
        <w:rPr>
          <w:szCs w:val="24"/>
        </w:rPr>
      </w:pPr>
      <w:r w:rsidRPr="0065206F">
        <w:rPr>
          <w:szCs w:val="24"/>
        </w:rPr>
        <w:t xml:space="preserve">Upcoming: Thursday, November 7th - </w:t>
      </w:r>
      <w:r w:rsidRPr="0065206F">
        <w:rPr>
          <w:i/>
          <w:iCs/>
          <w:szCs w:val="24"/>
        </w:rPr>
        <w:t>Flannery in Manhattan</w:t>
      </w:r>
      <w:r w:rsidRPr="0065206F">
        <w:rPr>
          <w:szCs w:val="24"/>
        </w:rPr>
        <w:t xml:space="preserve"> by Katheryn Krotzer Laborde Book Talk</w:t>
      </w:r>
    </w:p>
    <w:p w14:paraId="4F5CE643" w14:textId="77777777" w:rsidR="00394D54" w:rsidRPr="00932498" w:rsidRDefault="00394D54" w:rsidP="00394D54">
      <w:pPr>
        <w:pStyle w:val="ListParagraph"/>
        <w:numPr>
          <w:ilvl w:val="3"/>
          <w:numId w:val="12"/>
        </w:numPr>
        <w:rPr>
          <w:b/>
          <w:bCs/>
          <w:szCs w:val="24"/>
        </w:rPr>
      </w:pPr>
      <w:r w:rsidRPr="00932498">
        <w:rPr>
          <w:b/>
          <w:bCs/>
          <w:szCs w:val="24"/>
        </w:rPr>
        <w:t>Georgia’s Old Governor’s Mansion</w:t>
      </w:r>
    </w:p>
    <w:p w14:paraId="39FA7B78" w14:textId="77777777" w:rsidR="00394D54" w:rsidRPr="00832B33" w:rsidRDefault="00394D54" w:rsidP="00394D54">
      <w:pPr>
        <w:pStyle w:val="ListParagraph"/>
        <w:numPr>
          <w:ilvl w:val="4"/>
          <w:numId w:val="12"/>
        </w:numPr>
        <w:rPr>
          <w:szCs w:val="24"/>
        </w:rPr>
      </w:pPr>
      <w:r w:rsidRPr="00832B33">
        <w:rPr>
          <w:szCs w:val="24"/>
        </w:rPr>
        <w:t>Upcoming: Death After Dark Tours on Friday, October 25 – The tour will explore death practices of the 19th century on an after-dark tour of the Mansion.</w:t>
      </w:r>
    </w:p>
    <w:p w14:paraId="595F9058" w14:textId="77777777" w:rsidR="00394D54" w:rsidRPr="0065206F" w:rsidRDefault="00394D54" w:rsidP="00394D54">
      <w:pPr>
        <w:pStyle w:val="ListParagraph"/>
        <w:numPr>
          <w:ilvl w:val="2"/>
          <w:numId w:val="12"/>
        </w:numPr>
        <w:rPr>
          <w:szCs w:val="24"/>
        </w:rPr>
      </w:pPr>
      <w:r w:rsidRPr="00832B33">
        <w:rPr>
          <w:b/>
          <w:bCs/>
          <w:szCs w:val="24"/>
        </w:rPr>
        <w:t>The School of Continuing and Professional Studies</w:t>
      </w:r>
      <w:r w:rsidRPr="0065206F">
        <w:rPr>
          <w:szCs w:val="24"/>
        </w:rPr>
        <w:t xml:space="preserve"> is hosting several events this fall that are open to the community. Attendance is encouraged.</w:t>
      </w:r>
      <w:bookmarkStart w:id="6" w:name="_Hlk179982470"/>
    </w:p>
    <w:p w14:paraId="4231736F" w14:textId="77777777" w:rsidR="00394D54" w:rsidRPr="0065206F" w:rsidRDefault="00394D54" w:rsidP="00394D54">
      <w:pPr>
        <w:pStyle w:val="ListParagraph"/>
        <w:numPr>
          <w:ilvl w:val="3"/>
          <w:numId w:val="12"/>
        </w:numPr>
        <w:rPr>
          <w:rStyle w:val="Hyperlink"/>
          <w:szCs w:val="24"/>
        </w:rPr>
      </w:pPr>
      <w:r w:rsidRPr="00932498">
        <w:rPr>
          <w:rStyle w:val="contentpasted1"/>
          <w:rFonts w:eastAsiaTheme="minorHAnsi"/>
          <w:b/>
          <w:bCs/>
          <w:color w:val="000000"/>
          <w:szCs w:val="24"/>
          <w:bdr w:val="none" w:sz="0" w:space="0" w:color="auto" w:frame="1"/>
        </w:rPr>
        <w:t>Berlin Festival &amp; Prague</w:t>
      </w:r>
      <w:r w:rsidRPr="0065206F">
        <w:rPr>
          <w:rStyle w:val="contentpasted1"/>
          <w:rFonts w:eastAsiaTheme="minorHAnsi"/>
          <w:b/>
          <w:bCs/>
          <w:color w:val="000000"/>
          <w:szCs w:val="24"/>
          <w:bdr w:val="none" w:sz="0" w:space="0" w:color="auto" w:frame="1"/>
        </w:rPr>
        <w:t xml:space="preserve"> </w:t>
      </w:r>
      <w:r w:rsidRPr="0065206F">
        <w:rPr>
          <w:rStyle w:val="contentpasted1"/>
          <w:rFonts w:eastAsiaTheme="minorHAnsi"/>
          <w:color w:val="000000"/>
          <w:szCs w:val="24"/>
          <w:bdr w:val="none" w:sz="0" w:space="0" w:color="auto" w:frame="1"/>
        </w:rPr>
        <w:t xml:space="preserve">Join the Max Noah Singers on their Summer 2025 Choral Festival in Berlin &amp; Prague! Learn more at </w:t>
      </w:r>
      <w:hyperlink r:id="rId14" w:history="1">
        <w:r w:rsidRPr="0065206F">
          <w:rPr>
            <w:rStyle w:val="Hyperlink"/>
            <w:szCs w:val="24"/>
            <w:bdr w:val="none" w:sz="0" w:space="0" w:color="auto" w:frame="1"/>
          </w:rPr>
          <w:t>https://cpe.gcsu.edu/gcsu/course/course.aspx?catId=90</w:t>
        </w:r>
      </w:hyperlink>
    </w:p>
    <w:p w14:paraId="7E263FA3" w14:textId="77777777" w:rsidR="00394D54" w:rsidRPr="0065206F" w:rsidRDefault="00394D54" w:rsidP="00394D54">
      <w:pPr>
        <w:pStyle w:val="ListParagraph"/>
        <w:numPr>
          <w:ilvl w:val="3"/>
          <w:numId w:val="12"/>
        </w:numPr>
        <w:rPr>
          <w:szCs w:val="24"/>
        </w:rPr>
      </w:pPr>
      <w:r w:rsidRPr="00932498">
        <w:rPr>
          <w:rStyle w:val="contentpasted1"/>
          <w:rFonts w:eastAsiaTheme="minorHAnsi"/>
          <w:b/>
          <w:bCs/>
          <w:color w:val="000000"/>
          <w:szCs w:val="24"/>
          <w:bdr w:val="none" w:sz="0" w:space="0" w:color="auto" w:frame="1"/>
        </w:rPr>
        <w:t>Rome &amp; the Amalfi Coast</w:t>
      </w:r>
      <w:r w:rsidRPr="00832B33">
        <w:rPr>
          <w:rStyle w:val="contentpasted1"/>
          <w:rFonts w:eastAsiaTheme="minorHAnsi"/>
          <w:color w:val="000000"/>
          <w:szCs w:val="24"/>
          <w:bdr w:val="none" w:sz="0" w:space="0" w:color="auto" w:frame="1"/>
        </w:rPr>
        <w:t xml:space="preserve"> (Dec. 5 – Dec. 14</w:t>
      </w:r>
      <w:r>
        <w:rPr>
          <w:rStyle w:val="contentpasted1"/>
          <w:rFonts w:eastAsiaTheme="minorHAnsi"/>
          <w:color w:val="000000"/>
          <w:szCs w:val="24"/>
          <w:bdr w:val="none" w:sz="0" w:space="0" w:color="auto" w:frame="1"/>
        </w:rPr>
        <w:t xml:space="preserve">, </w:t>
      </w:r>
      <w:r w:rsidRPr="00832B33">
        <w:rPr>
          <w:rStyle w:val="contentpasted1"/>
          <w:rFonts w:eastAsiaTheme="minorHAnsi"/>
          <w:color w:val="000000"/>
          <w:szCs w:val="24"/>
          <w:bdr w:val="none" w:sz="0" w:space="0" w:color="auto" w:frame="1"/>
        </w:rPr>
        <w:t>2025)</w:t>
      </w:r>
      <w:r w:rsidRPr="0065206F">
        <w:rPr>
          <w:rStyle w:val="contentpasted1"/>
          <w:rFonts w:eastAsiaTheme="minorHAnsi"/>
          <w:b/>
          <w:bCs/>
          <w:color w:val="000000"/>
          <w:szCs w:val="24"/>
          <w:bdr w:val="none" w:sz="0" w:space="0" w:color="auto" w:frame="1"/>
        </w:rPr>
        <w:t xml:space="preserve"> - </w:t>
      </w:r>
      <w:hyperlink r:id="rId15" w:history="1">
        <w:r w:rsidRPr="0065206F">
          <w:rPr>
            <w:rStyle w:val="Hyperlink"/>
            <w:szCs w:val="24"/>
            <w:bdr w:val="none" w:sz="0" w:space="0" w:color="auto" w:frame="1"/>
          </w:rPr>
          <w:t>Registration is open</w:t>
        </w:r>
      </w:hyperlink>
      <w:r w:rsidRPr="0065206F">
        <w:rPr>
          <w:rStyle w:val="contentpasted1"/>
          <w:rFonts w:eastAsiaTheme="minorHAnsi"/>
          <w:color w:val="000000"/>
          <w:szCs w:val="24"/>
          <w:bdr w:val="none" w:sz="0" w:space="0" w:color="auto" w:frame="1"/>
        </w:rPr>
        <w:t xml:space="preserve"> </w:t>
      </w:r>
      <w:bookmarkEnd w:id="6"/>
    </w:p>
    <w:p w14:paraId="1C645A03" w14:textId="77777777" w:rsidR="00394D54" w:rsidRPr="00D42FA4" w:rsidRDefault="00394D54" w:rsidP="00394D54">
      <w:pPr>
        <w:pStyle w:val="ListParagraph"/>
        <w:numPr>
          <w:ilvl w:val="0"/>
          <w:numId w:val="12"/>
        </w:numPr>
        <w:rPr>
          <w:b/>
          <w:bCs/>
          <w:smallCaps/>
          <w:szCs w:val="24"/>
          <w:u w:val="single"/>
        </w:rPr>
      </w:pPr>
      <w:r w:rsidRPr="00D42FA4">
        <w:rPr>
          <w:b/>
          <w:bCs/>
          <w:smallCaps/>
          <w:szCs w:val="24"/>
          <w:u w:val="single"/>
        </w:rPr>
        <w:t>O</w:t>
      </w:r>
      <w:r>
        <w:rPr>
          <w:b/>
          <w:bCs/>
          <w:smallCaps/>
          <w:szCs w:val="24"/>
          <w:u w:val="single"/>
        </w:rPr>
        <w:t>ffices and Programs</w:t>
      </w:r>
    </w:p>
    <w:p w14:paraId="50DDDA10" w14:textId="77777777" w:rsidR="00394D54" w:rsidRPr="00D42FA4" w:rsidRDefault="00394D54" w:rsidP="00394D54">
      <w:pPr>
        <w:pStyle w:val="ListParagraph"/>
        <w:numPr>
          <w:ilvl w:val="1"/>
          <w:numId w:val="12"/>
        </w:numPr>
        <w:rPr>
          <w:b/>
          <w:bCs/>
          <w:smallCaps/>
          <w:szCs w:val="24"/>
          <w:u w:val="single"/>
        </w:rPr>
      </w:pPr>
      <w:r w:rsidRPr="00D42FA4">
        <w:rPr>
          <w:b/>
          <w:bCs/>
          <w:smallCaps/>
          <w:szCs w:val="24"/>
          <w:u w:val="single"/>
        </w:rPr>
        <w:t>E</w:t>
      </w:r>
      <w:r>
        <w:rPr>
          <w:b/>
          <w:bCs/>
          <w:smallCaps/>
          <w:szCs w:val="24"/>
          <w:u w:val="single"/>
        </w:rPr>
        <w:t>nrollment Management</w:t>
      </w:r>
    </w:p>
    <w:p w14:paraId="6A0381C2" w14:textId="77777777" w:rsidR="00394D54" w:rsidRPr="0065206F" w:rsidRDefault="00394D54" w:rsidP="00394D54">
      <w:pPr>
        <w:pStyle w:val="ListParagraph"/>
        <w:numPr>
          <w:ilvl w:val="2"/>
          <w:numId w:val="12"/>
        </w:numPr>
        <w:rPr>
          <w:szCs w:val="24"/>
          <w:u w:val="single"/>
        </w:rPr>
      </w:pPr>
      <w:r>
        <w:rPr>
          <w:rFonts w:eastAsia="Aptos"/>
          <w:b/>
          <w:bCs/>
          <w:szCs w:val="24"/>
        </w:rPr>
        <w:t xml:space="preserve">Career Center </w:t>
      </w:r>
      <w:r w:rsidRPr="0065206F">
        <w:rPr>
          <w:rFonts w:eastAsia="Aptos"/>
          <w:szCs w:val="24"/>
        </w:rPr>
        <w:t>On October 2, 2024, the Career Center hosted 100 graduate schools and employers, and 423 students at their Fall 2024 Career &amp; Graduate School Fair.</w:t>
      </w:r>
    </w:p>
    <w:p w14:paraId="2395E989" w14:textId="77777777" w:rsidR="00394D54" w:rsidRPr="0065206F" w:rsidRDefault="00394D54" w:rsidP="00394D54">
      <w:pPr>
        <w:pStyle w:val="ListParagraph"/>
        <w:numPr>
          <w:ilvl w:val="2"/>
          <w:numId w:val="12"/>
        </w:numPr>
        <w:rPr>
          <w:szCs w:val="24"/>
          <w:u w:val="single"/>
        </w:rPr>
      </w:pPr>
      <w:r w:rsidRPr="00932498">
        <w:rPr>
          <w:rFonts w:eastAsia="Aptos"/>
          <w:b/>
          <w:bCs/>
          <w:szCs w:val="24"/>
        </w:rPr>
        <w:t>The GCSU Financial Aid</w:t>
      </w:r>
      <w:r w:rsidRPr="0065206F">
        <w:rPr>
          <w:rFonts w:eastAsia="Aptos"/>
          <w:szCs w:val="24"/>
        </w:rPr>
        <w:t xml:space="preserve"> team cohosted a financial literacy program for our students along with the Georgia Secretary of State’s Office. The </w:t>
      </w:r>
      <w:r w:rsidRPr="0065206F">
        <w:rPr>
          <w:rFonts w:eastAsia="Aptos"/>
          <w:i/>
          <w:iCs/>
          <w:szCs w:val="24"/>
        </w:rPr>
        <w:t>Money Talks</w:t>
      </w:r>
      <w:r w:rsidRPr="0065206F">
        <w:rPr>
          <w:rFonts w:eastAsia="Aptos"/>
          <w:szCs w:val="24"/>
        </w:rPr>
        <w:t xml:space="preserve"> event was led by a moderator and included a panel of speakers from various financial sectors. Information was shared with our students on practical money skills consisting of topics on credit and loans, budgeting, saving, starting small businesses and more. </w:t>
      </w:r>
    </w:p>
    <w:p w14:paraId="492D027D" w14:textId="77777777" w:rsidR="00394D54" w:rsidRPr="0065206F" w:rsidRDefault="00394D54" w:rsidP="00394D54">
      <w:pPr>
        <w:pStyle w:val="ListParagraph"/>
        <w:numPr>
          <w:ilvl w:val="2"/>
          <w:numId w:val="12"/>
        </w:numPr>
        <w:rPr>
          <w:szCs w:val="24"/>
          <w:u w:val="single"/>
        </w:rPr>
      </w:pPr>
      <w:r w:rsidRPr="00932498">
        <w:rPr>
          <w:rFonts w:eastAsia="Aptos"/>
          <w:b/>
          <w:bCs/>
          <w:szCs w:val="24"/>
        </w:rPr>
        <w:t>The Office of Admissions</w:t>
      </w:r>
      <w:r w:rsidRPr="0065206F">
        <w:rPr>
          <w:rFonts w:eastAsia="Aptos"/>
          <w:szCs w:val="24"/>
        </w:rPr>
        <w:t xml:space="preserve"> completed a successful Early Action application cycle. We received over 4,300 applications—a 6% increase over last year’s 4,066 Fall 2024 Early Action applications. Early Action Decisions will be released in mid-November.</w:t>
      </w:r>
    </w:p>
    <w:p w14:paraId="5EC54775" w14:textId="77777777" w:rsidR="00394D54" w:rsidRPr="0065206F" w:rsidRDefault="00394D54" w:rsidP="00394D54">
      <w:pPr>
        <w:pStyle w:val="ListParagraph"/>
        <w:numPr>
          <w:ilvl w:val="2"/>
          <w:numId w:val="12"/>
        </w:numPr>
        <w:rPr>
          <w:szCs w:val="24"/>
          <w:u w:val="single"/>
        </w:rPr>
      </w:pPr>
      <w:r>
        <w:rPr>
          <w:rFonts w:eastAsia="Aptos"/>
          <w:b/>
          <w:bCs/>
          <w:szCs w:val="24"/>
        </w:rPr>
        <w:t xml:space="preserve">Office of Student Success and Career Development </w:t>
      </w:r>
      <w:r w:rsidRPr="0065206F">
        <w:rPr>
          <w:rFonts w:eastAsia="Aptos"/>
          <w:szCs w:val="24"/>
        </w:rPr>
        <w:t xml:space="preserve">On October 22, 2024, at 12:00 p.m., in the Pat Peterson Museum Education Room, the </w:t>
      </w:r>
      <w:r w:rsidRPr="0065206F">
        <w:rPr>
          <w:rFonts w:eastAsia="Aptos"/>
          <w:szCs w:val="24"/>
        </w:rPr>
        <w:lastRenderedPageBreak/>
        <w:t>Office of Student Success and Career Development will host an installment of its Student Success and Retention Series. The session, entitled "Transforming Student Worker Positions into Valuable Internships," will focus on how to convert student worker positions into meaningful internship experiences that benefit both students and departments. Attendees will learn strategies to enhance job roles with skill-building opportunities, integrate academic learning, and provide mentorship to students. By leveraging campus jobs as internships, departments can foster a talent pipeline, enhance student engagement, and support student success.</w:t>
      </w:r>
    </w:p>
    <w:p w14:paraId="5153295F" w14:textId="77777777" w:rsidR="00394D54" w:rsidRPr="0065206F" w:rsidRDefault="00394D54" w:rsidP="00394D54">
      <w:pPr>
        <w:pStyle w:val="ListParagraph"/>
        <w:numPr>
          <w:ilvl w:val="2"/>
          <w:numId w:val="12"/>
        </w:numPr>
        <w:rPr>
          <w:szCs w:val="24"/>
          <w:u w:val="single"/>
        </w:rPr>
      </w:pPr>
      <w:r w:rsidRPr="00932498">
        <w:rPr>
          <w:rFonts w:eastAsia="Aptos"/>
          <w:b/>
          <w:bCs/>
          <w:szCs w:val="24"/>
        </w:rPr>
        <w:t>The Registrar’s Office and Academic Advising Center</w:t>
      </w:r>
      <w:r w:rsidRPr="0065206F">
        <w:rPr>
          <w:rFonts w:eastAsia="Aptos"/>
          <w:szCs w:val="24"/>
        </w:rPr>
        <w:t xml:space="preserve"> completed outreach with students who had unsatisfactory grades at midterm. Students were strongly encouraged to meet with their instructor prior to deciding to drop or continue enrollment in those courses. Students were also connected with appropriate resources, including the Learning Center, the Writing Center, and the Language Resource Center.</w:t>
      </w:r>
    </w:p>
    <w:p w14:paraId="7E67017E" w14:textId="77777777" w:rsidR="00394D54" w:rsidRPr="0065206F" w:rsidRDefault="00394D54" w:rsidP="00394D54">
      <w:pPr>
        <w:pStyle w:val="ListParagraph"/>
        <w:numPr>
          <w:ilvl w:val="2"/>
          <w:numId w:val="12"/>
        </w:numPr>
        <w:rPr>
          <w:szCs w:val="24"/>
          <w:u w:val="single"/>
        </w:rPr>
      </w:pPr>
      <w:r w:rsidRPr="00932498">
        <w:rPr>
          <w:rFonts w:eastAsia="Aptos"/>
          <w:b/>
          <w:bCs/>
          <w:szCs w:val="24"/>
        </w:rPr>
        <w:t>Spring Registration</w:t>
      </w:r>
      <w:r>
        <w:rPr>
          <w:rFonts w:eastAsia="Aptos"/>
          <w:szCs w:val="24"/>
        </w:rPr>
        <w:t xml:space="preserve"> </w:t>
      </w:r>
      <w:r w:rsidRPr="0065206F">
        <w:rPr>
          <w:rFonts w:eastAsia="Aptos"/>
          <w:szCs w:val="24"/>
        </w:rPr>
        <w:t>Registration for the Spring 2025 semester will begin Monday, October 28. Using the theme of “Registration Doesn’t Have to be Scary,” undergraduates are receiving additional resources about being prepared, practicing problem solving and resilience, and asking for help as needed. The Registrar’s Office and the Academic Advising Center will open at 6:45 a.m. on Monday, October 28 through Thursday, October 31. Advisors will also be in the library on Halloween morning to support our first-year students who will register for the first time that day.</w:t>
      </w:r>
    </w:p>
    <w:p w14:paraId="50B132C3" w14:textId="77777777" w:rsidR="00394D54" w:rsidRPr="00932498" w:rsidRDefault="00394D54" w:rsidP="00394D54">
      <w:pPr>
        <w:pStyle w:val="ListParagraph"/>
        <w:numPr>
          <w:ilvl w:val="2"/>
          <w:numId w:val="12"/>
        </w:numPr>
        <w:rPr>
          <w:szCs w:val="24"/>
          <w:u w:val="single"/>
        </w:rPr>
      </w:pPr>
      <w:r w:rsidRPr="00932498">
        <w:rPr>
          <w:rFonts w:eastAsia="Aptos"/>
          <w:b/>
          <w:bCs/>
          <w:szCs w:val="24"/>
        </w:rPr>
        <w:t>Super SaTOURday</w:t>
      </w:r>
      <w:r w:rsidRPr="0065206F">
        <w:rPr>
          <w:rFonts w:eastAsia="Aptos"/>
          <w:szCs w:val="24"/>
        </w:rPr>
        <w:t xml:space="preserve"> will take place on Saturday, October 19 and will include a campus tour and information session. There are 6 tour time slots throughout the day with opportunities to see Adams Hall and the West Campus showrooms. There are currently over 520 students registered for Super SaTOURday.</w:t>
      </w:r>
    </w:p>
    <w:p w14:paraId="38F54393" w14:textId="77777777" w:rsidR="00394D54" w:rsidRPr="00932498" w:rsidRDefault="00394D54" w:rsidP="00394D54">
      <w:pPr>
        <w:pStyle w:val="ListParagraph"/>
        <w:numPr>
          <w:ilvl w:val="2"/>
          <w:numId w:val="12"/>
        </w:numPr>
        <w:rPr>
          <w:szCs w:val="24"/>
          <w:u w:val="single"/>
        </w:rPr>
      </w:pPr>
      <w:r>
        <w:rPr>
          <w:rFonts w:eastAsia="Aptos"/>
          <w:b/>
          <w:bCs/>
          <w:szCs w:val="24"/>
        </w:rPr>
        <w:t xml:space="preserve">Withdrawal Deadline </w:t>
      </w:r>
      <w:r w:rsidRPr="0065206F">
        <w:rPr>
          <w:rFonts w:eastAsia="Aptos"/>
          <w:szCs w:val="24"/>
        </w:rPr>
        <w:t>The last day for students to withdraw or drop a Fall class with a W grade will be Tuesday, October 22. This date was extended due to the campus closure for Hurricane Helene</w:t>
      </w:r>
      <w:r>
        <w:rPr>
          <w:rFonts w:eastAsia="Aptos"/>
          <w:szCs w:val="24"/>
        </w:rPr>
        <w:t xml:space="preserve">. </w:t>
      </w:r>
    </w:p>
    <w:p w14:paraId="342E24FC" w14:textId="77777777" w:rsidR="00394D54" w:rsidRPr="00D42FA4" w:rsidRDefault="00394D54" w:rsidP="00394D54">
      <w:pPr>
        <w:pStyle w:val="NoSpacing"/>
        <w:numPr>
          <w:ilvl w:val="1"/>
          <w:numId w:val="12"/>
        </w:numPr>
        <w:contextualSpacing/>
        <w:rPr>
          <w:rFonts w:ascii="Times New Roman" w:hAnsi="Times New Roman" w:cs="Times New Roman"/>
          <w:b/>
          <w:bCs/>
          <w:smallCaps/>
          <w:sz w:val="24"/>
          <w:szCs w:val="24"/>
          <w:u w:val="single"/>
        </w:rPr>
      </w:pPr>
      <w:r w:rsidRPr="00D42FA4">
        <w:rPr>
          <w:rFonts w:ascii="Times New Roman" w:hAnsi="Times New Roman" w:cs="Times New Roman"/>
          <w:b/>
          <w:bCs/>
          <w:smallCaps/>
          <w:sz w:val="24"/>
          <w:szCs w:val="24"/>
          <w:u w:val="single"/>
        </w:rPr>
        <w:t>O</w:t>
      </w:r>
      <w:r>
        <w:rPr>
          <w:rFonts w:ascii="Times New Roman" w:hAnsi="Times New Roman" w:cs="Times New Roman"/>
          <w:b/>
          <w:bCs/>
          <w:smallCaps/>
          <w:sz w:val="24"/>
          <w:szCs w:val="24"/>
          <w:u w:val="single"/>
        </w:rPr>
        <w:t>ffice of Grants and Sponsored Projects</w:t>
      </w:r>
    </w:p>
    <w:p w14:paraId="694DB56E" w14:textId="77777777" w:rsidR="00394D54" w:rsidRPr="0065206F" w:rsidRDefault="00394D54" w:rsidP="00394D54">
      <w:pPr>
        <w:pStyle w:val="NoSpacing"/>
        <w:numPr>
          <w:ilvl w:val="2"/>
          <w:numId w:val="12"/>
        </w:numPr>
        <w:contextualSpacing/>
        <w:rPr>
          <w:rFonts w:ascii="Times New Roman" w:hAnsi="Times New Roman" w:cs="Times New Roman"/>
          <w:sz w:val="24"/>
          <w:szCs w:val="24"/>
          <w:u w:val="single"/>
        </w:rPr>
      </w:pPr>
      <w:r>
        <w:rPr>
          <w:rFonts w:ascii="Times New Roman" w:hAnsi="Times New Roman" w:cs="Times New Roman"/>
          <w:b/>
          <w:bCs/>
          <w:sz w:val="24"/>
          <w:szCs w:val="24"/>
        </w:rPr>
        <w:t xml:space="preserve">Research Advisory Council (RAC) </w:t>
      </w:r>
      <w:r w:rsidRPr="0065206F">
        <w:rPr>
          <w:rFonts w:ascii="Times New Roman" w:hAnsi="Times New Roman" w:cs="Times New Roman"/>
          <w:sz w:val="24"/>
          <w:szCs w:val="24"/>
        </w:rPr>
        <w:t>The Office of Grants and Sponsored Projects in collaboration with the Office of the Provost is in the process of introducing the Research Advisory Council (RAC) at Georgia College &amp; State University.</w:t>
      </w:r>
    </w:p>
    <w:p w14:paraId="65362DA7" w14:textId="77777777" w:rsidR="00394D54" w:rsidRPr="0065206F" w:rsidRDefault="00394D54" w:rsidP="00394D54">
      <w:pPr>
        <w:pStyle w:val="NoSpacing"/>
        <w:numPr>
          <w:ilvl w:val="3"/>
          <w:numId w:val="12"/>
        </w:numPr>
        <w:contextualSpacing/>
        <w:rPr>
          <w:rFonts w:ascii="Times New Roman" w:hAnsi="Times New Roman" w:cs="Times New Roman"/>
          <w:sz w:val="24"/>
          <w:szCs w:val="24"/>
          <w:u w:val="single"/>
        </w:rPr>
      </w:pPr>
      <w:r w:rsidRPr="0065206F">
        <w:rPr>
          <w:rFonts w:ascii="Times New Roman" w:hAnsi="Times New Roman" w:cs="Times New Roman"/>
          <w:sz w:val="24"/>
          <w:szCs w:val="24"/>
        </w:rPr>
        <w:t>Invitations to join the RAC were recently sent to individuals representing various areas across campus. </w:t>
      </w:r>
    </w:p>
    <w:p w14:paraId="6A8240B3" w14:textId="77777777" w:rsidR="00394D54" w:rsidRPr="0065206F" w:rsidRDefault="00394D54" w:rsidP="00394D54">
      <w:pPr>
        <w:pStyle w:val="NoSpacing"/>
        <w:numPr>
          <w:ilvl w:val="3"/>
          <w:numId w:val="12"/>
        </w:numPr>
        <w:contextualSpacing/>
        <w:rPr>
          <w:rFonts w:ascii="Times New Roman" w:hAnsi="Times New Roman" w:cs="Times New Roman"/>
          <w:sz w:val="24"/>
          <w:szCs w:val="24"/>
          <w:u w:val="single"/>
        </w:rPr>
      </w:pPr>
      <w:r w:rsidRPr="0065206F">
        <w:rPr>
          <w:rFonts w:ascii="Times New Roman" w:hAnsi="Times New Roman" w:cs="Times New Roman"/>
          <w:sz w:val="24"/>
          <w:szCs w:val="24"/>
        </w:rPr>
        <w:t>The primary objective of the RAC will be to provide strategic guidance and support to faculty, staff, and students engaged in research activities.</w:t>
      </w:r>
    </w:p>
    <w:p w14:paraId="21F8F57C" w14:textId="77777777" w:rsidR="00394D54" w:rsidRPr="0065206F" w:rsidRDefault="00394D54" w:rsidP="00394D54">
      <w:pPr>
        <w:pStyle w:val="NoSpacing"/>
        <w:numPr>
          <w:ilvl w:val="3"/>
          <w:numId w:val="12"/>
        </w:numPr>
        <w:contextualSpacing/>
        <w:rPr>
          <w:rFonts w:ascii="Times New Roman" w:hAnsi="Times New Roman" w:cs="Times New Roman"/>
          <w:sz w:val="24"/>
          <w:szCs w:val="24"/>
          <w:u w:val="single"/>
        </w:rPr>
      </w:pPr>
      <w:r w:rsidRPr="0065206F">
        <w:rPr>
          <w:rFonts w:ascii="Times New Roman" w:hAnsi="Times New Roman" w:cs="Times New Roman"/>
          <w:sz w:val="24"/>
          <w:szCs w:val="24"/>
        </w:rPr>
        <w:t>The council will aim to facilitate interdisciplinary collaborations, identify emerging research trends, and provide mentorship opportunities to nurture a thriving research ecosystem.</w:t>
      </w:r>
    </w:p>
    <w:p w14:paraId="66EE6372" w14:textId="77777777" w:rsidR="00394D54" w:rsidRPr="00D42FA4" w:rsidRDefault="00394D54" w:rsidP="00394D54">
      <w:pPr>
        <w:pStyle w:val="NoSpacing"/>
        <w:numPr>
          <w:ilvl w:val="1"/>
          <w:numId w:val="12"/>
        </w:numPr>
        <w:contextualSpacing/>
        <w:rPr>
          <w:rFonts w:ascii="Times New Roman" w:hAnsi="Times New Roman" w:cs="Times New Roman"/>
          <w:b/>
          <w:bCs/>
          <w:smallCaps/>
          <w:sz w:val="24"/>
          <w:szCs w:val="24"/>
          <w:u w:val="single"/>
        </w:rPr>
      </w:pPr>
      <w:r w:rsidRPr="00D42FA4">
        <w:rPr>
          <w:rFonts w:ascii="Times New Roman" w:hAnsi="Times New Roman" w:cs="Times New Roman"/>
          <w:b/>
          <w:bCs/>
          <w:smallCaps/>
          <w:sz w:val="24"/>
          <w:szCs w:val="24"/>
          <w:u w:val="single"/>
        </w:rPr>
        <w:t>S</w:t>
      </w:r>
      <w:r>
        <w:rPr>
          <w:rFonts w:ascii="Times New Roman" w:hAnsi="Times New Roman" w:cs="Times New Roman"/>
          <w:b/>
          <w:bCs/>
          <w:smallCaps/>
          <w:sz w:val="24"/>
          <w:szCs w:val="24"/>
          <w:u w:val="single"/>
        </w:rPr>
        <w:t>tudent Engagement and Academic Excellence</w:t>
      </w:r>
    </w:p>
    <w:p w14:paraId="6269FE9A" w14:textId="77777777" w:rsidR="00394D54" w:rsidRPr="00D42FA4" w:rsidRDefault="00394D54" w:rsidP="00394D54">
      <w:pPr>
        <w:pStyle w:val="NoSpacing"/>
        <w:numPr>
          <w:ilvl w:val="2"/>
          <w:numId w:val="12"/>
        </w:numPr>
        <w:contextualSpacing/>
        <w:rPr>
          <w:rFonts w:ascii="Times New Roman" w:hAnsi="Times New Roman" w:cs="Times New Roman"/>
          <w:b/>
          <w:bCs/>
          <w:sz w:val="24"/>
          <w:szCs w:val="24"/>
        </w:rPr>
      </w:pPr>
      <w:r w:rsidRPr="00D42FA4">
        <w:rPr>
          <w:rFonts w:ascii="Times New Roman" w:hAnsi="Times New Roman" w:cs="Times New Roman"/>
          <w:b/>
          <w:bCs/>
          <w:sz w:val="24"/>
          <w:szCs w:val="24"/>
        </w:rPr>
        <w:t>Rural Studies Institute</w:t>
      </w:r>
    </w:p>
    <w:p w14:paraId="17595342" w14:textId="77777777" w:rsidR="00394D54" w:rsidRPr="0065206F" w:rsidRDefault="00394D54" w:rsidP="00394D54">
      <w:pPr>
        <w:pStyle w:val="NoSpacing"/>
        <w:numPr>
          <w:ilvl w:val="3"/>
          <w:numId w:val="12"/>
        </w:numPr>
        <w:contextualSpacing/>
        <w:rPr>
          <w:rFonts w:ascii="Times New Roman" w:hAnsi="Times New Roman" w:cs="Times New Roman"/>
          <w:sz w:val="24"/>
          <w:szCs w:val="24"/>
          <w:u w:val="single"/>
        </w:rPr>
      </w:pPr>
      <w:r w:rsidRPr="0065206F">
        <w:rPr>
          <w:rFonts w:ascii="Times New Roman" w:hAnsi="Times New Roman" w:cs="Times New Roman"/>
          <w:sz w:val="24"/>
          <w:szCs w:val="24"/>
        </w:rPr>
        <w:lastRenderedPageBreak/>
        <w:t xml:space="preserve">Hosting Dr. Sandra Godwin on November 1, as part of the Feast for Thought: “An Exploration of Food, Society and the Environment by Engaging the Public Liberal Arts.” </w:t>
      </w:r>
    </w:p>
    <w:p w14:paraId="58DBC160" w14:textId="77777777" w:rsidR="00394D54" w:rsidRPr="00D42FA4" w:rsidRDefault="00394D54" w:rsidP="00394D54">
      <w:pPr>
        <w:pStyle w:val="NoSpacing"/>
        <w:numPr>
          <w:ilvl w:val="2"/>
          <w:numId w:val="12"/>
        </w:numPr>
        <w:contextualSpacing/>
        <w:rPr>
          <w:rFonts w:ascii="Times New Roman" w:hAnsi="Times New Roman" w:cs="Times New Roman"/>
          <w:b/>
          <w:bCs/>
          <w:sz w:val="24"/>
          <w:szCs w:val="24"/>
        </w:rPr>
      </w:pPr>
      <w:r w:rsidRPr="00D42FA4">
        <w:rPr>
          <w:rFonts w:ascii="Times New Roman" w:hAnsi="Times New Roman" w:cs="Times New Roman"/>
          <w:b/>
          <w:bCs/>
          <w:sz w:val="24"/>
          <w:szCs w:val="24"/>
        </w:rPr>
        <w:t>Writing Center</w:t>
      </w:r>
    </w:p>
    <w:p w14:paraId="019654C6" w14:textId="77777777" w:rsidR="00394D54" w:rsidRPr="0065206F" w:rsidRDefault="00394D54" w:rsidP="00394D54">
      <w:pPr>
        <w:pStyle w:val="NoSpacing"/>
        <w:numPr>
          <w:ilvl w:val="3"/>
          <w:numId w:val="12"/>
        </w:numPr>
        <w:contextualSpacing/>
        <w:rPr>
          <w:rFonts w:ascii="Times New Roman" w:hAnsi="Times New Roman" w:cs="Times New Roman"/>
          <w:sz w:val="24"/>
          <w:szCs w:val="24"/>
          <w:u w:val="single"/>
        </w:rPr>
      </w:pPr>
      <w:r w:rsidRPr="0065206F">
        <w:rPr>
          <w:rFonts w:ascii="Times New Roman" w:hAnsi="Times New Roman" w:cs="Times New Roman"/>
          <w:sz w:val="24"/>
          <w:szCs w:val="24"/>
        </w:rPr>
        <w:t xml:space="preserve">As of October 1, the Writing Center has had 270 appointments. </w:t>
      </w:r>
    </w:p>
    <w:p w14:paraId="7F3EDBAF" w14:textId="77777777" w:rsidR="00394D54" w:rsidRPr="00D42FA4" w:rsidRDefault="00394D54" w:rsidP="00394D54">
      <w:pPr>
        <w:pStyle w:val="NoSpacing"/>
        <w:numPr>
          <w:ilvl w:val="1"/>
          <w:numId w:val="12"/>
        </w:numPr>
        <w:contextualSpacing/>
        <w:rPr>
          <w:rFonts w:ascii="Times New Roman" w:hAnsi="Times New Roman" w:cs="Times New Roman"/>
          <w:b/>
          <w:bCs/>
          <w:smallCaps/>
          <w:sz w:val="24"/>
          <w:szCs w:val="24"/>
          <w:u w:val="single"/>
        </w:rPr>
      </w:pPr>
      <w:r w:rsidRPr="00D42FA4">
        <w:rPr>
          <w:rFonts w:ascii="Times New Roman" w:hAnsi="Times New Roman" w:cs="Times New Roman"/>
          <w:b/>
          <w:bCs/>
          <w:smallCaps/>
          <w:sz w:val="24"/>
          <w:szCs w:val="24"/>
          <w:u w:val="single"/>
        </w:rPr>
        <w:t>L</w:t>
      </w:r>
      <w:r>
        <w:rPr>
          <w:rFonts w:ascii="Times New Roman" w:hAnsi="Times New Roman" w:cs="Times New Roman"/>
          <w:b/>
          <w:bCs/>
          <w:smallCaps/>
          <w:sz w:val="24"/>
          <w:szCs w:val="24"/>
          <w:u w:val="single"/>
        </w:rPr>
        <w:t>eadership Program</w:t>
      </w:r>
    </w:p>
    <w:p w14:paraId="297ECBC7" w14:textId="77777777" w:rsidR="00394D54" w:rsidRPr="0065206F" w:rsidRDefault="00394D54" w:rsidP="00394D54">
      <w:pPr>
        <w:pStyle w:val="NoSpacing"/>
        <w:numPr>
          <w:ilvl w:val="2"/>
          <w:numId w:val="12"/>
        </w:numPr>
        <w:contextualSpacing/>
        <w:rPr>
          <w:rFonts w:ascii="Times New Roman" w:hAnsi="Times New Roman" w:cs="Times New Roman"/>
          <w:sz w:val="24"/>
          <w:szCs w:val="24"/>
          <w:u w:val="single"/>
        </w:rPr>
      </w:pPr>
      <w:r w:rsidRPr="00932498">
        <w:rPr>
          <w:rFonts w:ascii="Times New Roman" w:hAnsi="Times New Roman" w:cs="Times New Roman"/>
          <w:b/>
          <w:bCs/>
          <w:sz w:val="24"/>
          <w:szCs w:val="24"/>
        </w:rPr>
        <w:t>TEDxGeorgiaCollege</w:t>
      </w:r>
      <w:r w:rsidRPr="0065206F">
        <w:rPr>
          <w:rFonts w:ascii="Times New Roman" w:hAnsi="Times New Roman" w:cs="Times New Roman"/>
          <w:sz w:val="24"/>
          <w:szCs w:val="24"/>
        </w:rPr>
        <w:t xml:space="preserve"> will be hosted Friday, October 18, in Russell Auditorium. TEDxGeorgiaCollege will feature nine distinguished speakers and performers who will deliver talks on the latest ideas and research</w:t>
      </w:r>
      <w:r>
        <w:rPr>
          <w:rFonts w:ascii="Times New Roman" w:hAnsi="Times New Roman" w:cs="Times New Roman"/>
          <w:sz w:val="24"/>
          <w:szCs w:val="24"/>
        </w:rPr>
        <w:t xml:space="preserve">. </w:t>
      </w:r>
      <w:r w:rsidRPr="0065206F">
        <w:rPr>
          <w:rFonts w:ascii="Times New Roman" w:hAnsi="Times New Roman" w:cs="Times New Roman"/>
          <w:sz w:val="24"/>
          <w:szCs w:val="24"/>
        </w:rPr>
        <w:t>Each talk will be broadcast internationally and shared through TED’s global network, showcasing for the international TED community the unique voices, stories and ideas that make Georgia College special. Learn more and purchase tickets at </w:t>
      </w:r>
      <w:hyperlink r:id="rId16" w:tooltip="Original URL:&#10;http://www.tedxgeorgiacollege.com/&#10;&#10;Click to follow link." w:history="1">
        <w:r w:rsidRPr="0065206F">
          <w:rPr>
            <w:rStyle w:val="Hyperlink"/>
            <w:rFonts w:ascii="Times New Roman" w:hAnsi="Times New Roman" w:cs="Times New Roman"/>
            <w:sz w:val="24"/>
            <w:szCs w:val="24"/>
          </w:rPr>
          <w:t>tedxgeorgiacollege.com</w:t>
        </w:r>
      </w:hyperlink>
      <w:r w:rsidRPr="0065206F">
        <w:rPr>
          <w:rFonts w:ascii="Times New Roman" w:hAnsi="Times New Roman" w:cs="Times New Roman"/>
          <w:sz w:val="24"/>
          <w:szCs w:val="24"/>
        </w:rPr>
        <w:t>. </w:t>
      </w:r>
    </w:p>
    <w:p w14:paraId="005C5269" w14:textId="77777777" w:rsidR="00394D54" w:rsidRPr="0065206F" w:rsidRDefault="00394D54" w:rsidP="00394D54">
      <w:pPr>
        <w:pStyle w:val="NoSpacing"/>
        <w:numPr>
          <w:ilvl w:val="2"/>
          <w:numId w:val="12"/>
        </w:numPr>
        <w:contextualSpacing/>
        <w:rPr>
          <w:rFonts w:ascii="Times New Roman" w:hAnsi="Times New Roman" w:cs="Times New Roman"/>
          <w:sz w:val="24"/>
          <w:szCs w:val="24"/>
          <w:u w:val="single"/>
        </w:rPr>
      </w:pPr>
      <w:r w:rsidRPr="00932498">
        <w:rPr>
          <w:rFonts w:ascii="Times New Roman" w:hAnsi="Times New Roman" w:cs="Times New Roman"/>
          <w:b/>
          <w:bCs/>
          <w:sz w:val="24"/>
          <w:szCs w:val="24"/>
        </w:rPr>
        <w:t>The Usery Forum on Leadership</w:t>
      </w:r>
      <w:r w:rsidRPr="0065206F">
        <w:rPr>
          <w:rFonts w:ascii="Times New Roman" w:hAnsi="Times New Roman" w:cs="Times New Roman"/>
          <w:sz w:val="24"/>
          <w:szCs w:val="24"/>
        </w:rPr>
        <w:t xml:space="preserve"> is hosting Neil Stott, a Management Practice Professor of Social Innovation from the University of Cambridge on Wednesday, November 6, 2024.</w:t>
      </w:r>
    </w:p>
    <w:p w14:paraId="70D233B3" w14:textId="77777777" w:rsidR="00394D54" w:rsidRPr="00D42FA4" w:rsidRDefault="00394D54" w:rsidP="00394D54">
      <w:pPr>
        <w:pStyle w:val="NoSpacing"/>
        <w:numPr>
          <w:ilvl w:val="1"/>
          <w:numId w:val="12"/>
        </w:numPr>
        <w:contextualSpacing/>
        <w:rPr>
          <w:rFonts w:ascii="Times New Roman" w:hAnsi="Times New Roman" w:cs="Times New Roman"/>
          <w:b/>
          <w:bCs/>
          <w:smallCaps/>
          <w:sz w:val="24"/>
          <w:szCs w:val="24"/>
          <w:u w:val="single"/>
        </w:rPr>
      </w:pPr>
      <w:r w:rsidRPr="00D42FA4">
        <w:rPr>
          <w:rFonts w:ascii="Times New Roman" w:hAnsi="Times New Roman" w:cs="Times New Roman"/>
          <w:b/>
          <w:bCs/>
          <w:smallCaps/>
          <w:sz w:val="24"/>
          <w:szCs w:val="24"/>
          <w:u w:val="single"/>
        </w:rPr>
        <w:t>I</w:t>
      </w:r>
      <w:r>
        <w:rPr>
          <w:rFonts w:ascii="Times New Roman" w:hAnsi="Times New Roman" w:cs="Times New Roman"/>
          <w:b/>
          <w:bCs/>
          <w:smallCaps/>
          <w:sz w:val="24"/>
          <w:szCs w:val="24"/>
          <w:u w:val="single"/>
        </w:rPr>
        <w:t>nternational Education</w:t>
      </w:r>
    </w:p>
    <w:p w14:paraId="4B1644A7" w14:textId="77777777" w:rsidR="00394D54" w:rsidRPr="0065206F" w:rsidRDefault="00394D54" w:rsidP="00394D54">
      <w:pPr>
        <w:pStyle w:val="NoSpacing"/>
        <w:numPr>
          <w:ilvl w:val="2"/>
          <w:numId w:val="12"/>
        </w:numPr>
        <w:contextualSpacing/>
        <w:rPr>
          <w:rFonts w:ascii="Times New Roman" w:hAnsi="Times New Roman" w:cs="Times New Roman"/>
          <w:sz w:val="24"/>
          <w:szCs w:val="24"/>
          <w:u w:val="single"/>
        </w:rPr>
      </w:pPr>
      <w:r w:rsidRPr="00932498">
        <w:rPr>
          <w:rFonts w:ascii="Times New Roman" w:eastAsia="Times New Roman" w:hAnsi="Times New Roman" w:cs="Times New Roman"/>
          <w:b/>
          <w:bCs/>
          <w:color w:val="212121"/>
          <w:sz w:val="24"/>
          <w:szCs w:val="24"/>
        </w:rPr>
        <w:t>International Fest</w:t>
      </w:r>
      <w:r w:rsidRPr="0065206F">
        <w:rPr>
          <w:rFonts w:ascii="Times New Roman" w:eastAsia="Times New Roman" w:hAnsi="Times New Roman" w:cs="Times New Roman"/>
          <w:color w:val="212121"/>
          <w:sz w:val="24"/>
          <w:szCs w:val="24"/>
        </w:rPr>
        <w:t xml:space="preserve"> – October 23, 5-7 pm.</w:t>
      </w:r>
    </w:p>
    <w:p w14:paraId="30548ED0" w14:textId="77777777" w:rsidR="00394D54" w:rsidRPr="00D42FA4" w:rsidRDefault="00394D54" w:rsidP="00394D54">
      <w:pPr>
        <w:pStyle w:val="ListParagraph"/>
        <w:numPr>
          <w:ilvl w:val="1"/>
          <w:numId w:val="12"/>
        </w:numPr>
        <w:rPr>
          <w:b/>
          <w:bCs/>
          <w:smallCaps/>
          <w:szCs w:val="24"/>
          <w:u w:val="single"/>
        </w:rPr>
      </w:pPr>
      <w:r w:rsidRPr="00D42FA4">
        <w:rPr>
          <w:b/>
          <w:bCs/>
          <w:smallCaps/>
          <w:szCs w:val="24"/>
          <w:u w:val="single"/>
        </w:rPr>
        <w:t>M</w:t>
      </w:r>
      <w:r>
        <w:rPr>
          <w:b/>
          <w:bCs/>
          <w:smallCaps/>
          <w:szCs w:val="24"/>
          <w:u w:val="single"/>
        </w:rPr>
        <w:t>entored Undergraduate Research and Creative Endeavors</w:t>
      </w:r>
    </w:p>
    <w:p w14:paraId="36F79ABA" w14:textId="77777777" w:rsidR="00394D54" w:rsidRPr="0065206F" w:rsidRDefault="00394D54" w:rsidP="00394D54">
      <w:pPr>
        <w:pStyle w:val="ListParagraph"/>
        <w:numPr>
          <w:ilvl w:val="2"/>
          <w:numId w:val="12"/>
        </w:numPr>
        <w:rPr>
          <w:szCs w:val="24"/>
          <w:u w:val="single"/>
        </w:rPr>
      </w:pPr>
      <w:r w:rsidRPr="00932498">
        <w:rPr>
          <w:b/>
          <w:bCs/>
          <w:szCs w:val="24"/>
        </w:rPr>
        <w:t>COPLAC Southeast Regional Undergraduate Research, Scholarly, and Creative Activity Conference</w:t>
      </w:r>
      <w:r w:rsidRPr="0065206F">
        <w:rPr>
          <w:szCs w:val="24"/>
        </w:rPr>
        <w:t xml:space="preserve"> April 11-12, University of Virginia’s College at Wise.</w:t>
      </w:r>
    </w:p>
    <w:p w14:paraId="53F7B141" w14:textId="77777777" w:rsidR="00394D54" w:rsidRPr="0065206F" w:rsidRDefault="00394D54" w:rsidP="00394D54">
      <w:pPr>
        <w:pStyle w:val="ListParagraph"/>
        <w:numPr>
          <w:ilvl w:val="2"/>
          <w:numId w:val="12"/>
        </w:numPr>
        <w:rPr>
          <w:szCs w:val="24"/>
          <w:u w:val="single"/>
        </w:rPr>
      </w:pPr>
      <w:r w:rsidRPr="00932498">
        <w:rPr>
          <w:b/>
          <w:bCs/>
          <w:szCs w:val="24"/>
        </w:rPr>
        <w:t>Georgia Undergraduate Research Conference (GURC)</w:t>
      </w:r>
      <w:r w:rsidRPr="0065206F">
        <w:rPr>
          <w:szCs w:val="24"/>
        </w:rPr>
        <w:t xml:space="preserve"> November 8-9 at Emory Oxford. MURACE will be covering 100% of the travel. 23 presentations were accepted. </w:t>
      </w:r>
    </w:p>
    <w:p w14:paraId="6057E2BA" w14:textId="77777777" w:rsidR="00394D54" w:rsidRPr="0065206F" w:rsidRDefault="00394D54" w:rsidP="00394D54">
      <w:pPr>
        <w:pStyle w:val="ListParagraph"/>
        <w:numPr>
          <w:ilvl w:val="2"/>
          <w:numId w:val="12"/>
        </w:numPr>
        <w:rPr>
          <w:szCs w:val="24"/>
          <w:u w:val="single"/>
        </w:rPr>
      </w:pPr>
      <w:r w:rsidRPr="00932498">
        <w:rPr>
          <w:b/>
          <w:bCs/>
          <w:szCs w:val="24"/>
        </w:rPr>
        <w:t>National Conference on Undergraduate Research</w:t>
      </w:r>
      <w:r w:rsidRPr="0065206F">
        <w:rPr>
          <w:szCs w:val="24"/>
        </w:rPr>
        <w:t xml:space="preserve"> will be held in April 7-9 in Pittsburgh, PA</w:t>
      </w:r>
      <w:r>
        <w:rPr>
          <w:szCs w:val="24"/>
        </w:rPr>
        <w:t xml:space="preserve">. </w:t>
      </w:r>
      <w:r w:rsidRPr="0065206F">
        <w:rPr>
          <w:szCs w:val="24"/>
        </w:rPr>
        <w:t>Abstracts are due December 6, 2024.</w:t>
      </w:r>
    </w:p>
    <w:p w14:paraId="26A1EACA" w14:textId="77777777" w:rsidR="00394D54" w:rsidRPr="00932498" w:rsidRDefault="00394D54" w:rsidP="00394D54">
      <w:pPr>
        <w:pStyle w:val="ListParagraph"/>
        <w:numPr>
          <w:ilvl w:val="2"/>
          <w:numId w:val="12"/>
        </w:numPr>
        <w:rPr>
          <w:szCs w:val="24"/>
          <w:u w:val="single"/>
        </w:rPr>
      </w:pPr>
      <w:r w:rsidRPr="00932498">
        <w:rPr>
          <w:b/>
          <w:bCs/>
          <w:szCs w:val="24"/>
        </w:rPr>
        <w:t>Research Day 2025</w:t>
      </w:r>
      <w:r w:rsidRPr="0065206F">
        <w:rPr>
          <w:szCs w:val="24"/>
        </w:rPr>
        <w:t xml:space="preserve"> is scheduled for April 16, 2025.</w:t>
      </w:r>
    </w:p>
    <w:p w14:paraId="2CB90C78" w14:textId="77777777" w:rsidR="00394D54" w:rsidRPr="00932498" w:rsidRDefault="00394D54" w:rsidP="00394D54">
      <w:pPr>
        <w:pStyle w:val="ListParagraph"/>
        <w:numPr>
          <w:ilvl w:val="2"/>
          <w:numId w:val="12"/>
        </w:numPr>
        <w:rPr>
          <w:szCs w:val="24"/>
          <w:u w:val="single"/>
        </w:rPr>
      </w:pPr>
      <w:r w:rsidRPr="00932498">
        <w:rPr>
          <w:b/>
          <w:bCs/>
          <w:szCs w:val="24"/>
        </w:rPr>
        <w:t>Search for the Coordinator of Undergraduate Research</w:t>
      </w:r>
      <w:r w:rsidRPr="0065206F">
        <w:rPr>
          <w:szCs w:val="24"/>
        </w:rPr>
        <w:t xml:space="preserve"> is nearing completion. This position will serve students and faculty in research related support including student travel.</w:t>
      </w:r>
    </w:p>
    <w:p w14:paraId="52201D34" w14:textId="77777777" w:rsidR="00394D54" w:rsidRPr="00D42FA4" w:rsidRDefault="00394D54" w:rsidP="00394D54">
      <w:pPr>
        <w:pStyle w:val="ListParagraph"/>
        <w:numPr>
          <w:ilvl w:val="0"/>
          <w:numId w:val="12"/>
        </w:numPr>
        <w:rPr>
          <w:b/>
          <w:bCs/>
          <w:smallCaps/>
          <w:szCs w:val="24"/>
          <w:u w:val="single"/>
        </w:rPr>
      </w:pPr>
      <w:r w:rsidRPr="00D42FA4">
        <w:rPr>
          <w:b/>
          <w:bCs/>
          <w:smallCaps/>
          <w:szCs w:val="24"/>
          <w:u w:val="single"/>
        </w:rPr>
        <w:t>C</w:t>
      </w:r>
      <w:r>
        <w:rPr>
          <w:b/>
          <w:bCs/>
          <w:smallCaps/>
          <w:szCs w:val="24"/>
          <w:u w:val="single"/>
        </w:rPr>
        <w:t>enters and Institutes</w:t>
      </w:r>
    </w:p>
    <w:p w14:paraId="350D23EA" w14:textId="77777777" w:rsidR="00394D54" w:rsidRPr="00D42FA4" w:rsidRDefault="00394D54" w:rsidP="00394D54">
      <w:pPr>
        <w:pStyle w:val="ListParagraph"/>
        <w:numPr>
          <w:ilvl w:val="1"/>
          <w:numId w:val="12"/>
        </w:numPr>
        <w:rPr>
          <w:b/>
          <w:bCs/>
          <w:smallCaps/>
          <w:szCs w:val="24"/>
          <w:u w:val="single"/>
        </w:rPr>
      </w:pPr>
      <w:r w:rsidRPr="00D42FA4">
        <w:rPr>
          <w:b/>
          <w:bCs/>
          <w:smallCaps/>
          <w:szCs w:val="24"/>
          <w:u w:val="single"/>
        </w:rPr>
        <w:t>S</w:t>
      </w:r>
      <w:r>
        <w:rPr>
          <w:b/>
          <w:bCs/>
          <w:smallCaps/>
          <w:szCs w:val="24"/>
          <w:u w:val="single"/>
        </w:rPr>
        <w:t>andra Dunagan Deal Center for Early Language and Literacy</w:t>
      </w:r>
    </w:p>
    <w:p w14:paraId="5427A18C" w14:textId="77777777" w:rsidR="00394D54" w:rsidRPr="0065206F" w:rsidRDefault="00394D54" w:rsidP="00394D54">
      <w:pPr>
        <w:pStyle w:val="ListParagraph"/>
        <w:numPr>
          <w:ilvl w:val="2"/>
          <w:numId w:val="12"/>
        </w:numPr>
        <w:rPr>
          <w:szCs w:val="24"/>
          <w:u w:val="single"/>
        </w:rPr>
      </w:pPr>
      <w:r w:rsidRPr="0065206F">
        <w:rPr>
          <w:b/>
          <w:bCs/>
          <w:color w:val="242424"/>
          <w:szCs w:val="24"/>
          <w:bdr w:val="none" w:sz="0" w:space="0" w:color="auto" w:frame="1"/>
        </w:rPr>
        <w:t>2025-26 Research Grant Initiative for Early Language and Literacy Practices </w:t>
      </w:r>
      <w:r w:rsidRPr="0065206F">
        <w:rPr>
          <w:color w:val="242424"/>
          <w:szCs w:val="24"/>
          <w:bdr w:val="none" w:sz="0" w:space="0" w:color="auto" w:frame="1"/>
        </w:rPr>
        <w:t> </w:t>
      </w:r>
    </w:p>
    <w:p w14:paraId="0F6D5406" w14:textId="77777777" w:rsidR="00394D54" w:rsidRPr="0065206F" w:rsidRDefault="00394D54" w:rsidP="00394D54">
      <w:pPr>
        <w:pStyle w:val="ListParagraph"/>
        <w:numPr>
          <w:ilvl w:val="3"/>
          <w:numId w:val="12"/>
        </w:numPr>
        <w:rPr>
          <w:szCs w:val="24"/>
          <w:u w:val="single"/>
        </w:rPr>
      </w:pPr>
      <w:r w:rsidRPr="0065206F">
        <w:rPr>
          <w:color w:val="242424"/>
          <w:szCs w:val="24"/>
          <w:bdr w:val="none" w:sz="0" w:space="0" w:color="auto" w:frame="1"/>
        </w:rPr>
        <w:t>October 8th, the request for applications was launched for the Deal Center’s annual research grant competition.  </w:t>
      </w:r>
    </w:p>
    <w:p w14:paraId="703D2DB0" w14:textId="77777777" w:rsidR="00394D54" w:rsidRPr="0065206F" w:rsidRDefault="00394D54" w:rsidP="00394D54">
      <w:pPr>
        <w:pStyle w:val="ListParagraph"/>
        <w:numPr>
          <w:ilvl w:val="3"/>
          <w:numId w:val="12"/>
        </w:numPr>
        <w:rPr>
          <w:szCs w:val="24"/>
          <w:u w:val="single"/>
        </w:rPr>
      </w:pPr>
      <w:r w:rsidRPr="0065206F">
        <w:rPr>
          <w:color w:val="242424"/>
          <w:szCs w:val="24"/>
          <w:bdr w:val="none" w:sz="0" w:space="0" w:color="auto" w:frame="1"/>
        </w:rPr>
        <w:t xml:space="preserve">Up to $250,000 will be awarded in FY25, with individual grants capped at $50,000 for a one-year project running from February 1, 2025, to January 31, 2026. </w:t>
      </w:r>
    </w:p>
    <w:p w14:paraId="760EAC06" w14:textId="77777777" w:rsidR="00394D54" w:rsidRPr="0065206F" w:rsidRDefault="00394D54" w:rsidP="00394D54">
      <w:pPr>
        <w:pStyle w:val="ListParagraph"/>
        <w:numPr>
          <w:ilvl w:val="3"/>
          <w:numId w:val="12"/>
        </w:numPr>
        <w:rPr>
          <w:szCs w:val="24"/>
          <w:u w:val="single"/>
        </w:rPr>
      </w:pPr>
      <w:r w:rsidRPr="0065206F">
        <w:rPr>
          <w:color w:val="242424"/>
          <w:szCs w:val="24"/>
          <w:bdr w:val="none" w:sz="0" w:space="0" w:color="auto" w:frame="1"/>
        </w:rPr>
        <w:t>Applications will be open until November 18, 2024, 11:59 PM  </w:t>
      </w:r>
    </w:p>
    <w:p w14:paraId="2BEA6262" w14:textId="77777777" w:rsidR="00394D54" w:rsidRPr="0065206F" w:rsidRDefault="00394D54" w:rsidP="00394D54">
      <w:pPr>
        <w:pStyle w:val="ListParagraph"/>
        <w:numPr>
          <w:ilvl w:val="2"/>
          <w:numId w:val="12"/>
        </w:numPr>
        <w:rPr>
          <w:szCs w:val="24"/>
          <w:u w:val="single"/>
        </w:rPr>
      </w:pPr>
      <w:r w:rsidRPr="0065206F">
        <w:rPr>
          <w:b/>
          <w:bCs/>
          <w:color w:val="242424"/>
          <w:szCs w:val="24"/>
          <w:bdr w:val="none" w:sz="0" w:space="0" w:color="auto" w:frame="1"/>
        </w:rPr>
        <w:t>Lakeview Primary Reading Clinic</w:t>
      </w:r>
      <w:r w:rsidRPr="0065206F">
        <w:rPr>
          <w:color w:val="242424"/>
          <w:szCs w:val="24"/>
          <w:bdr w:val="none" w:sz="0" w:space="0" w:color="auto" w:frame="1"/>
        </w:rPr>
        <w:t> </w:t>
      </w:r>
    </w:p>
    <w:p w14:paraId="59CD1B59" w14:textId="77777777" w:rsidR="00394D54" w:rsidRPr="0065206F" w:rsidRDefault="00394D54" w:rsidP="00394D54">
      <w:pPr>
        <w:pStyle w:val="ListParagraph"/>
        <w:numPr>
          <w:ilvl w:val="3"/>
          <w:numId w:val="12"/>
        </w:numPr>
        <w:rPr>
          <w:szCs w:val="24"/>
          <w:u w:val="single"/>
        </w:rPr>
      </w:pPr>
      <w:r w:rsidRPr="0065206F">
        <w:rPr>
          <w:color w:val="242424"/>
          <w:szCs w:val="24"/>
          <w:bdr w:val="none" w:sz="0" w:space="0" w:color="auto" w:frame="1"/>
        </w:rPr>
        <w:t xml:space="preserve">In collaboration with Baldwin County Schools, the Deal Center has launched the Lakeview Primary Reading clinic. </w:t>
      </w:r>
    </w:p>
    <w:p w14:paraId="2C9F05B1" w14:textId="77777777" w:rsidR="00394D54" w:rsidRPr="0065206F" w:rsidRDefault="00394D54" w:rsidP="00394D54">
      <w:pPr>
        <w:pStyle w:val="ListParagraph"/>
        <w:numPr>
          <w:ilvl w:val="3"/>
          <w:numId w:val="12"/>
        </w:numPr>
        <w:rPr>
          <w:szCs w:val="24"/>
          <w:u w:val="single"/>
        </w:rPr>
      </w:pPr>
      <w:r w:rsidRPr="0065206F">
        <w:rPr>
          <w:color w:val="242424"/>
          <w:szCs w:val="24"/>
          <w:bdr w:val="none" w:sz="0" w:space="0" w:color="auto" w:frame="1"/>
        </w:rPr>
        <w:t>Thirteen GCSU students have been trained by the Deal Center as reading tutors to support implementation of UFLI curriculum</w:t>
      </w:r>
      <w:r>
        <w:rPr>
          <w:color w:val="242424"/>
          <w:szCs w:val="24"/>
          <w:bdr w:val="none" w:sz="0" w:space="0" w:color="auto" w:frame="1"/>
        </w:rPr>
        <w:t xml:space="preserve">. </w:t>
      </w:r>
    </w:p>
    <w:p w14:paraId="6BAA2167" w14:textId="77777777" w:rsidR="00394D54" w:rsidRPr="0065206F" w:rsidRDefault="00394D54" w:rsidP="00394D54">
      <w:pPr>
        <w:pStyle w:val="ListParagraph"/>
        <w:numPr>
          <w:ilvl w:val="3"/>
          <w:numId w:val="12"/>
        </w:numPr>
        <w:rPr>
          <w:szCs w:val="24"/>
          <w:u w:val="single"/>
        </w:rPr>
      </w:pPr>
      <w:r w:rsidRPr="0065206F">
        <w:rPr>
          <w:color w:val="242424"/>
          <w:szCs w:val="24"/>
          <w:bdr w:val="none" w:sz="0" w:space="0" w:color="auto" w:frame="1"/>
        </w:rPr>
        <w:lastRenderedPageBreak/>
        <w:t>This project is serving as a pilot including data collection to measure the effectiveness of this program and hopefully scale it for communities across the state </w:t>
      </w:r>
    </w:p>
    <w:p w14:paraId="78D05EE8" w14:textId="77777777" w:rsidR="00394D54" w:rsidRPr="0065206F" w:rsidRDefault="00394D54" w:rsidP="00394D54">
      <w:pPr>
        <w:pStyle w:val="NormalWeb"/>
        <w:numPr>
          <w:ilvl w:val="2"/>
          <w:numId w:val="12"/>
        </w:numPr>
        <w:shd w:val="clear" w:color="auto" w:fill="FFFFFF"/>
        <w:spacing w:before="0" w:beforeAutospacing="0" w:after="0" w:afterAutospacing="0"/>
        <w:contextualSpacing/>
        <w:textAlignment w:val="baseline"/>
        <w:rPr>
          <w:color w:val="242424"/>
          <w:bdr w:val="none" w:sz="0" w:space="0" w:color="auto" w:frame="1"/>
        </w:rPr>
      </w:pPr>
      <w:r w:rsidRPr="0065206F">
        <w:rPr>
          <w:b/>
          <w:bCs/>
          <w:color w:val="242424"/>
          <w:bdr w:val="none" w:sz="0" w:space="0" w:color="auto" w:frame="1"/>
        </w:rPr>
        <w:t>State Board of Education Presentation </w:t>
      </w:r>
      <w:r w:rsidRPr="0065206F">
        <w:rPr>
          <w:color w:val="242424"/>
          <w:bdr w:val="none" w:sz="0" w:space="0" w:color="auto" w:frame="1"/>
        </w:rPr>
        <w:t> </w:t>
      </w:r>
    </w:p>
    <w:p w14:paraId="6CD5D919"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rPr>
          <w:color w:val="242424"/>
          <w:bdr w:val="none" w:sz="0" w:space="0" w:color="auto" w:frame="1"/>
        </w:rPr>
      </w:pPr>
      <w:r w:rsidRPr="0065206F">
        <w:rPr>
          <w:color w:val="242424"/>
          <w:bdr w:val="none" w:sz="0" w:space="0" w:color="auto" w:frame="1"/>
        </w:rPr>
        <w:t>Dr. Morgan was invited to present at the annual State Board of Education retreat at Brasstown Valley Resort on September 30th</w:t>
      </w:r>
      <w:r>
        <w:rPr>
          <w:color w:val="242424"/>
          <w:bdr w:val="none" w:sz="0" w:space="0" w:color="auto" w:frame="1"/>
        </w:rPr>
        <w:t xml:space="preserve">. </w:t>
      </w:r>
    </w:p>
    <w:p w14:paraId="62F686CC" w14:textId="77777777" w:rsidR="00394D54" w:rsidRPr="0065206F" w:rsidRDefault="00394D54" w:rsidP="00394D54">
      <w:pPr>
        <w:pStyle w:val="NormalWeb"/>
        <w:numPr>
          <w:ilvl w:val="3"/>
          <w:numId w:val="12"/>
        </w:numPr>
        <w:shd w:val="clear" w:color="auto" w:fill="FFFFFF"/>
        <w:spacing w:before="0" w:beforeAutospacing="0" w:after="0" w:afterAutospacing="0"/>
        <w:contextualSpacing/>
        <w:textAlignment w:val="baseline"/>
        <w:rPr>
          <w:color w:val="242424"/>
          <w:bdr w:val="none" w:sz="0" w:space="0" w:color="auto" w:frame="1"/>
        </w:rPr>
      </w:pPr>
      <w:r w:rsidRPr="0065206F">
        <w:rPr>
          <w:color w:val="242424"/>
          <w:bdr w:val="none" w:sz="0" w:space="0" w:color="auto" w:frame="1"/>
        </w:rPr>
        <w:t>Dr. Morgan reported to board members and guests on the work of the Deal Center overall as well as providing a detailed explanation of the process and timeline for the Deal Center to lead Georgia’s selection</w:t>
      </w:r>
      <w:r w:rsidRPr="0065206F">
        <w:rPr>
          <w:i/>
          <w:iCs/>
          <w:color w:val="242424"/>
          <w:bdr w:val="none" w:sz="0" w:space="0" w:color="auto" w:frame="1"/>
        </w:rPr>
        <w:t xml:space="preserve"> of universal reading screeners per SB 464.</w:t>
      </w:r>
    </w:p>
    <w:p w14:paraId="269E1D8C" w14:textId="77777777" w:rsidR="00394D54" w:rsidRPr="00D42FA4" w:rsidRDefault="00394D54" w:rsidP="00394D54">
      <w:pPr>
        <w:pStyle w:val="NormalWeb"/>
        <w:numPr>
          <w:ilvl w:val="1"/>
          <w:numId w:val="12"/>
        </w:numPr>
        <w:shd w:val="clear" w:color="auto" w:fill="FFFFFF"/>
        <w:spacing w:before="0" w:beforeAutospacing="0" w:after="0" w:afterAutospacing="0"/>
        <w:contextualSpacing/>
        <w:textAlignment w:val="baseline"/>
        <w:rPr>
          <w:b/>
          <w:bCs/>
          <w:smallCaps/>
          <w:u w:val="single"/>
        </w:rPr>
      </w:pPr>
      <w:r w:rsidRPr="00D42FA4">
        <w:rPr>
          <w:b/>
          <w:bCs/>
          <w:smallCaps/>
          <w:u w:val="single"/>
        </w:rPr>
        <w:t>C</w:t>
      </w:r>
      <w:r>
        <w:rPr>
          <w:b/>
          <w:bCs/>
          <w:smallCaps/>
          <w:u w:val="single"/>
        </w:rPr>
        <w:t>enter for Teaching and Learning</w:t>
      </w:r>
    </w:p>
    <w:p w14:paraId="1AE04ABE" w14:textId="77777777" w:rsidR="00394D54" w:rsidRDefault="00394D54" w:rsidP="00394D54">
      <w:pPr>
        <w:pStyle w:val="NormalWeb"/>
        <w:numPr>
          <w:ilvl w:val="2"/>
          <w:numId w:val="12"/>
        </w:numPr>
        <w:shd w:val="clear" w:color="auto" w:fill="FFFFFF"/>
        <w:spacing w:before="0" w:beforeAutospacing="0" w:after="0" w:afterAutospacing="0"/>
        <w:contextualSpacing/>
        <w:textAlignment w:val="baseline"/>
        <w:rPr>
          <w:u w:val="single"/>
        </w:rPr>
      </w:pPr>
      <w:r w:rsidRPr="00932498">
        <w:rPr>
          <w:b/>
          <w:bCs/>
        </w:rPr>
        <w:t>Peer Feedback on Teaching (PFoT)</w:t>
      </w:r>
      <w:r w:rsidRPr="0065206F">
        <w:t xml:space="preserve"> For Fall 2024, PFoTs are offered from October 21 through November 15 for in-person and synchronous online courses. If interested in scheduling a PFoT, please contact the Center for Teaching and Learning.</w:t>
      </w:r>
    </w:p>
    <w:p w14:paraId="29A02E6C" w14:textId="77777777" w:rsidR="00394D54" w:rsidRPr="00932498" w:rsidRDefault="00394D54" w:rsidP="00394D54">
      <w:pPr>
        <w:pStyle w:val="NormalWeb"/>
        <w:numPr>
          <w:ilvl w:val="2"/>
          <w:numId w:val="12"/>
        </w:numPr>
        <w:spacing w:before="0" w:beforeAutospacing="0" w:after="0" w:afterAutospacing="0"/>
        <w:contextualSpacing/>
        <w:textAlignment w:val="baseline"/>
        <w:rPr>
          <w:b/>
          <w:bCs/>
        </w:rPr>
      </w:pPr>
      <w:r w:rsidRPr="00932498">
        <w:rPr>
          <w:b/>
          <w:bCs/>
        </w:rPr>
        <w:t>Quality Matters</w:t>
      </w:r>
    </w:p>
    <w:p w14:paraId="01219F15" w14:textId="77777777" w:rsidR="00394D54" w:rsidRDefault="00394D54" w:rsidP="00394D54">
      <w:pPr>
        <w:pStyle w:val="NormalWeb"/>
        <w:numPr>
          <w:ilvl w:val="3"/>
          <w:numId w:val="12"/>
        </w:numPr>
        <w:spacing w:before="0" w:beforeAutospacing="0" w:after="0" w:afterAutospacing="0"/>
        <w:contextualSpacing/>
        <w:textAlignment w:val="baseline"/>
      </w:pPr>
      <w:r w:rsidRPr="0065206F">
        <w:t>Applying the QM Rubric (APPQMR) – November 1 &amp; 8 from 12:30 to 4:30 p.m.</w:t>
      </w:r>
    </w:p>
    <w:p w14:paraId="01E0A4CD" w14:textId="77777777" w:rsidR="00394D54" w:rsidRPr="00932498" w:rsidRDefault="00394D54" w:rsidP="00394D54">
      <w:pPr>
        <w:pStyle w:val="NormalWeb"/>
        <w:numPr>
          <w:ilvl w:val="3"/>
          <w:numId w:val="12"/>
        </w:numPr>
        <w:shd w:val="clear" w:color="auto" w:fill="FFFFFF"/>
        <w:spacing w:before="0" w:beforeAutospacing="0" w:after="0" w:afterAutospacing="0"/>
        <w:contextualSpacing/>
        <w:textAlignment w:val="baseline"/>
        <w:rPr>
          <w:u w:val="single"/>
        </w:rPr>
      </w:pPr>
      <w:r w:rsidRPr="0065206F">
        <w:t>Designing Your Online Course (DYOC) – November15 &amp; 22 from 9:30 to 12:30 p.m.</w:t>
      </w:r>
    </w:p>
    <w:p w14:paraId="221EFA7B" w14:textId="77777777" w:rsidR="00394D54" w:rsidRDefault="00394D54" w:rsidP="00394D54">
      <w:pPr>
        <w:pStyle w:val="NormalWeb"/>
        <w:numPr>
          <w:ilvl w:val="2"/>
          <w:numId w:val="12"/>
        </w:numPr>
        <w:shd w:val="clear" w:color="auto" w:fill="FFFFFF"/>
        <w:spacing w:before="0" w:beforeAutospacing="0" w:after="0" w:afterAutospacing="0"/>
        <w:contextualSpacing/>
        <w:textAlignment w:val="baseline"/>
        <w:rPr>
          <w:u w:val="single"/>
        </w:rPr>
      </w:pPr>
      <w:r>
        <w:rPr>
          <w:b/>
          <w:bCs/>
        </w:rPr>
        <w:t xml:space="preserve">Liberal Arts in the Profession and Individual Wellbeing </w:t>
      </w:r>
      <w:r w:rsidRPr="0065206F">
        <w:t>We continue to provide workshops as part of our series </w:t>
      </w:r>
      <w:r w:rsidRPr="00625CBC">
        <w:rPr>
          <w:i/>
          <w:iCs/>
        </w:rPr>
        <w:t>Liberal Arts in the Profession and Individual Wellbeing</w:t>
      </w:r>
      <w:r w:rsidRPr="0065206F">
        <w:t>. You can register for each of the workshops by visiting our </w:t>
      </w:r>
      <w:hyperlink r:id="rId17" w:tgtFrame="_blank" w:tooltip="Original URL: https://app.smartsheet.com/b/form/95859fcc9ca2427ab9eca2fcbe441426. Click or tap if you trust this link." w:history="1">
        <w:r w:rsidRPr="0065206F">
          <w:rPr>
            <w:rStyle w:val="Hyperlink"/>
          </w:rPr>
          <w:t>Registration Link</w:t>
        </w:r>
      </w:hyperlink>
      <w:r w:rsidRPr="0065206F">
        <w:t>.</w:t>
      </w:r>
    </w:p>
    <w:p w14:paraId="197C13E4" w14:textId="77777777" w:rsidR="00394D54" w:rsidRDefault="00394D54" w:rsidP="00394D54">
      <w:pPr>
        <w:pStyle w:val="NormalWeb"/>
        <w:numPr>
          <w:ilvl w:val="3"/>
          <w:numId w:val="12"/>
        </w:numPr>
        <w:shd w:val="clear" w:color="auto" w:fill="FFFFFF"/>
        <w:spacing w:before="0" w:beforeAutospacing="0" w:after="0" w:afterAutospacing="0"/>
        <w:contextualSpacing/>
        <w:textAlignment w:val="baseline"/>
        <w:rPr>
          <w:u w:val="single"/>
        </w:rPr>
      </w:pPr>
      <w:r w:rsidRPr="0065206F">
        <w:t xml:space="preserve">Communication - </w:t>
      </w:r>
      <w:r w:rsidRPr="00625CBC">
        <w:rPr>
          <w:i/>
          <w:iCs/>
        </w:rPr>
        <w:t xml:space="preserve">Charting Your Course </w:t>
      </w:r>
      <w:r w:rsidRPr="0065206F">
        <w:t>- October 31, 2024 @ 11:00 a.m.</w:t>
      </w:r>
    </w:p>
    <w:p w14:paraId="4813DCCB" w14:textId="77777777" w:rsidR="00394D54" w:rsidRPr="00625CBC" w:rsidRDefault="00394D54" w:rsidP="00394D54">
      <w:pPr>
        <w:pStyle w:val="NormalWeb"/>
        <w:numPr>
          <w:ilvl w:val="3"/>
          <w:numId w:val="12"/>
        </w:numPr>
        <w:shd w:val="clear" w:color="auto" w:fill="FFFFFF"/>
        <w:spacing w:before="0" w:beforeAutospacing="0" w:after="0" w:afterAutospacing="0"/>
        <w:contextualSpacing/>
        <w:textAlignment w:val="baseline"/>
        <w:rPr>
          <w:u w:val="single"/>
        </w:rPr>
      </w:pPr>
      <w:r w:rsidRPr="00625CBC">
        <w:rPr>
          <w:i/>
          <w:iCs/>
        </w:rPr>
        <w:t>Roadmap Wrap-Up</w:t>
      </w:r>
      <w:r w:rsidRPr="0065206F">
        <w:t xml:space="preserve"> – November 11, 2024 @ 1:00 p.m.</w:t>
      </w:r>
    </w:p>
    <w:p w14:paraId="3D0A3A77" w14:textId="77777777" w:rsidR="00394D54" w:rsidRDefault="00394D54" w:rsidP="00394D54">
      <w:pPr>
        <w:pStyle w:val="NormalWeb"/>
        <w:numPr>
          <w:ilvl w:val="2"/>
          <w:numId w:val="12"/>
        </w:numPr>
        <w:spacing w:before="0" w:beforeAutospacing="0" w:after="0" w:afterAutospacing="0"/>
        <w:contextualSpacing/>
        <w:textAlignment w:val="baseline"/>
      </w:pPr>
      <w:r w:rsidRPr="00932498">
        <w:rPr>
          <w:b/>
          <w:bCs/>
        </w:rPr>
        <w:t>Additional workshops</w:t>
      </w:r>
      <w:r w:rsidRPr="0065206F">
        <w:t xml:space="preserve"> will include</w:t>
      </w:r>
      <w:r>
        <w:t>:</w:t>
      </w:r>
    </w:p>
    <w:p w14:paraId="4C71B9CD" w14:textId="77777777" w:rsidR="00394D54" w:rsidRDefault="00394D54" w:rsidP="00394D54">
      <w:pPr>
        <w:pStyle w:val="NormalWeb"/>
        <w:numPr>
          <w:ilvl w:val="3"/>
          <w:numId w:val="12"/>
        </w:numPr>
        <w:spacing w:before="0" w:beforeAutospacing="0" w:after="0" w:afterAutospacing="0"/>
        <w:contextualSpacing/>
        <w:textAlignment w:val="baseline"/>
      </w:pPr>
      <w:r w:rsidRPr="0065206F">
        <w:t>Hearing U.S. Presidential Candidates in the Digital Age: The Trax on the Trail Project – November 13, 2024 @ 11:00 a.m.</w:t>
      </w:r>
    </w:p>
    <w:p w14:paraId="41F1CDC1" w14:textId="77777777" w:rsidR="00394D54" w:rsidRPr="0065206F" w:rsidRDefault="00394D54" w:rsidP="00394D54">
      <w:pPr>
        <w:pStyle w:val="NormalWeb"/>
        <w:numPr>
          <w:ilvl w:val="3"/>
          <w:numId w:val="12"/>
        </w:numPr>
        <w:spacing w:before="0" w:beforeAutospacing="0" w:after="0" w:afterAutospacing="0"/>
        <w:contextualSpacing/>
        <w:textAlignment w:val="baseline"/>
      </w:pPr>
      <w:r w:rsidRPr="0065206F">
        <w:t>Empowering All Students Through an Inclusive Syllabus – November 20, 2024 @ 11:00 a.m. </w:t>
      </w:r>
    </w:p>
    <w:p w14:paraId="746F4E9C" w14:textId="77777777" w:rsidR="00394D54" w:rsidRPr="00D42FA4" w:rsidRDefault="00394D54" w:rsidP="00394D54">
      <w:pPr>
        <w:pStyle w:val="NormalWeb"/>
        <w:numPr>
          <w:ilvl w:val="1"/>
          <w:numId w:val="12"/>
        </w:numPr>
        <w:shd w:val="clear" w:color="auto" w:fill="FFFFFF"/>
        <w:spacing w:before="0" w:beforeAutospacing="0" w:after="0" w:afterAutospacing="0"/>
        <w:contextualSpacing/>
        <w:textAlignment w:val="baseline"/>
        <w:rPr>
          <w:b/>
          <w:bCs/>
          <w:smallCaps/>
          <w:u w:val="single"/>
        </w:rPr>
      </w:pPr>
      <w:r w:rsidRPr="00D42FA4">
        <w:rPr>
          <w:b/>
          <w:bCs/>
          <w:smallCaps/>
          <w:u w:val="single"/>
        </w:rPr>
        <w:t>F</w:t>
      </w:r>
      <w:r>
        <w:rPr>
          <w:b/>
          <w:bCs/>
          <w:smallCaps/>
          <w:u w:val="single"/>
        </w:rPr>
        <w:t>lannery O’Connor Institute for the Humanities</w:t>
      </w:r>
    </w:p>
    <w:p w14:paraId="6D27AD48" w14:textId="77777777" w:rsidR="00394D54" w:rsidRPr="00625CBC" w:rsidRDefault="00394D54" w:rsidP="00394D54">
      <w:pPr>
        <w:pStyle w:val="NormalWeb"/>
        <w:numPr>
          <w:ilvl w:val="2"/>
          <w:numId w:val="12"/>
        </w:numPr>
        <w:shd w:val="clear" w:color="auto" w:fill="FFFFFF"/>
        <w:spacing w:before="0" w:beforeAutospacing="0" w:after="0" w:afterAutospacing="0"/>
        <w:contextualSpacing/>
        <w:textAlignment w:val="baseline"/>
        <w:rPr>
          <w:u w:val="single"/>
        </w:rPr>
      </w:pPr>
      <w:r w:rsidRPr="00932498">
        <w:rPr>
          <w:b/>
          <w:bCs/>
        </w:rPr>
        <w:t>Newsletter</w:t>
      </w:r>
      <w:r w:rsidRPr="00625CBC">
        <w:t xml:space="preserve"> </w:t>
      </w:r>
      <w:hyperlink r:id="rId18" w:history="1">
        <w:r w:rsidRPr="00625CBC">
          <w:rPr>
            <w:rStyle w:val="Hyperlink"/>
          </w:rPr>
          <w:t>https://secure.smore.com/n/czw2h</w:t>
        </w:r>
      </w:hyperlink>
      <w:r w:rsidRPr="00625CBC">
        <w:t xml:space="preserve"> </w:t>
      </w:r>
    </w:p>
    <w:p w14:paraId="262F91AD" w14:textId="77777777" w:rsidR="00394D54" w:rsidRPr="00625CBC" w:rsidRDefault="00394D54" w:rsidP="00394D54">
      <w:pPr>
        <w:pStyle w:val="NormalWeb"/>
        <w:numPr>
          <w:ilvl w:val="2"/>
          <w:numId w:val="12"/>
        </w:numPr>
        <w:shd w:val="clear" w:color="auto" w:fill="FFFFFF"/>
        <w:spacing w:before="0" w:beforeAutospacing="0" w:after="0" w:afterAutospacing="0"/>
        <w:contextualSpacing/>
        <w:textAlignment w:val="baseline"/>
        <w:rPr>
          <w:rStyle w:val="Hyperlink"/>
        </w:rPr>
      </w:pPr>
      <w:r>
        <w:rPr>
          <w:b/>
          <w:bCs/>
        </w:rPr>
        <w:t xml:space="preserve">Flannery O’Connor’s Centennial </w:t>
      </w:r>
      <w:r w:rsidRPr="00625CBC">
        <w:t xml:space="preserve">2025 will mark Flannery O’Connor’s centennial, and there will be a big celebration in March. The FOIH is partnering with a variety of entities around campus to produce a robust slate of programming leading up to this, and there will be celebrations and a big gala event in 2025. Check out the updates as they unfold here: </w:t>
      </w:r>
      <w:hyperlink r:id="rId19" w:history="1">
        <w:r w:rsidRPr="00625CBC">
          <w:rPr>
            <w:rStyle w:val="Hyperlink"/>
          </w:rPr>
          <w:t>https://www.gcsu.edu/oconnor/flannery-at-100</w:t>
        </w:r>
      </w:hyperlink>
    </w:p>
    <w:p w14:paraId="09F470B1" w14:textId="77777777" w:rsidR="00394D54" w:rsidRPr="00625CBC" w:rsidRDefault="00394D54" w:rsidP="00394D54">
      <w:pPr>
        <w:pStyle w:val="NormalWeb"/>
        <w:numPr>
          <w:ilvl w:val="2"/>
          <w:numId w:val="12"/>
        </w:numPr>
        <w:shd w:val="clear" w:color="auto" w:fill="FFFFFF"/>
        <w:spacing w:before="0" w:beforeAutospacing="0" w:after="0" w:afterAutospacing="0"/>
        <w:contextualSpacing/>
        <w:textAlignment w:val="baseline"/>
        <w:rPr>
          <w:rStyle w:val="Hyperlink"/>
        </w:rPr>
      </w:pPr>
      <w:r>
        <w:rPr>
          <w:b/>
          <w:bCs/>
          <w:i/>
          <w:iCs/>
        </w:rPr>
        <w:t>Flannery O’Connor</w:t>
      </w:r>
      <w:r w:rsidRPr="00932498">
        <w:rPr>
          <w:b/>
          <w:bCs/>
          <w:i/>
          <w:iCs/>
        </w:rPr>
        <w:t xml:space="preserve"> Review</w:t>
      </w:r>
      <w:r>
        <w:rPr>
          <w:b/>
          <w:bCs/>
        </w:rPr>
        <w:t xml:space="preserve"> </w:t>
      </w:r>
      <w:r w:rsidRPr="00932498">
        <w:t>Volume</w:t>
      </w:r>
      <w:r w:rsidRPr="00625CBC">
        <w:t xml:space="preserve"> 22 of </w:t>
      </w:r>
      <w:r>
        <w:t>t</w:t>
      </w:r>
      <w:r w:rsidRPr="00625CBC">
        <w:t xml:space="preserve">he </w:t>
      </w:r>
      <w:r w:rsidRPr="00932498">
        <w:rPr>
          <w:i/>
          <w:iCs/>
        </w:rPr>
        <w:t>Flannery O’Connor Review</w:t>
      </w:r>
      <w:r w:rsidRPr="00625CBC">
        <w:t xml:space="preserve"> is out. Order your copy here: </w:t>
      </w:r>
      <w:hyperlink r:id="rId20" w:history="1">
        <w:r w:rsidRPr="00625CBC">
          <w:rPr>
            <w:rStyle w:val="Hyperlink"/>
          </w:rPr>
          <w:t>https://www.gcsu.edu/artsandsciences/english/flannery-oconnor-review</w:t>
        </w:r>
      </w:hyperlink>
    </w:p>
    <w:p w14:paraId="0193FDC9" w14:textId="77777777" w:rsidR="00394D54" w:rsidRPr="00625CBC" w:rsidRDefault="00394D54" w:rsidP="00394D54">
      <w:pPr>
        <w:pStyle w:val="NormalWeb"/>
        <w:numPr>
          <w:ilvl w:val="2"/>
          <w:numId w:val="12"/>
        </w:numPr>
        <w:shd w:val="clear" w:color="auto" w:fill="FFFFFF"/>
        <w:spacing w:before="0" w:beforeAutospacing="0" w:after="0" w:afterAutospacing="0"/>
        <w:contextualSpacing/>
        <w:textAlignment w:val="baseline"/>
        <w:rPr>
          <w:rStyle w:val="Hyperlink"/>
        </w:rPr>
      </w:pPr>
      <w:r>
        <w:rPr>
          <w:b/>
          <w:bCs/>
        </w:rPr>
        <w:t xml:space="preserve">Flannery O’Connor and Music </w:t>
      </w:r>
      <w:r w:rsidRPr="00625CBC">
        <w:t xml:space="preserve">On Nov. 5, the FOIH will host a Zoom talk on Flannery O’Connor and Music, with visiting scholars Irwin Streight and Monica Miller. Streight will present on his book, </w:t>
      </w:r>
      <w:r w:rsidRPr="00932498">
        <w:rPr>
          <w:i/>
          <w:iCs/>
        </w:rPr>
        <w:t>O’Connor goes to the Grammys</w:t>
      </w:r>
      <w:r w:rsidRPr="00625CBC">
        <w:t xml:space="preserve">, about O’Connor’s influence on musical artists such as Bruce Springsteen, R.E.M., U2, and Lucinda Williams. Monica’s talk is </w:t>
      </w:r>
      <w:r w:rsidRPr="00625CBC">
        <w:lastRenderedPageBreak/>
        <w:t xml:space="preserve">entitled </w:t>
      </w:r>
      <w:r>
        <w:t>“’</w:t>
      </w:r>
      <w:r w:rsidRPr="00625CBC">
        <w:t>It Was Punk</w:t>
      </w:r>
      <w:r>
        <w:t>’</w:t>
      </w:r>
      <w:r w:rsidRPr="00625CBC">
        <w:t xml:space="preserve"> Reconsidering Rock and Roll Flannery O</w:t>
      </w:r>
      <w:r>
        <w:t>’</w:t>
      </w:r>
      <w:r w:rsidRPr="00625CBC">
        <w:t>Connor</w:t>
      </w:r>
      <w:r>
        <w:t>”</w:t>
      </w:r>
      <w:r w:rsidRPr="00625CBC">
        <w:t xml:space="preserve"> 7:00 pm, online. Register here: </w:t>
      </w:r>
      <w:hyperlink r:id="rId21" w:history="1">
        <w:r w:rsidRPr="00625CBC">
          <w:rPr>
            <w:rStyle w:val="Hyperlink"/>
          </w:rPr>
          <w:t>https://app.smartsheet.com/b/form/6c77d07456884fa1b190dbce55a75d19</w:t>
        </w:r>
      </w:hyperlink>
    </w:p>
    <w:p w14:paraId="257BC670" w14:textId="77777777" w:rsidR="00394D54" w:rsidRPr="00625CBC" w:rsidRDefault="00394D54" w:rsidP="00394D54">
      <w:pPr>
        <w:pStyle w:val="NormalWeb"/>
        <w:numPr>
          <w:ilvl w:val="2"/>
          <w:numId w:val="12"/>
        </w:numPr>
        <w:shd w:val="clear" w:color="auto" w:fill="FFFFFF"/>
        <w:spacing w:before="0" w:beforeAutospacing="0" w:after="0" w:afterAutospacing="0"/>
        <w:contextualSpacing/>
        <w:textAlignment w:val="baseline"/>
        <w:rPr>
          <w:u w:val="single"/>
        </w:rPr>
      </w:pPr>
      <w:r>
        <w:rPr>
          <w:b/>
          <w:bCs/>
        </w:rPr>
        <w:t xml:space="preserve">Oral History Workshop </w:t>
      </w:r>
      <w:r w:rsidRPr="00625CBC">
        <w:t>On, Dec. 4</w:t>
      </w:r>
      <w:r w:rsidRPr="00625CBC">
        <w:rPr>
          <w:vertAlign w:val="superscript"/>
        </w:rPr>
        <w:t xml:space="preserve">th </w:t>
      </w:r>
      <w:r w:rsidRPr="00625CBC">
        <w:t>- Oral History Workshop at Mary Vinson Memorial Library. Dr. Stephanie Opperman will conduct a community workshop with practical tips to help preserve the past, as part of the NEH-funded “Collecting the Past” grant. 5-6 pm.</w:t>
      </w:r>
    </w:p>
    <w:p w14:paraId="187875EE" w14:textId="77777777" w:rsidR="00394D54" w:rsidRPr="00625CBC" w:rsidRDefault="00394D54" w:rsidP="00394D54">
      <w:pPr>
        <w:pStyle w:val="NormalWeb"/>
        <w:numPr>
          <w:ilvl w:val="2"/>
          <w:numId w:val="12"/>
        </w:numPr>
        <w:shd w:val="clear" w:color="auto" w:fill="FFFFFF"/>
        <w:spacing w:before="0" w:beforeAutospacing="0" w:after="0" w:afterAutospacing="0"/>
        <w:contextualSpacing/>
        <w:textAlignment w:val="baseline"/>
        <w:rPr>
          <w:u w:val="single"/>
        </w:rPr>
      </w:pPr>
      <w:r>
        <w:rPr>
          <w:b/>
          <w:bCs/>
        </w:rPr>
        <w:t xml:space="preserve">Podcast Workshop </w:t>
      </w:r>
      <w:r w:rsidRPr="00625CBC">
        <w:t>On Nov. 12</w:t>
      </w:r>
      <w:r w:rsidRPr="00625CBC">
        <w:rPr>
          <w:vertAlign w:val="superscript"/>
        </w:rPr>
        <w:t>th</w:t>
      </w:r>
      <w:r w:rsidRPr="00625CBC">
        <w:t xml:space="preserve"> the “Writing for Success” grant will host a Podcast equipment give-away ceremony at 5:00 (for educators and community partners), and the “Collecting the Past” team will host a Podcast Workshop for students, faculty, community members and educators at 5:30 in the Russell Library Museum Education Room.</w:t>
      </w:r>
    </w:p>
    <w:p w14:paraId="6050F620" w14:textId="77777777" w:rsidR="00394D54" w:rsidRPr="004472F3" w:rsidRDefault="00394D54" w:rsidP="00394D54">
      <w:pPr>
        <w:pStyle w:val="NormalWeb"/>
        <w:numPr>
          <w:ilvl w:val="2"/>
          <w:numId w:val="12"/>
        </w:numPr>
        <w:shd w:val="clear" w:color="auto" w:fill="FFFFFF"/>
        <w:spacing w:before="0" w:beforeAutospacing="0" w:after="0" w:afterAutospacing="0"/>
        <w:contextualSpacing/>
        <w:textAlignment w:val="baseline"/>
        <w:rPr>
          <w:u w:val="single"/>
        </w:rPr>
      </w:pPr>
      <w:r>
        <w:rPr>
          <w:b/>
          <w:bCs/>
        </w:rPr>
        <w:t xml:space="preserve">Scholar-in-Residence </w:t>
      </w:r>
      <w:r w:rsidRPr="00625CBC">
        <w:t>On Nov. 14</w:t>
      </w:r>
      <w:r w:rsidRPr="00625CBC">
        <w:rPr>
          <w:vertAlign w:val="superscript"/>
        </w:rPr>
        <w:t>th</w:t>
      </w:r>
      <w:r w:rsidRPr="00625CBC">
        <w:t xml:space="preserve"> - Scholar-in-Residence Farrell O’Gorman will present a lecture entitled “Cormac McCarthy and Flannery O’Connor: Links, Likeness, Legacy.” In the Pat Peterson Museum Education Room, Russell Library, 5:00 PM.</w:t>
      </w:r>
    </w:p>
    <w:p w14:paraId="1CFF16D6" w14:textId="77777777" w:rsidR="00394D54" w:rsidRPr="00625CBC" w:rsidRDefault="00394D54" w:rsidP="00394D54">
      <w:pPr>
        <w:pStyle w:val="NormalWeb"/>
        <w:numPr>
          <w:ilvl w:val="2"/>
          <w:numId w:val="12"/>
        </w:numPr>
        <w:shd w:val="clear" w:color="auto" w:fill="FFFFFF"/>
        <w:spacing w:before="0" w:beforeAutospacing="0" w:after="0" w:afterAutospacing="0"/>
        <w:contextualSpacing/>
        <w:textAlignment w:val="baseline"/>
        <w:rPr>
          <w:u w:val="single"/>
        </w:rPr>
      </w:pPr>
      <w:r w:rsidRPr="004472F3">
        <w:rPr>
          <w:b/>
          <w:bCs/>
        </w:rPr>
        <w:t>“Writing Flannery O’Connor for Kids: Presentation of Children’s Books Based on Flannery O’Connor’s Life and Work.”</w:t>
      </w:r>
      <w:r w:rsidRPr="00625CBC">
        <w:t xml:space="preserve"> (Nov. 12</w:t>
      </w:r>
      <w:r w:rsidRPr="00625CBC">
        <w:rPr>
          <w:vertAlign w:val="superscript"/>
        </w:rPr>
        <w:t>th</w:t>
      </w:r>
      <w:r w:rsidRPr="00625CBC">
        <w:t>, 2:00 pm, Pat Peterson Museum Education Room, Russell Library). Students interested in careers in writing, publishing, graphic design and illustration will find this especially valuable as we will be interviewing writers and illustrators. Those interested in teaching, early child education, and libraries will find this useful as well. This is the last event of the “Writing for Success” grant, funded by the U.S. Department of Ed, Directed by Jess McQuain, as it is wrapping up its work.</w:t>
      </w:r>
    </w:p>
    <w:p w14:paraId="3B4918D9" w14:textId="77777777" w:rsidR="00394D54" w:rsidRPr="00394D54" w:rsidRDefault="00394D54" w:rsidP="00394D54">
      <w:pPr>
        <w:pStyle w:val="NoSpacing"/>
        <w:numPr>
          <w:ilvl w:val="1"/>
          <w:numId w:val="12"/>
        </w:numPr>
        <w:contextualSpacing/>
        <w:rPr>
          <w:rFonts w:ascii="Times New Roman" w:hAnsi="Times New Roman" w:cs="Times New Roman"/>
          <w:b/>
          <w:bCs/>
          <w:smallCaps/>
          <w:sz w:val="24"/>
          <w:szCs w:val="24"/>
          <w:u w:val="single"/>
        </w:rPr>
      </w:pPr>
      <w:r w:rsidRPr="00D42FA4">
        <w:rPr>
          <w:rFonts w:ascii="Times New Roman" w:hAnsi="Times New Roman" w:cs="Times New Roman"/>
          <w:b/>
          <w:bCs/>
          <w:smallCaps/>
          <w:sz w:val="24"/>
          <w:szCs w:val="24"/>
          <w:u w:val="single"/>
        </w:rPr>
        <w:t>T</w:t>
      </w:r>
      <w:r>
        <w:rPr>
          <w:rFonts w:ascii="Times New Roman" w:hAnsi="Times New Roman" w:cs="Times New Roman"/>
          <w:b/>
          <w:bCs/>
          <w:smallCaps/>
          <w:sz w:val="24"/>
          <w:szCs w:val="24"/>
          <w:u w:val="single"/>
        </w:rPr>
        <w:t>he Le</w:t>
      </w:r>
      <w:r w:rsidRPr="00394D54">
        <w:rPr>
          <w:rFonts w:ascii="Times New Roman" w:hAnsi="Times New Roman" w:cs="Times New Roman"/>
          <w:b/>
          <w:bCs/>
          <w:smallCaps/>
          <w:sz w:val="24"/>
          <w:szCs w:val="24"/>
          <w:u w:val="single"/>
        </w:rPr>
        <w:t>arning Center</w:t>
      </w:r>
    </w:p>
    <w:p w14:paraId="579AE91A" w14:textId="5A20E6F5" w:rsidR="00394D54" w:rsidRPr="00394D54" w:rsidRDefault="00394D54" w:rsidP="00394D54">
      <w:pPr>
        <w:pStyle w:val="NoSpacing"/>
        <w:numPr>
          <w:ilvl w:val="2"/>
          <w:numId w:val="12"/>
        </w:numPr>
        <w:contextualSpacing/>
        <w:rPr>
          <w:rStyle w:val="s1"/>
          <w:rFonts w:ascii="Times New Roman" w:hAnsi="Times New Roman" w:cs="Times New Roman"/>
          <w:b/>
          <w:bCs/>
          <w:smallCaps/>
          <w:sz w:val="24"/>
          <w:szCs w:val="24"/>
          <w:u w:val="single"/>
        </w:rPr>
      </w:pPr>
      <w:r w:rsidRPr="00394D54">
        <w:rPr>
          <w:rFonts w:ascii="Times New Roman" w:hAnsi="Times New Roman" w:cs="Times New Roman"/>
          <w:b/>
          <w:bCs/>
          <w:sz w:val="24"/>
          <w:szCs w:val="24"/>
        </w:rPr>
        <w:t xml:space="preserve">Recertification </w:t>
      </w:r>
      <w:r w:rsidRPr="00394D54">
        <w:rPr>
          <w:rFonts w:ascii="Times New Roman" w:hAnsi="Times New Roman" w:cs="Times New Roman"/>
          <w:sz w:val="24"/>
          <w:szCs w:val="24"/>
        </w:rPr>
        <w:t>The Learning Center is up for CRLA (College Reading and Learning Association) Master Level 3 Recertification due late October.</w:t>
      </w:r>
      <w:bookmarkEnd w:id="5"/>
    </w:p>
    <w:p w14:paraId="4696A7D3" w14:textId="572F8604" w:rsidR="00071C90" w:rsidRPr="00290CE9" w:rsidRDefault="00071C90" w:rsidP="00E501D7">
      <w:pPr>
        <w:pStyle w:val="ListParagraph"/>
        <w:numPr>
          <w:ilvl w:val="0"/>
          <w:numId w:val="12"/>
        </w:numPr>
        <w:spacing w:after="160" w:line="252" w:lineRule="auto"/>
        <w:rPr>
          <w:rStyle w:val="s1"/>
          <w:rFonts w:ascii="Times New Roman" w:hAnsi="Times New Roman"/>
          <w:b/>
          <w:i/>
          <w:szCs w:val="24"/>
        </w:rPr>
      </w:pPr>
      <w:r w:rsidRPr="00394D54">
        <w:rPr>
          <w:rStyle w:val="s1"/>
          <w:rFonts w:ascii="Times New Roman" w:hAnsi="Times New Roman"/>
          <w:b/>
          <w:bCs/>
          <w:smallCaps/>
          <w:szCs w:val="24"/>
          <w:u w:val="single"/>
        </w:rPr>
        <w:t>Questions</w:t>
      </w:r>
      <w:r w:rsidRPr="00394D54">
        <w:rPr>
          <w:rStyle w:val="s1"/>
          <w:rFonts w:ascii="Times New Roman" w:hAnsi="Times New Roman"/>
          <w:szCs w:val="24"/>
        </w:rPr>
        <w:t xml:space="preserve"> Pr</w:t>
      </w:r>
      <w:r w:rsidR="00092918">
        <w:rPr>
          <w:rStyle w:val="s1"/>
          <w:rFonts w:ascii="Times New Roman" w:hAnsi="Times New Roman"/>
          <w:szCs w:val="24"/>
        </w:rPr>
        <w:t>ovost</w:t>
      </w:r>
      <w:r>
        <w:rPr>
          <w:rStyle w:val="s1"/>
          <w:rFonts w:ascii="Times New Roman" w:hAnsi="Times New Roman"/>
          <w:szCs w:val="24"/>
        </w:rPr>
        <w:t xml:space="preserve"> </w:t>
      </w:r>
      <w:r w:rsidR="00A6498B">
        <w:rPr>
          <w:rStyle w:val="s1"/>
          <w:rFonts w:ascii="Times New Roman" w:hAnsi="Times New Roman"/>
          <w:szCs w:val="24"/>
        </w:rPr>
        <w:t xml:space="preserve">Roberts </w:t>
      </w:r>
      <w:r>
        <w:rPr>
          <w:rStyle w:val="s1"/>
          <w:rFonts w:ascii="Times New Roman" w:hAnsi="Times New Roman"/>
          <w:szCs w:val="24"/>
        </w:rPr>
        <w:t>invited questions from the floor.</w:t>
      </w:r>
    </w:p>
    <w:p w14:paraId="05758096" w14:textId="721256FD" w:rsidR="00071C90" w:rsidRDefault="00071C90" w:rsidP="00E501D7">
      <w:pPr>
        <w:pStyle w:val="ListParagraph"/>
        <w:numPr>
          <w:ilvl w:val="1"/>
          <w:numId w:val="12"/>
        </w:numPr>
        <w:autoSpaceDE w:val="0"/>
        <w:autoSpaceDN w:val="0"/>
        <w:adjustRightInd w:val="0"/>
        <w:rPr>
          <w:rStyle w:val="s1"/>
          <w:rFonts w:ascii="Times New Roman" w:hAnsi="Times New Roman"/>
          <w:szCs w:val="24"/>
        </w:rPr>
      </w:pPr>
      <w:r w:rsidRPr="00394D54">
        <w:rPr>
          <w:rStyle w:val="s1"/>
          <w:rFonts w:ascii="Times New Roman" w:hAnsi="Times New Roman"/>
          <w:szCs w:val="24"/>
        </w:rPr>
        <w:t>Question</w:t>
      </w:r>
      <w:r w:rsidR="00394D54">
        <w:rPr>
          <w:rStyle w:val="s1"/>
          <w:rFonts w:ascii="Times New Roman" w:hAnsi="Times New Roman"/>
          <w:szCs w:val="24"/>
        </w:rPr>
        <w:t xml:space="preserve">: </w:t>
      </w:r>
      <w:r w:rsidR="002C30F7">
        <w:rPr>
          <w:rStyle w:val="s1"/>
          <w:rFonts w:ascii="Times New Roman" w:hAnsi="Times New Roman"/>
          <w:szCs w:val="24"/>
        </w:rPr>
        <w:t xml:space="preserve">Since Herty Hall will be closed next year, faculty should prepare to offer classes as different times like 8:00 a.m. and 5:00 p.m. However, the Center for Testing does not open until 8:30 a.m.  </w:t>
      </w:r>
    </w:p>
    <w:p w14:paraId="09F123B4" w14:textId="5C48B98D" w:rsidR="002C30F7" w:rsidRPr="00394D54" w:rsidRDefault="002C30F7" w:rsidP="00E501D7">
      <w:pPr>
        <w:pStyle w:val="ListParagraph"/>
        <w:numPr>
          <w:ilvl w:val="1"/>
          <w:numId w:val="12"/>
        </w:numPr>
        <w:autoSpaceDE w:val="0"/>
        <w:autoSpaceDN w:val="0"/>
        <w:adjustRightInd w:val="0"/>
        <w:rPr>
          <w:rStyle w:val="s1"/>
          <w:rFonts w:ascii="Times New Roman" w:hAnsi="Times New Roman"/>
          <w:szCs w:val="24"/>
        </w:rPr>
      </w:pPr>
      <w:r w:rsidRPr="002F6CF3">
        <w:rPr>
          <w:rStyle w:val="s1"/>
          <w:rFonts w:ascii="Times New Roman" w:hAnsi="Times New Roman"/>
          <w:szCs w:val="24"/>
          <w:highlight w:val="yellow"/>
        </w:rPr>
        <w:t xml:space="preserve">Follow Up: Kay Anderson, University Registrar, will confirm the </w:t>
      </w:r>
      <w:r w:rsidR="002F6CF3" w:rsidRPr="002F6CF3">
        <w:rPr>
          <w:rStyle w:val="s1"/>
          <w:rFonts w:ascii="Times New Roman" w:hAnsi="Times New Roman"/>
          <w:szCs w:val="24"/>
          <w:highlight w:val="yellow"/>
        </w:rPr>
        <w:t>testing center hours of operation.</w:t>
      </w:r>
    </w:p>
    <w:p w14:paraId="29B02580" w14:textId="77777777" w:rsidR="002C30F7" w:rsidRDefault="002C30F7" w:rsidP="00E501D7">
      <w:pPr>
        <w:rPr>
          <w:b/>
          <w:bCs/>
          <w:smallCaps/>
          <w:szCs w:val="24"/>
          <w:u w:val="single"/>
          <w:lang w:val="en"/>
        </w:rPr>
      </w:pPr>
    </w:p>
    <w:p w14:paraId="451D9A78" w14:textId="1F2A028A" w:rsidR="000A49B9" w:rsidRPr="00C56029" w:rsidRDefault="000A49B9" w:rsidP="00E501D7">
      <w:pPr>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E501D7">
      <w:pPr>
        <w:rPr>
          <w:b/>
          <w:bCs/>
          <w:smallCaps/>
          <w:szCs w:val="24"/>
          <w:u w:val="single"/>
        </w:rPr>
      </w:pPr>
    </w:p>
    <w:p w14:paraId="70DEC210" w14:textId="4962DA07" w:rsidR="000E3C9C" w:rsidRPr="00763F30" w:rsidRDefault="00BD6655" w:rsidP="00763F30">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 xml:space="preserve">Officers: Chair Andrew Allen, Vice-Chair John Swinton, Secretary </w:t>
      </w:r>
      <w:r w:rsidR="00000DEB">
        <w:rPr>
          <w:i/>
          <w:iCs/>
          <w:szCs w:val="24"/>
          <w:lang w:val="en"/>
        </w:rPr>
        <w:t>Donovan Domingue</w:t>
      </w:r>
    </w:p>
    <w:p w14:paraId="0AAA1538" w14:textId="30E0931F" w:rsidR="00962798" w:rsidRPr="00962798" w:rsidRDefault="00962798" w:rsidP="00E501D7">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APC had a meeting scheduled for </w:t>
      </w:r>
      <w:r w:rsidR="006664A1" w:rsidRPr="006664A1">
        <w:rPr>
          <w:szCs w:val="24"/>
          <w:lang w:val="en"/>
        </w:rPr>
        <w:t>4</w:t>
      </w:r>
      <w:r w:rsidRPr="006664A1">
        <w:rPr>
          <w:szCs w:val="24"/>
          <w:lang w:val="en"/>
        </w:rPr>
        <w:t xml:space="preserve"> </w:t>
      </w:r>
      <w:r w:rsidR="006664A1" w:rsidRPr="006664A1">
        <w:rPr>
          <w:szCs w:val="24"/>
          <w:lang w:val="en"/>
        </w:rPr>
        <w:t>Oct</w:t>
      </w:r>
      <w:r w:rsidRPr="006664A1">
        <w:rPr>
          <w:szCs w:val="24"/>
          <w:lang w:val="en"/>
        </w:rPr>
        <w:t xml:space="preserve"> 202</w:t>
      </w:r>
      <w:r w:rsidR="006F781E" w:rsidRPr="006664A1">
        <w:rPr>
          <w:szCs w:val="24"/>
          <w:lang w:val="en"/>
        </w:rPr>
        <w:t>4</w:t>
      </w:r>
      <w:r w:rsidRPr="006664A1">
        <w:rPr>
          <w:szCs w:val="24"/>
          <w:lang w:val="en"/>
        </w:rPr>
        <w:t xml:space="preserve"> f</w:t>
      </w:r>
      <w:r>
        <w:rPr>
          <w:szCs w:val="24"/>
          <w:lang w:val="en"/>
        </w:rPr>
        <w:t>rom 2:00 p.m. to 3:15 p.m.</w:t>
      </w:r>
    </w:p>
    <w:p w14:paraId="07F7A602" w14:textId="470E5EFE" w:rsidR="00962798" w:rsidRPr="00962798" w:rsidRDefault="00962798" w:rsidP="00E501D7">
      <w:pPr>
        <w:pStyle w:val="ListParagraph"/>
        <w:numPr>
          <w:ilvl w:val="2"/>
          <w:numId w:val="5"/>
        </w:numPr>
        <w:rPr>
          <w:b/>
          <w:bCs/>
          <w:szCs w:val="24"/>
          <w:u w:val="single"/>
          <w:lang w:val="en"/>
        </w:rPr>
      </w:pPr>
      <w:r>
        <w:rPr>
          <w:b/>
          <w:bCs/>
          <w:szCs w:val="24"/>
          <w:u w:val="single"/>
          <w:lang w:val="en"/>
        </w:rPr>
        <w:t>No Quorum</w:t>
      </w:r>
      <w:r>
        <w:rPr>
          <w:szCs w:val="24"/>
          <w:lang w:val="en"/>
        </w:rPr>
        <w:t xml:space="preserve"> As quorum was not established, APC did not meet.</w:t>
      </w:r>
    </w:p>
    <w:p w14:paraId="3AD1E980" w14:textId="755795D5" w:rsidR="00C21097" w:rsidRDefault="00C21097" w:rsidP="00E501D7">
      <w:pPr>
        <w:pStyle w:val="ListParagraph"/>
        <w:numPr>
          <w:ilvl w:val="0"/>
          <w:numId w:val="5"/>
        </w:numPr>
        <w:ind w:left="720"/>
        <w:rPr>
          <w:szCs w:val="24"/>
          <w:lang w:val="en"/>
        </w:rPr>
      </w:pPr>
      <w:r w:rsidRPr="00C56029">
        <w:rPr>
          <w:b/>
          <w:bCs/>
          <w:smallCaps/>
          <w:szCs w:val="24"/>
          <w:u w:val="single"/>
          <w:lang w:val="en"/>
        </w:rPr>
        <w:t>Diversity, Equity, and Inclusion Policy Committee (DEIPC)</w:t>
      </w:r>
      <w:r w:rsidRPr="00C56029">
        <w:rPr>
          <w:b/>
          <w:bCs/>
          <w:smallCaps/>
          <w:szCs w:val="24"/>
        </w:rPr>
        <w:t xml:space="preserve"> —</w:t>
      </w:r>
      <w:r w:rsidR="006F781E">
        <w:rPr>
          <w:b/>
          <w:bCs/>
          <w:smallCaps/>
          <w:szCs w:val="24"/>
        </w:rPr>
        <w:t xml:space="preserve"> Corey Claxton</w:t>
      </w:r>
      <w:r w:rsidRPr="00C56029">
        <w:rPr>
          <w:b/>
          <w:bCs/>
          <w:smallCaps/>
          <w:szCs w:val="24"/>
        </w:rPr>
        <w:t>, Chair</w:t>
      </w:r>
    </w:p>
    <w:p w14:paraId="4E23697C" w14:textId="4EE0DD4A" w:rsidR="000E3C9C" w:rsidRPr="000E3C9C" w:rsidRDefault="000E3C9C" w:rsidP="00E501D7">
      <w:pPr>
        <w:pStyle w:val="ListParagraph"/>
        <w:rPr>
          <w:i/>
          <w:iCs/>
          <w:szCs w:val="24"/>
          <w:lang w:val="en"/>
        </w:rPr>
      </w:pPr>
      <w:r w:rsidRPr="000E3C9C">
        <w:rPr>
          <w:i/>
          <w:iCs/>
          <w:szCs w:val="24"/>
          <w:lang w:val="en"/>
        </w:rPr>
        <w:t xml:space="preserve">Officers: </w:t>
      </w:r>
      <w:r w:rsidR="00990523" w:rsidRPr="00035B4F">
        <w:rPr>
          <w:i/>
          <w:iCs/>
          <w:szCs w:val="24"/>
          <w:lang w:val="en"/>
        </w:rPr>
        <w:t xml:space="preserve">Chair </w:t>
      </w:r>
      <w:r w:rsidR="006F781E">
        <w:rPr>
          <w:i/>
          <w:iCs/>
          <w:szCs w:val="24"/>
          <w:lang w:val="en"/>
        </w:rPr>
        <w:t>Corey Claxton</w:t>
      </w:r>
      <w:r w:rsidR="00990523" w:rsidRPr="00035B4F">
        <w:rPr>
          <w:i/>
          <w:iCs/>
          <w:szCs w:val="24"/>
          <w:lang w:val="en"/>
        </w:rPr>
        <w:t>, Vice-Chair Nadirah Mayweather</w:t>
      </w:r>
      <w:r w:rsidR="005E5B55">
        <w:rPr>
          <w:i/>
          <w:iCs/>
          <w:szCs w:val="24"/>
          <w:lang w:val="en"/>
        </w:rPr>
        <w:t>,</w:t>
      </w:r>
      <w:r w:rsidR="00990523" w:rsidRPr="00035B4F">
        <w:rPr>
          <w:i/>
          <w:iCs/>
          <w:szCs w:val="24"/>
          <w:lang w:val="en"/>
        </w:rPr>
        <w:t xml:space="preserve"> Secretary </w:t>
      </w:r>
      <w:r w:rsidR="006F781E">
        <w:rPr>
          <w:i/>
          <w:iCs/>
          <w:szCs w:val="24"/>
          <w:lang w:val="en"/>
        </w:rPr>
        <w:t>India Jackson</w:t>
      </w:r>
    </w:p>
    <w:p w14:paraId="524817C8" w14:textId="630AC4B4" w:rsidR="00E33E76" w:rsidRPr="00962798" w:rsidRDefault="00E33E76" w:rsidP="00E33E76">
      <w:pPr>
        <w:pStyle w:val="ListParagraph"/>
        <w:numPr>
          <w:ilvl w:val="1"/>
          <w:numId w:val="5"/>
        </w:numPr>
        <w:rPr>
          <w:b/>
          <w:bCs/>
          <w:szCs w:val="24"/>
          <w:u w:val="single"/>
          <w:lang w:val="en"/>
        </w:rPr>
      </w:pPr>
      <w:r w:rsidRPr="00A9501B">
        <w:rPr>
          <w:b/>
          <w:bCs/>
          <w:smallCaps/>
          <w:szCs w:val="24"/>
          <w:u w:val="single"/>
          <w:lang w:val="en"/>
        </w:rPr>
        <w:lastRenderedPageBreak/>
        <w:t>Meeting</w:t>
      </w:r>
      <w:r>
        <w:rPr>
          <w:szCs w:val="24"/>
          <w:lang w:val="en"/>
        </w:rPr>
        <w:t xml:space="preserve"> </w:t>
      </w:r>
      <w:r w:rsidR="006664A1">
        <w:rPr>
          <w:szCs w:val="24"/>
          <w:lang w:val="en"/>
        </w:rPr>
        <w:t xml:space="preserve">As Corey Claxton had extended his regrets, it was noted that </w:t>
      </w:r>
      <w:r>
        <w:rPr>
          <w:szCs w:val="24"/>
          <w:lang w:val="en"/>
        </w:rPr>
        <w:t xml:space="preserve">DEIPC had a meeting scheduled for </w:t>
      </w:r>
      <w:r w:rsidR="006664A1" w:rsidRPr="006664A1">
        <w:rPr>
          <w:szCs w:val="24"/>
          <w:lang w:val="en"/>
        </w:rPr>
        <w:t>4</w:t>
      </w:r>
      <w:r w:rsidRPr="006664A1">
        <w:rPr>
          <w:szCs w:val="24"/>
          <w:lang w:val="en"/>
        </w:rPr>
        <w:t xml:space="preserve"> </w:t>
      </w:r>
      <w:r w:rsidR="006664A1" w:rsidRPr="006664A1">
        <w:rPr>
          <w:szCs w:val="24"/>
          <w:lang w:val="en"/>
        </w:rPr>
        <w:t>Oct</w:t>
      </w:r>
      <w:r w:rsidRPr="006664A1">
        <w:rPr>
          <w:szCs w:val="24"/>
          <w:lang w:val="en"/>
        </w:rPr>
        <w:t xml:space="preserve"> 202</w:t>
      </w:r>
      <w:r w:rsidR="006F781E" w:rsidRPr="006664A1">
        <w:rPr>
          <w:szCs w:val="24"/>
          <w:lang w:val="en"/>
        </w:rPr>
        <w:t>4</w:t>
      </w:r>
      <w:r>
        <w:rPr>
          <w:szCs w:val="24"/>
          <w:lang w:val="en"/>
        </w:rPr>
        <w:t xml:space="preserve"> from 2:00 p.m. to 3:15 p.m.</w:t>
      </w:r>
    </w:p>
    <w:p w14:paraId="32C52D92" w14:textId="15EF1002" w:rsidR="00E33E76" w:rsidRPr="00962798" w:rsidRDefault="00E33E76" w:rsidP="00E33E76">
      <w:pPr>
        <w:pStyle w:val="ListParagraph"/>
        <w:numPr>
          <w:ilvl w:val="2"/>
          <w:numId w:val="5"/>
        </w:numPr>
        <w:rPr>
          <w:b/>
          <w:bCs/>
          <w:szCs w:val="24"/>
          <w:u w:val="single"/>
          <w:lang w:val="en"/>
        </w:rPr>
      </w:pPr>
      <w:r>
        <w:rPr>
          <w:b/>
          <w:bCs/>
          <w:szCs w:val="24"/>
          <w:u w:val="single"/>
          <w:lang w:val="en"/>
        </w:rPr>
        <w:t>No Quorum</w:t>
      </w:r>
      <w:r>
        <w:rPr>
          <w:szCs w:val="24"/>
          <w:lang w:val="en"/>
        </w:rPr>
        <w:t xml:space="preserve"> As quorum was not established, DEIPC did not meet.</w:t>
      </w:r>
    </w:p>
    <w:p w14:paraId="44DE6CD2" w14:textId="77777777" w:rsidR="003073EC" w:rsidRPr="003073EC" w:rsidRDefault="005B717B" w:rsidP="003073EC">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6F781E">
        <w:rPr>
          <w:b/>
          <w:bCs/>
          <w:smallCaps/>
          <w:szCs w:val="24"/>
        </w:rPr>
        <w:t>Nicholas Creel</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6F781E">
        <w:rPr>
          <w:i/>
          <w:iCs/>
          <w:szCs w:val="24"/>
          <w:lang w:val="en"/>
        </w:rPr>
        <w:t>Nicholas Creel</w:t>
      </w:r>
      <w:r w:rsidR="005E5B55" w:rsidRPr="00035B4F">
        <w:rPr>
          <w:i/>
          <w:iCs/>
          <w:szCs w:val="24"/>
          <w:lang w:val="en"/>
        </w:rPr>
        <w:t xml:space="preserve">, Vice-Chair </w:t>
      </w:r>
      <w:r w:rsidR="006F781E">
        <w:rPr>
          <w:i/>
          <w:iCs/>
          <w:szCs w:val="24"/>
          <w:lang w:val="en"/>
        </w:rPr>
        <w:t>Stephanie Jett</w:t>
      </w:r>
      <w:r w:rsidR="000E3C9C" w:rsidRPr="000E3C9C">
        <w:rPr>
          <w:i/>
          <w:iCs/>
          <w:szCs w:val="24"/>
          <w:lang w:val="en"/>
        </w:rPr>
        <w:t>, Secretary</w:t>
      </w:r>
      <w:r w:rsidR="004677B3">
        <w:rPr>
          <w:i/>
          <w:iCs/>
          <w:szCs w:val="24"/>
          <w:lang w:val="en"/>
        </w:rPr>
        <w:t xml:space="preserve"> Alex Blazer</w:t>
      </w:r>
      <w:bookmarkStart w:id="7" w:name="_Hlk180960215"/>
      <w:bookmarkStart w:id="8" w:name="_Hlk181213144"/>
    </w:p>
    <w:p w14:paraId="729B0164" w14:textId="77777777" w:rsidR="003073EC" w:rsidRPr="003073EC" w:rsidRDefault="003073EC" w:rsidP="003073EC">
      <w:pPr>
        <w:pStyle w:val="ListParagraph"/>
        <w:numPr>
          <w:ilvl w:val="1"/>
          <w:numId w:val="5"/>
        </w:numPr>
        <w:rPr>
          <w:szCs w:val="24"/>
          <w:lang w:val="en"/>
        </w:rPr>
      </w:pPr>
      <w:r w:rsidRPr="003073EC">
        <w:rPr>
          <w:rFonts w:eastAsiaTheme="minorHAnsi"/>
          <w:b/>
          <w:bCs/>
          <w:smallCaps/>
          <w:u w:val="single"/>
        </w:rPr>
        <w:t>SGA Representation</w:t>
      </w:r>
      <w:r w:rsidRPr="003073EC">
        <w:rPr>
          <w:rFonts w:eastAsiaTheme="minorHAnsi"/>
        </w:rPr>
        <w:t xml:space="preserve"> What can be done to get SGA to appoint people to offices sooner? </w:t>
      </w:r>
    </w:p>
    <w:p w14:paraId="5B393D52" w14:textId="77777777" w:rsidR="003073EC" w:rsidRPr="003073EC" w:rsidRDefault="003073EC" w:rsidP="003073EC">
      <w:pPr>
        <w:pStyle w:val="ListParagraph"/>
        <w:numPr>
          <w:ilvl w:val="1"/>
          <w:numId w:val="5"/>
        </w:numPr>
        <w:rPr>
          <w:szCs w:val="24"/>
          <w:lang w:val="en"/>
        </w:rPr>
      </w:pPr>
      <w:r w:rsidRPr="003073EC">
        <w:rPr>
          <w:rFonts w:eastAsiaTheme="minorHAnsi"/>
          <w:b/>
          <w:bCs/>
          <w:smallCaps/>
          <w:u w:val="single"/>
        </w:rPr>
        <w:t>Budget Updates</w:t>
      </w:r>
      <w:r w:rsidRPr="003073EC">
        <w:rPr>
          <w:rFonts w:eastAsiaTheme="minorHAnsi"/>
        </w:rPr>
        <w:t xml:space="preserve"> I requested more frequent budget updates from the Provost, particularly given that we are expecting the coming budget cycles to be much better than years past </w:t>
      </w:r>
    </w:p>
    <w:p w14:paraId="21C72335" w14:textId="77777777" w:rsidR="003073EC" w:rsidRPr="003073EC" w:rsidRDefault="003073EC" w:rsidP="003073EC">
      <w:pPr>
        <w:pStyle w:val="ListParagraph"/>
        <w:numPr>
          <w:ilvl w:val="1"/>
          <w:numId w:val="5"/>
        </w:numPr>
        <w:rPr>
          <w:szCs w:val="24"/>
          <w:lang w:val="en"/>
        </w:rPr>
      </w:pPr>
      <w:r w:rsidRPr="003073EC">
        <w:rPr>
          <w:rFonts w:eastAsiaTheme="minorHAnsi"/>
          <w:b/>
          <w:bCs/>
          <w:smallCaps/>
          <w:u w:val="single"/>
        </w:rPr>
        <w:t>Herty Hall</w:t>
      </w:r>
      <w:r w:rsidRPr="003073EC">
        <w:rPr>
          <w:rFonts w:eastAsiaTheme="minorHAnsi"/>
        </w:rPr>
        <w:t xml:space="preserve"> I also asked the Provost to begin discussions on how campus will be reconfigured during the Hearty Hall restoration</w:t>
      </w:r>
    </w:p>
    <w:p w14:paraId="2D7C3E1F" w14:textId="3EA6D85C" w:rsidR="003073EC" w:rsidRPr="003073EC" w:rsidRDefault="003073EC" w:rsidP="003073EC">
      <w:pPr>
        <w:pStyle w:val="ListParagraph"/>
        <w:numPr>
          <w:ilvl w:val="1"/>
          <w:numId w:val="5"/>
        </w:numPr>
        <w:rPr>
          <w:szCs w:val="24"/>
          <w:lang w:val="en"/>
        </w:rPr>
      </w:pPr>
      <w:r w:rsidRPr="003073EC">
        <w:rPr>
          <w:rFonts w:eastAsiaTheme="minorHAnsi"/>
          <w:b/>
          <w:bCs/>
          <w:smallCaps/>
          <w:u w:val="single"/>
        </w:rPr>
        <w:t>Campus Climate Survey</w:t>
      </w:r>
      <w:r w:rsidRPr="003073EC">
        <w:rPr>
          <w:rFonts w:eastAsiaTheme="minorHAnsi"/>
        </w:rPr>
        <w:t xml:space="preserve"> University Faculty/Staff/Administration Climate Survey Issues</w:t>
      </w:r>
    </w:p>
    <w:p w14:paraId="1267F96A" w14:textId="77777777" w:rsidR="003073EC" w:rsidRPr="00A3604B" w:rsidRDefault="003073EC" w:rsidP="003073EC">
      <w:pPr>
        <w:numPr>
          <w:ilvl w:val="2"/>
          <w:numId w:val="5"/>
        </w:numPr>
        <w:contextualSpacing/>
        <w:rPr>
          <w:rFonts w:eastAsiaTheme="minorHAnsi"/>
          <w:color w:val="000000" w:themeColor="text1"/>
        </w:rPr>
      </w:pPr>
      <w:r w:rsidRPr="00A3604B">
        <w:rPr>
          <w:rFonts w:eastAsiaTheme="minorHAnsi"/>
          <w:color w:val="000000" w:themeColor="text1"/>
        </w:rPr>
        <w:t xml:space="preserve">Micheal Snowden might be doing this, Veronica did one in 2019.  </w:t>
      </w:r>
    </w:p>
    <w:p w14:paraId="39D81C4B" w14:textId="77777777" w:rsidR="003073EC" w:rsidRPr="00A3604B" w:rsidRDefault="003073EC" w:rsidP="003073EC">
      <w:pPr>
        <w:numPr>
          <w:ilvl w:val="2"/>
          <w:numId w:val="5"/>
        </w:numPr>
        <w:contextualSpacing/>
        <w:rPr>
          <w:rFonts w:eastAsiaTheme="minorHAnsi"/>
          <w:color w:val="000000" w:themeColor="text1"/>
        </w:rPr>
      </w:pPr>
      <w:r w:rsidRPr="00A3604B">
        <w:rPr>
          <w:rFonts w:eastAsiaTheme="minorHAnsi"/>
          <w:color w:val="000000" w:themeColor="text1"/>
        </w:rPr>
        <w:t xml:space="preserve">listening tour from President Cox will have some transcripts and or summaries to look to </w:t>
      </w:r>
    </w:p>
    <w:p w14:paraId="32C23958" w14:textId="77777777" w:rsidR="003073EC" w:rsidRPr="00A3604B" w:rsidRDefault="003073EC" w:rsidP="003073EC">
      <w:pPr>
        <w:numPr>
          <w:ilvl w:val="2"/>
          <w:numId w:val="5"/>
        </w:numPr>
        <w:contextualSpacing/>
        <w:rPr>
          <w:rFonts w:eastAsiaTheme="minorHAnsi"/>
        </w:rPr>
      </w:pPr>
      <w:r w:rsidRPr="00A3604B">
        <w:rPr>
          <w:rFonts w:eastAsiaTheme="minorHAnsi"/>
        </w:rPr>
        <w:t>Some other issues to consider include:</w:t>
      </w:r>
    </w:p>
    <w:p w14:paraId="601EC57A" w14:textId="77777777" w:rsidR="003073EC" w:rsidRPr="00A3604B" w:rsidRDefault="003073EC" w:rsidP="003073EC">
      <w:pPr>
        <w:numPr>
          <w:ilvl w:val="3"/>
          <w:numId w:val="5"/>
        </w:numPr>
        <w:contextualSpacing/>
        <w:rPr>
          <w:rFonts w:eastAsiaTheme="minorHAnsi"/>
        </w:rPr>
      </w:pPr>
      <w:r w:rsidRPr="00A3604B">
        <w:rPr>
          <w:rFonts w:eastAsiaTheme="minorHAnsi"/>
        </w:rPr>
        <w:t>Timeline for rollout?</w:t>
      </w:r>
    </w:p>
    <w:p w14:paraId="178AB15D" w14:textId="77777777" w:rsidR="003073EC" w:rsidRPr="00A3604B" w:rsidRDefault="003073EC" w:rsidP="003073EC">
      <w:pPr>
        <w:numPr>
          <w:ilvl w:val="3"/>
          <w:numId w:val="5"/>
        </w:numPr>
        <w:contextualSpacing/>
        <w:rPr>
          <w:rFonts w:eastAsiaTheme="minorHAnsi"/>
        </w:rPr>
      </w:pPr>
      <w:r w:rsidRPr="00A3604B">
        <w:rPr>
          <w:rFonts w:eastAsiaTheme="minorHAnsi"/>
        </w:rPr>
        <w:t>Who will administer it?</w:t>
      </w:r>
    </w:p>
    <w:p w14:paraId="3EC300AC" w14:textId="77777777" w:rsidR="003073EC" w:rsidRPr="00A3604B" w:rsidRDefault="003073EC" w:rsidP="003073EC">
      <w:pPr>
        <w:numPr>
          <w:ilvl w:val="3"/>
          <w:numId w:val="5"/>
        </w:numPr>
        <w:contextualSpacing/>
        <w:rPr>
          <w:rFonts w:eastAsiaTheme="minorHAnsi"/>
        </w:rPr>
      </w:pPr>
      <w:r w:rsidRPr="00A3604B">
        <w:rPr>
          <w:rFonts w:eastAsiaTheme="minorHAnsi"/>
        </w:rPr>
        <w:t xml:space="preserve">What costs might be considered &amp; possibly covered in rolling it out? </w:t>
      </w:r>
    </w:p>
    <w:p w14:paraId="59FD8FB0" w14:textId="77777777" w:rsidR="003073EC" w:rsidRPr="00A3604B" w:rsidRDefault="003073EC" w:rsidP="003073EC">
      <w:pPr>
        <w:numPr>
          <w:ilvl w:val="3"/>
          <w:numId w:val="5"/>
        </w:numPr>
        <w:contextualSpacing/>
        <w:rPr>
          <w:rFonts w:eastAsiaTheme="minorHAnsi"/>
        </w:rPr>
      </w:pPr>
      <w:r w:rsidRPr="00A3604B">
        <w:rPr>
          <w:rFonts w:eastAsiaTheme="minorHAnsi"/>
        </w:rPr>
        <w:t>Who will get access to the data?</w:t>
      </w:r>
    </w:p>
    <w:p w14:paraId="6F7E3E88" w14:textId="77777777" w:rsidR="003073EC" w:rsidRPr="00A3604B" w:rsidRDefault="003073EC" w:rsidP="003073EC">
      <w:pPr>
        <w:numPr>
          <w:ilvl w:val="3"/>
          <w:numId w:val="5"/>
        </w:numPr>
        <w:contextualSpacing/>
        <w:rPr>
          <w:rFonts w:eastAsiaTheme="minorHAnsi"/>
        </w:rPr>
      </w:pPr>
      <w:r w:rsidRPr="00A3604B">
        <w:rPr>
          <w:rFonts w:eastAsiaTheme="minorHAnsi"/>
        </w:rPr>
        <w:t>How and when will we release the results from the analysis of the data?</w:t>
      </w:r>
    </w:p>
    <w:p w14:paraId="5931E150" w14:textId="77777777" w:rsidR="003073EC" w:rsidRPr="00A3604B" w:rsidRDefault="003073EC" w:rsidP="003073EC">
      <w:pPr>
        <w:numPr>
          <w:ilvl w:val="1"/>
          <w:numId w:val="5"/>
        </w:numPr>
        <w:contextualSpacing/>
        <w:rPr>
          <w:rFonts w:eastAsiaTheme="minorHAnsi"/>
        </w:rPr>
      </w:pPr>
      <w:r w:rsidRPr="008D4D0D">
        <w:rPr>
          <w:rFonts w:eastAsiaTheme="minorHAnsi"/>
          <w:b/>
          <w:bCs/>
          <w:smallCaps/>
          <w:u w:val="single"/>
        </w:rPr>
        <w:t>Non-Degree Programs</w:t>
      </w:r>
      <w:r>
        <w:rPr>
          <w:rFonts w:eastAsiaTheme="minorHAnsi"/>
        </w:rPr>
        <w:t xml:space="preserve"> </w:t>
      </w:r>
      <w:r w:rsidRPr="00A3604B">
        <w:rPr>
          <w:rFonts w:eastAsiaTheme="minorHAnsi"/>
        </w:rPr>
        <w:t xml:space="preserve">Other issues that arose in the conversation included a discussion of the </w:t>
      </w:r>
      <w:hyperlink r:id="rId22" w:history="1">
        <w:r w:rsidRPr="00A3604B">
          <w:rPr>
            <w:rStyle w:val="Hyperlink"/>
            <w:rFonts w:eastAsiaTheme="minorHAnsi"/>
          </w:rPr>
          <w:t>NYT piece on CalTech’s non-degree programs</w:t>
        </w:r>
      </w:hyperlink>
    </w:p>
    <w:p w14:paraId="16C43E04" w14:textId="77777777" w:rsidR="003073EC" w:rsidRPr="003073EC" w:rsidRDefault="003073EC" w:rsidP="003073EC">
      <w:pPr>
        <w:pStyle w:val="ListParagraph"/>
        <w:numPr>
          <w:ilvl w:val="2"/>
          <w:numId w:val="5"/>
        </w:numPr>
        <w:rPr>
          <w:b/>
          <w:bCs/>
          <w:szCs w:val="24"/>
          <w:u w:val="single"/>
        </w:rPr>
      </w:pPr>
      <w:r w:rsidRPr="00A3604B">
        <w:rPr>
          <w:rFonts w:eastAsiaTheme="minorHAnsi"/>
        </w:rPr>
        <w:t>Following up with continuing and professional education assuaged worries about 3</w:t>
      </w:r>
      <w:r w:rsidRPr="00A3604B">
        <w:rPr>
          <w:rFonts w:eastAsiaTheme="minorHAnsi"/>
          <w:vertAlign w:val="superscript"/>
        </w:rPr>
        <w:t>rd</w:t>
      </w:r>
      <w:r w:rsidRPr="00A3604B">
        <w:rPr>
          <w:rFonts w:eastAsiaTheme="minorHAnsi"/>
        </w:rPr>
        <w:t xml:space="preserve"> party providers here at GCSU</w:t>
      </w:r>
      <w:bookmarkEnd w:id="7"/>
      <w:r>
        <w:rPr>
          <w:rFonts w:eastAsiaTheme="minorHAnsi"/>
        </w:rPr>
        <w:t>.</w:t>
      </w:r>
      <w:bookmarkEnd w:id="8"/>
    </w:p>
    <w:p w14:paraId="7DE55C88" w14:textId="77777777" w:rsidR="00685386" w:rsidRPr="00685386" w:rsidRDefault="003073EC" w:rsidP="00685386">
      <w:pPr>
        <w:pStyle w:val="ListParagraph"/>
        <w:numPr>
          <w:ilvl w:val="1"/>
          <w:numId w:val="5"/>
        </w:numPr>
        <w:rPr>
          <w:b/>
          <w:bCs/>
          <w:szCs w:val="24"/>
          <w:u w:val="single"/>
        </w:rPr>
      </w:pPr>
      <w:r w:rsidRPr="003073EC">
        <w:rPr>
          <w:rFonts w:eastAsiaTheme="minorHAnsi"/>
          <w:b/>
          <w:bCs/>
          <w:smallCaps/>
          <w:szCs w:val="24"/>
          <w:u w:val="single"/>
        </w:rPr>
        <w:t xml:space="preserve">BOR </w:t>
      </w:r>
      <w:r w:rsidR="008D4D0D">
        <w:rPr>
          <w:rFonts w:eastAsiaTheme="minorHAnsi"/>
          <w:b/>
          <w:bCs/>
          <w:smallCaps/>
          <w:szCs w:val="24"/>
          <w:u w:val="single"/>
        </w:rPr>
        <w:t xml:space="preserve">Policy </w:t>
      </w:r>
      <w:r w:rsidRPr="003073EC">
        <w:rPr>
          <w:rFonts w:eastAsiaTheme="minorHAnsi"/>
          <w:b/>
          <w:bCs/>
          <w:smallCaps/>
          <w:szCs w:val="24"/>
          <w:u w:val="single"/>
        </w:rPr>
        <w:t>Updates</w:t>
      </w:r>
      <w:r>
        <w:rPr>
          <w:rFonts w:eastAsiaTheme="minorHAnsi"/>
          <w:szCs w:val="24"/>
        </w:rPr>
        <w:t xml:space="preserve"> A BOR</w:t>
      </w:r>
      <w:r w:rsidRPr="003073EC">
        <w:rPr>
          <w:rFonts w:eastAsiaTheme="minorHAnsi"/>
          <w:szCs w:val="24"/>
        </w:rPr>
        <w:t xml:space="preserve"> </w:t>
      </w:r>
      <w:r>
        <w:rPr>
          <w:rFonts w:eastAsiaTheme="minorHAnsi"/>
          <w:szCs w:val="24"/>
        </w:rPr>
        <w:t>meeting</w:t>
      </w:r>
      <w:r w:rsidRPr="003073EC">
        <w:rPr>
          <w:rFonts w:eastAsiaTheme="minorHAnsi"/>
          <w:szCs w:val="24"/>
        </w:rPr>
        <w:t xml:space="preserve"> was held over </w:t>
      </w:r>
      <w:r>
        <w:rPr>
          <w:rFonts w:eastAsiaTheme="minorHAnsi"/>
          <w:szCs w:val="24"/>
        </w:rPr>
        <w:t>f</w:t>
      </w:r>
      <w:r w:rsidRPr="003073EC">
        <w:rPr>
          <w:rFonts w:eastAsiaTheme="minorHAnsi"/>
          <w:szCs w:val="24"/>
        </w:rPr>
        <w:t xml:space="preserve">all </w:t>
      </w:r>
      <w:r>
        <w:rPr>
          <w:rFonts w:eastAsiaTheme="minorHAnsi"/>
          <w:szCs w:val="24"/>
        </w:rPr>
        <w:t>b</w:t>
      </w:r>
      <w:r w:rsidRPr="003073EC">
        <w:rPr>
          <w:rFonts w:eastAsiaTheme="minorHAnsi"/>
          <w:szCs w:val="24"/>
        </w:rPr>
        <w:t>reak</w:t>
      </w:r>
      <w:r>
        <w:rPr>
          <w:rFonts w:eastAsiaTheme="minorHAnsi"/>
          <w:szCs w:val="24"/>
        </w:rPr>
        <w:t xml:space="preserve">. </w:t>
      </w:r>
      <w:r w:rsidRPr="003073EC">
        <w:rPr>
          <w:rFonts w:eastAsiaTheme="minorHAnsi"/>
          <w:szCs w:val="24"/>
        </w:rPr>
        <w:t xml:space="preserve">They meet </w:t>
      </w:r>
      <w:r>
        <w:rPr>
          <w:rFonts w:eastAsiaTheme="minorHAnsi"/>
          <w:szCs w:val="24"/>
        </w:rPr>
        <w:t>November 12 while Senate meets November 15. University Senate needs</w:t>
      </w:r>
      <w:r w:rsidRPr="003073EC">
        <w:rPr>
          <w:rFonts w:eastAsiaTheme="minorHAnsi"/>
          <w:szCs w:val="24"/>
        </w:rPr>
        <w:t xml:space="preserve"> to discuss how to </w:t>
      </w:r>
      <w:r>
        <w:rPr>
          <w:rFonts w:eastAsiaTheme="minorHAnsi"/>
          <w:szCs w:val="24"/>
        </w:rPr>
        <w:t>provide input before the next BOR meeting.</w:t>
      </w:r>
    </w:p>
    <w:p w14:paraId="0BC05D29" w14:textId="6DC2B24D" w:rsidR="004B16DA" w:rsidRDefault="004B16DA" w:rsidP="00685386">
      <w:pPr>
        <w:pStyle w:val="ListParagraph"/>
        <w:numPr>
          <w:ilvl w:val="1"/>
          <w:numId w:val="5"/>
        </w:numPr>
        <w:rPr>
          <w:b/>
          <w:bCs/>
          <w:smallCaps/>
          <w:szCs w:val="24"/>
          <w:u w:val="single"/>
        </w:rPr>
      </w:pPr>
      <w:r w:rsidRPr="00B968AC">
        <w:rPr>
          <w:b/>
          <w:bCs/>
          <w:szCs w:val="24"/>
          <w:u w:val="single"/>
        </w:rPr>
        <w:t>Governance Calendar</w:t>
      </w:r>
      <w:r w:rsidRPr="00B968AC">
        <w:rPr>
          <w:b/>
          <w:bCs/>
          <w:szCs w:val="24"/>
        </w:rPr>
        <w:t xml:space="preserve"> </w:t>
      </w:r>
      <w:r w:rsidRPr="00B968AC">
        <w:rPr>
          <w:szCs w:val="24"/>
        </w:rPr>
        <w:t>Due to the movement of President’s Cox’s February State of the University address, ECUS shifted governance meetings in February 2025. The approved calendar will be distributed to University Senate, the website will be updated, and the electronic calendar will be revised.</w:t>
      </w:r>
    </w:p>
    <w:p w14:paraId="4EC73116" w14:textId="053CE240" w:rsidR="00685386" w:rsidRPr="00685386" w:rsidRDefault="00685386" w:rsidP="00685386">
      <w:pPr>
        <w:pStyle w:val="ListParagraph"/>
        <w:numPr>
          <w:ilvl w:val="1"/>
          <w:numId w:val="5"/>
        </w:numPr>
        <w:rPr>
          <w:b/>
          <w:bCs/>
          <w:smallCaps/>
          <w:szCs w:val="24"/>
          <w:u w:val="single"/>
        </w:rPr>
      </w:pPr>
      <w:r w:rsidRPr="00685386">
        <w:rPr>
          <w:b/>
          <w:bCs/>
          <w:smallCaps/>
          <w:szCs w:val="24"/>
          <w:u w:val="single"/>
        </w:rPr>
        <w:t>Budget</w:t>
      </w:r>
    </w:p>
    <w:p w14:paraId="4AB301AB" w14:textId="77777777" w:rsidR="00685386" w:rsidRPr="00425002" w:rsidRDefault="00685386" w:rsidP="00685386">
      <w:pPr>
        <w:pStyle w:val="ListParagraph"/>
        <w:numPr>
          <w:ilvl w:val="2"/>
          <w:numId w:val="5"/>
        </w:numPr>
        <w:rPr>
          <w:b/>
          <w:bCs/>
          <w:szCs w:val="24"/>
          <w:u w:val="single"/>
        </w:rPr>
      </w:pPr>
      <w:r>
        <w:rPr>
          <w:szCs w:val="24"/>
        </w:rPr>
        <w:t>State Account: $3835.20</w:t>
      </w:r>
    </w:p>
    <w:p w14:paraId="5053CD72" w14:textId="77777777" w:rsidR="00685386" w:rsidRPr="00B968AC" w:rsidRDefault="00685386" w:rsidP="00685386">
      <w:pPr>
        <w:pStyle w:val="ListParagraph"/>
        <w:numPr>
          <w:ilvl w:val="2"/>
          <w:numId w:val="5"/>
        </w:numPr>
        <w:rPr>
          <w:b/>
          <w:bCs/>
          <w:szCs w:val="24"/>
          <w:u w:val="single"/>
        </w:rPr>
      </w:pPr>
      <w:r>
        <w:rPr>
          <w:szCs w:val="24"/>
        </w:rPr>
        <w:t>Foundation Account: $93.75</w:t>
      </w:r>
    </w:p>
    <w:p w14:paraId="7AE4BEAC" w14:textId="22D37590" w:rsidR="009361E7" w:rsidRPr="009361E7" w:rsidRDefault="009361E7" w:rsidP="009361E7">
      <w:pPr>
        <w:pStyle w:val="ListParagraph"/>
        <w:numPr>
          <w:ilvl w:val="1"/>
          <w:numId w:val="5"/>
        </w:numPr>
        <w:rPr>
          <w:rStyle w:val="s1"/>
          <w:rFonts w:ascii="Times New Roman" w:hAnsi="Times New Roman"/>
          <w:b/>
          <w:bCs/>
          <w:szCs w:val="24"/>
          <w:u w:val="single"/>
        </w:rPr>
      </w:pPr>
      <w:r w:rsidRPr="009361E7">
        <w:rPr>
          <w:rStyle w:val="s1"/>
          <w:rFonts w:ascii="Times New Roman" w:hAnsi="Times New Roman"/>
          <w:b/>
          <w:bCs/>
          <w:smallCaps/>
          <w:szCs w:val="24"/>
          <w:u w:val="single"/>
        </w:rPr>
        <w:t>Questions</w:t>
      </w:r>
      <w:r w:rsidRPr="009361E7">
        <w:rPr>
          <w:rStyle w:val="s1"/>
          <w:rFonts w:ascii="Times New Roman" w:hAnsi="Times New Roman"/>
          <w:szCs w:val="24"/>
        </w:rPr>
        <w:t xml:space="preserve"> </w:t>
      </w:r>
      <w:r>
        <w:rPr>
          <w:rStyle w:val="s1"/>
          <w:rFonts w:ascii="Times New Roman" w:hAnsi="Times New Roman"/>
          <w:szCs w:val="24"/>
        </w:rPr>
        <w:t xml:space="preserve">Nicholas Creel </w:t>
      </w:r>
      <w:r w:rsidRPr="009361E7">
        <w:rPr>
          <w:rStyle w:val="s1"/>
          <w:rFonts w:ascii="Times New Roman" w:hAnsi="Times New Roman"/>
          <w:szCs w:val="24"/>
        </w:rPr>
        <w:t>invited questions from the floor.</w:t>
      </w:r>
    </w:p>
    <w:p w14:paraId="3A053082" w14:textId="77777777" w:rsidR="00685386" w:rsidRPr="00685386" w:rsidRDefault="00685386" w:rsidP="009361E7">
      <w:pPr>
        <w:pStyle w:val="ListParagraph"/>
        <w:numPr>
          <w:ilvl w:val="2"/>
          <w:numId w:val="5"/>
        </w:numPr>
        <w:rPr>
          <w:rStyle w:val="s1"/>
          <w:rFonts w:ascii="Times New Roman" w:hAnsi="Times New Roman"/>
          <w:b/>
          <w:bCs/>
          <w:szCs w:val="24"/>
        </w:rPr>
      </w:pPr>
      <w:r w:rsidRPr="00685386">
        <w:rPr>
          <w:rStyle w:val="s1"/>
          <w:rFonts w:ascii="Times New Roman" w:hAnsi="Times New Roman"/>
          <w:b/>
          <w:bCs/>
          <w:szCs w:val="24"/>
        </w:rPr>
        <w:t>BOR Policy Updates</w:t>
      </w:r>
    </w:p>
    <w:p w14:paraId="7637104F" w14:textId="3FB5BC4A" w:rsidR="009361E7" w:rsidRPr="009361E7" w:rsidRDefault="009361E7" w:rsidP="00685386">
      <w:pPr>
        <w:pStyle w:val="ListParagraph"/>
        <w:numPr>
          <w:ilvl w:val="3"/>
          <w:numId w:val="5"/>
        </w:numPr>
        <w:rPr>
          <w:rStyle w:val="s1"/>
          <w:rFonts w:ascii="Times New Roman" w:hAnsi="Times New Roman"/>
          <w:b/>
          <w:bCs/>
          <w:szCs w:val="24"/>
          <w:u w:val="single"/>
        </w:rPr>
      </w:pPr>
      <w:r>
        <w:rPr>
          <w:rStyle w:val="s1"/>
          <w:rFonts w:ascii="Times New Roman" w:hAnsi="Times New Roman"/>
          <w:szCs w:val="24"/>
        </w:rPr>
        <w:t>Comment: We could have a called meeting to adopt a resolution to the BOR.</w:t>
      </w:r>
    </w:p>
    <w:p w14:paraId="0ADDA345" w14:textId="71CCB262" w:rsidR="009361E7" w:rsidRPr="009361E7" w:rsidRDefault="009361E7" w:rsidP="00685386">
      <w:pPr>
        <w:pStyle w:val="ListParagraph"/>
        <w:numPr>
          <w:ilvl w:val="3"/>
          <w:numId w:val="5"/>
        </w:numPr>
        <w:rPr>
          <w:rStyle w:val="s1"/>
          <w:rFonts w:ascii="Times New Roman" w:hAnsi="Times New Roman"/>
          <w:b/>
          <w:bCs/>
          <w:szCs w:val="24"/>
          <w:u w:val="single"/>
        </w:rPr>
      </w:pPr>
      <w:r>
        <w:rPr>
          <w:rStyle w:val="s1"/>
          <w:rFonts w:ascii="Times New Roman" w:hAnsi="Times New Roman"/>
          <w:szCs w:val="24"/>
        </w:rPr>
        <w:t>Comment: To avoid retaliation from a resolution, we should seek cover from the administration.</w:t>
      </w:r>
    </w:p>
    <w:p w14:paraId="030DCB43" w14:textId="7B412942" w:rsidR="009361E7" w:rsidRPr="009361E7" w:rsidRDefault="009361E7" w:rsidP="00685386">
      <w:pPr>
        <w:pStyle w:val="ListParagraph"/>
        <w:numPr>
          <w:ilvl w:val="3"/>
          <w:numId w:val="5"/>
        </w:numPr>
        <w:rPr>
          <w:rStyle w:val="s1"/>
          <w:rFonts w:ascii="Times New Roman" w:hAnsi="Times New Roman"/>
          <w:b/>
          <w:bCs/>
          <w:szCs w:val="24"/>
          <w:u w:val="single"/>
        </w:rPr>
      </w:pPr>
      <w:r>
        <w:rPr>
          <w:rStyle w:val="s1"/>
          <w:rFonts w:ascii="Times New Roman" w:hAnsi="Times New Roman"/>
          <w:szCs w:val="24"/>
        </w:rPr>
        <w:lastRenderedPageBreak/>
        <w:t>Chair: I charge standing committee chairs to provide me with BOR policy feedback, and I will create a summary of the feedback and send it to the Provost.</w:t>
      </w:r>
    </w:p>
    <w:p w14:paraId="5861597B" w14:textId="1F725A90" w:rsidR="009361E7" w:rsidRPr="009361E7" w:rsidRDefault="009361E7" w:rsidP="00685386">
      <w:pPr>
        <w:pStyle w:val="ListParagraph"/>
        <w:numPr>
          <w:ilvl w:val="3"/>
          <w:numId w:val="5"/>
        </w:numPr>
        <w:rPr>
          <w:b/>
          <w:bCs/>
          <w:szCs w:val="24"/>
          <w:highlight w:val="yellow"/>
          <w:u w:val="single"/>
        </w:rPr>
      </w:pPr>
      <w:r w:rsidRPr="009361E7">
        <w:rPr>
          <w:rStyle w:val="s1"/>
          <w:rFonts w:ascii="Times New Roman" w:hAnsi="Times New Roman"/>
          <w:szCs w:val="24"/>
          <w:highlight w:val="yellow"/>
        </w:rPr>
        <w:t>Follow Up: Standing Committee Chairs will provide the Presiding Officer feedback from their committees regarding proposed BOR policy changes.</w:t>
      </w:r>
    </w:p>
    <w:p w14:paraId="63BAACED" w14:textId="3633928E" w:rsidR="005E6369" w:rsidRPr="000E3C9C" w:rsidRDefault="005B717B" w:rsidP="00E501D7">
      <w:pPr>
        <w:pStyle w:val="ListParagraph"/>
        <w:numPr>
          <w:ilvl w:val="0"/>
          <w:numId w:val="5"/>
        </w:numPr>
        <w:ind w:left="720"/>
        <w:rPr>
          <w:szCs w:val="24"/>
          <w:lang w:val="en"/>
        </w:rPr>
      </w:pPr>
      <w:r w:rsidRPr="00C56029">
        <w:rPr>
          <w:b/>
          <w:bCs/>
          <w:smallCaps/>
          <w:szCs w:val="24"/>
          <w:u w:val="single"/>
          <w:lang w:val="en"/>
        </w:rPr>
        <w:t>SubCommittee on Nominations</w:t>
      </w:r>
      <w:r w:rsidRPr="00C56029">
        <w:rPr>
          <w:b/>
          <w:bCs/>
          <w:smallCaps/>
          <w:szCs w:val="24"/>
          <w:lang w:val="en"/>
        </w:rPr>
        <w:t xml:space="preserve"> (S</w:t>
      </w:r>
      <w:r w:rsidR="008D338F" w:rsidRPr="00C56029">
        <w:rPr>
          <w:b/>
          <w:bCs/>
          <w:smallCaps/>
          <w:szCs w:val="24"/>
          <w:lang w:val="en"/>
        </w:rPr>
        <w:t>C</w:t>
      </w:r>
      <w:r w:rsidRPr="00C56029">
        <w:rPr>
          <w:b/>
          <w:bCs/>
          <w:smallCaps/>
          <w:szCs w:val="24"/>
          <w:lang w:val="en"/>
        </w:rPr>
        <w:t xml:space="preserve">oN) </w:t>
      </w:r>
      <w:r w:rsidRPr="00C56029">
        <w:rPr>
          <w:b/>
          <w:bCs/>
          <w:smallCaps/>
          <w:szCs w:val="24"/>
        </w:rPr>
        <w:t xml:space="preserve">— </w:t>
      </w:r>
      <w:r w:rsidR="006F781E">
        <w:rPr>
          <w:b/>
          <w:bCs/>
          <w:smallCaps/>
          <w:szCs w:val="24"/>
        </w:rPr>
        <w:t>Stephanie Jett</w:t>
      </w:r>
      <w:r w:rsidRPr="00C56029">
        <w:rPr>
          <w:b/>
          <w:bCs/>
          <w:smallCaps/>
          <w:szCs w:val="24"/>
          <w:lang w:val="en"/>
        </w:rPr>
        <w:t>, Chair</w:t>
      </w:r>
    </w:p>
    <w:p w14:paraId="2AF96D1C" w14:textId="77777777" w:rsidR="00DC022E" w:rsidRDefault="000E3C9C" w:rsidP="00DC022E">
      <w:pPr>
        <w:pStyle w:val="ListParagraph"/>
        <w:rPr>
          <w:i/>
          <w:iCs/>
          <w:szCs w:val="24"/>
          <w:lang w:val="en"/>
        </w:rPr>
      </w:pPr>
      <w:r w:rsidRPr="005A11B0">
        <w:rPr>
          <w:i/>
          <w:iCs/>
          <w:szCs w:val="24"/>
          <w:lang w:val="en"/>
        </w:rPr>
        <w:t>Officers: Chair</w:t>
      </w:r>
      <w:r w:rsidR="004677B3">
        <w:rPr>
          <w:i/>
          <w:iCs/>
          <w:szCs w:val="24"/>
          <w:lang w:val="en"/>
        </w:rPr>
        <w:t xml:space="preserve"> </w:t>
      </w:r>
      <w:r w:rsidR="006F781E">
        <w:rPr>
          <w:i/>
          <w:iCs/>
          <w:szCs w:val="24"/>
          <w:lang w:val="en"/>
        </w:rPr>
        <w:t>Stephanie Jett</w:t>
      </w:r>
      <w:r w:rsidR="005E5B55">
        <w:rPr>
          <w:i/>
          <w:iCs/>
          <w:szCs w:val="24"/>
          <w:lang w:val="en"/>
        </w:rPr>
        <w:t xml:space="preserve">, </w:t>
      </w:r>
      <w:r w:rsidRPr="005A11B0">
        <w:rPr>
          <w:i/>
          <w:iCs/>
          <w:szCs w:val="24"/>
          <w:lang w:val="en"/>
        </w:rPr>
        <w:t>Secretary</w:t>
      </w:r>
      <w:r w:rsidR="004677B3">
        <w:rPr>
          <w:i/>
          <w:iCs/>
          <w:szCs w:val="24"/>
          <w:lang w:val="en"/>
        </w:rPr>
        <w:t xml:space="preserve"> Alex Blazer</w:t>
      </w:r>
      <w:bookmarkStart w:id="9" w:name="_Hlk180961188"/>
    </w:p>
    <w:p w14:paraId="0C3E6452" w14:textId="77777777" w:rsidR="00DC022E" w:rsidRPr="00685386" w:rsidRDefault="00DC022E" w:rsidP="00DC022E">
      <w:pPr>
        <w:pStyle w:val="ListParagraph"/>
        <w:numPr>
          <w:ilvl w:val="1"/>
          <w:numId w:val="5"/>
        </w:numPr>
        <w:rPr>
          <w:i/>
          <w:iCs/>
          <w:smallCaps/>
          <w:szCs w:val="24"/>
          <w:lang w:val="en"/>
        </w:rPr>
      </w:pPr>
      <w:r w:rsidRPr="00685386">
        <w:rPr>
          <w:b/>
          <w:bCs/>
          <w:smallCaps/>
          <w:szCs w:val="24"/>
          <w:u w:val="single"/>
        </w:rPr>
        <w:t>Election Oversight</w:t>
      </w:r>
      <w:r w:rsidRPr="00685386">
        <w:rPr>
          <w:smallCaps/>
          <w:szCs w:val="24"/>
        </w:rPr>
        <w:t xml:space="preserve"> </w:t>
      </w:r>
    </w:p>
    <w:p w14:paraId="703DDED8" w14:textId="77777777" w:rsidR="00DC022E" w:rsidRPr="00DC022E" w:rsidRDefault="00DC022E" w:rsidP="00DC022E">
      <w:pPr>
        <w:pStyle w:val="ListParagraph"/>
        <w:numPr>
          <w:ilvl w:val="2"/>
          <w:numId w:val="5"/>
        </w:numPr>
        <w:rPr>
          <w:i/>
          <w:iCs/>
          <w:szCs w:val="24"/>
          <w:lang w:val="en"/>
        </w:rPr>
      </w:pPr>
      <w:r w:rsidRPr="00DC022E">
        <w:rPr>
          <w:szCs w:val="24"/>
        </w:rPr>
        <w:t>Apportionment with and without administration included in the Corps of Instruction were prepared and shared with ECUS and ECUS-SCC. SCoN (ECUS-SCC) will vote on whether or not to include administrators in the Corps of Instruction list.</w:t>
      </w:r>
      <w:r>
        <w:rPr>
          <w:szCs w:val="24"/>
        </w:rPr>
        <w:t xml:space="preserve"> </w:t>
      </w:r>
      <w:r w:rsidRPr="00DC022E">
        <w:rPr>
          <w:szCs w:val="24"/>
        </w:rPr>
        <w:t>Vote occurred during ECUS-SCC to not include administration in the apportionment counts, though the numbers were the same regardless.</w:t>
      </w:r>
    </w:p>
    <w:p w14:paraId="6B6BD482" w14:textId="6D2DB47A" w:rsidR="00CB705C" w:rsidRPr="00DC022E" w:rsidRDefault="00DC022E" w:rsidP="00DC022E">
      <w:pPr>
        <w:pStyle w:val="ListParagraph"/>
        <w:numPr>
          <w:ilvl w:val="2"/>
          <w:numId w:val="5"/>
        </w:numPr>
        <w:rPr>
          <w:i/>
          <w:iCs/>
          <w:szCs w:val="24"/>
          <w:lang w:val="en"/>
        </w:rPr>
      </w:pPr>
      <w:r w:rsidRPr="00DC022E">
        <w:rPr>
          <w:szCs w:val="24"/>
        </w:rPr>
        <w:t>Election oversight materials (letters to the deans and library director, apportionment, corps of instruction list), appendices) were prepared and shared with ECUS and ECUS-SCC. SCoN (ECUS-SCC) will vote on these materials.</w:t>
      </w:r>
      <w:r>
        <w:rPr>
          <w:szCs w:val="24"/>
        </w:rPr>
        <w:t xml:space="preserve"> </w:t>
      </w:r>
      <w:r w:rsidRPr="00DC022E">
        <w:rPr>
          <w:szCs w:val="24"/>
        </w:rPr>
        <w:t>All materials were approved by ECUS-SCC during meeting.</w:t>
      </w:r>
      <w:r>
        <w:rPr>
          <w:szCs w:val="24"/>
        </w:rPr>
        <w:t xml:space="preserve"> L</w:t>
      </w:r>
      <w:r w:rsidRPr="00DC022E">
        <w:rPr>
          <w:szCs w:val="24"/>
        </w:rPr>
        <w:t xml:space="preserve">etters </w:t>
      </w:r>
      <w:r>
        <w:rPr>
          <w:szCs w:val="24"/>
        </w:rPr>
        <w:t xml:space="preserve">were </w:t>
      </w:r>
      <w:r w:rsidRPr="00DC022E">
        <w:rPr>
          <w:szCs w:val="24"/>
        </w:rPr>
        <w:t>sent to the College Deans and Library Director to start the elections process.</w:t>
      </w:r>
      <w:bookmarkEnd w:id="9"/>
    </w:p>
    <w:p w14:paraId="46795476" w14:textId="77777777" w:rsidR="003565B1" w:rsidRPr="003565B1" w:rsidRDefault="005B717B" w:rsidP="003565B1">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F781E">
        <w:rPr>
          <w:b/>
          <w:bCs/>
          <w:smallCaps/>
          <w:szCs w:val="24"/>
        </w:rPr>
        <w:t>Jennifer Flory</w:t>
      </w:r>
      <w:r w:rsidR="006203B7" w:rsidRPr="00C56029">
        <w:rPr>
          <w:b/>
          <w:bCs/>
          <w:smallCaps/>
          <w:szCs w:val="24"/>
        </w:rPr>
        <w:t>, Chair</w:t>
      </w:r>
      <w:bookmarkStart w:id="10" w:name="_Hlk81837895"/>
      <w:r w:rsidR="005A11B0">
        <w:rPr>
          <w:b/>
          <w:bCs/>
          <w:smallCaps/>
          <w:szCs w:val="24"/>
        </w:rPr>
        <w:br/>
      </w:r>
      <w:r w:rsidR="005A11B0" w:rsidRPr="000E3C9C">
        <w:rPr>
          <w:i/>
          <w:iCs/>
          <w:szCs w:val="24"/>
          <w:lang w:val="en"/>
        </w:rPr>
        <w:t xml:space="preserve">Officers: </w:t>
      </w:r>
      <w:r w:rsidR="005E5B55" w:rsidRPr="00035B4F">
        <w:rPr>
          <w:i/>
          <w:iCs/>
          <w:szCs w:val="24"/>
          <w:lang w:val="en"/>
        </w:rPr>
        <w:t xml:space="preserve">Chair </w:t>
      </w:r>
      <w:r w:rsidR="006F781E">
        <w:rPr>
          <w:i/>
          <w:iCs/>
          <w:szCs w:val="24"/>
          <w:lang w:val="en"/>
        </w:rPr>
        <w:t>Jennifer Flory</w:t>
      </w:r>
      <w:r w:rsidR="005E5B55" w:rsidRPr="00035B4F">
        <w:rPr>
          <w:i/>
          <w:iCs/>
          <w:szCs w:val="24"/>
          <w:lang w:val="en"/>
        </w:rPr>
        <w:t xml:space="preserve">, Vice-Chair </w:t>
      </w:r>
      <w:r w:rsidR="006F781E">
        <w:rPr>
          <w:i/>
          <w:iCs/>
          <w:szCs w:val="24"/>
          <w:lang w:val="en"/>
        </w:rPr>
        <w:t>Amy Sumpter</w:t>
      </w:r>
      <w:r w:rsidR="005E5B55" w:rsidRPr="00035B4F">
        <w:rPr>
          <w:i/>
          <w:iCs/>
          <w:szCs w:val="24"/>
          <w:lang w:val="en"/>
        </w:rPr>
        <w:t xml:space="preserve">, Secretary </w:t>
      </w:r>
      <w:r w:rsidR="006F781E">
        <w:rPr>
          <w:i/>
          <w:iCs/>
          <w:szCs w:val="24"/>
          <w:lang w:val="en"/>
        </w:rPr>
        <w:t>Chad Whittle</w:t>
      </w:r>
    </w:p>
    <w:p w14:paraId="07CCDF29" w14:textId="1D868623" w:rsidR="003565B1" w:rsidRPr="003565B1" w:rsidRDefault="003565B1" w:rsidP="003565B1">
      <w:pPr>
        <w:pStyle w:val="ListParagraph"/>
        <w:numPr>
          <w:ilvl w:val="1"/>
          <w:numId w:val="5"/>
        </w:numPr>
        <w:rPr>
          <w:szCs w:val="24"/>
          <w:lang w:val="en"/>
        </w:rPr>
      </w:pPr>
      <w:hyperlink r:id="rId23" w:history="1">
        <w:r w:rsidRPr="003565B1">
          <w:rPr>
            <w:rStyle w:val="Hyperlink"/>
            <w:b/>
            <w:bCs/>
            <w:smallCaps/>
            <w:szCs w:val="24"/>
          </w:rPr>
          <w:t>Faculty Emeritus Policy</w:t>
        </w:r>
      </w:hyperlink>
      <w:r>
        <w:rPr>
          <w:szCs w:val="24"/>
        </w:rPr>
        <w:t xml:space="preserve"> F</w:t>
      </w:r>
      <w:r w:rsidRPr="003565B1">
        <w:rPr>
          <w:szCs w:val="24"/>
        </w:rPr>
        <w:t>APC discussed the timeframe and did not take a vote, feeling that it would be better to wait until after the ECUS-SCC meeting to see what is likely to be approved. The committee preference seemed to be five years. Jennifer will do an electronic vote for the motion after the ECUS-SCC meeting.</w:t>
      </w:r>
    </w:p>
    <w:p w14:paraId="607CD2B8" w14:textId="77777777" w:rsidR="003565B1" w:rsidRPr="003565B1" w:rsidRDefault="003565B1" w:rsidP="003565B1">
      <w:pPr>
        <w:pStyle w:val="ListParagraph"/>
        <w:numPr>
          <w:ilvl w:val="1"/>
          <w:numId w:val="5"/>
        </w:numPr>
        <w:rPr>
          <w:szCs w:val="24"/>
          <w:lang w:val="en"/>
        </w:rPr>
      </w:pPr>
      <w:hyperlink r:id="rId24" w:history="1">
        <w:r w:rsidRPr="003565B1">
          <w:rPr>
            <w:rStyle w:val="Hyperlink"/>
            <w:b/>
            <w:bCs/>
            <w:smallCaps/>
            <w:szCs w:val="24"/>
          </w:rPr>
          <w:t>SRIS</w:t>
        </w:r>
      </w:hyperlink>
      <w:r w:rsidRPr="003565B1">
        <w:rPr>
          <w:b/>
          <w:bCs/>
          <w:smallCaps/>
          <w:szCs w:val="24"/>
          <w:u w:val="single"/>
        </w:rPr>
        <w:t xml:space="preserve"> and </w:t>
      </w:r>
      <w:hyperlink r:id="rId25" w:history="1">
        <w:r w:rsidRPr="003565B1">
          <w:rPr>
            <w:rStyle w:val="Hyperlink"/>
            <w:b/>
            <w:bCs/>
            <w:smallCaps/>
            <w:szCs w:val="24"/>
          </w:rPr>
          <w:t>Annual Evaluation</w:t>
        </w:r>
      </w:hyperlink>
      <w:r w:rsidRPr="003565B1">
        <w:rPr>
          <w:b/>
          <w:bCs/>
          <w:smallCaps/>
          <w:szCs w:val="24"/>
          <w:u w:val="single"/>
        </w:rPr>
        <w:t xml:space="preserve"> Policies</w:t>
      </w:r>
      <w:r w:rsidRPr="003565B1">
        <w:rPr>
          <w:b/>
          <w:bCs/>
          <w:szCs w:val="24"/>
        </w:rPr>
        <w:t xml:space="preserve"> </w:t>
      </w:r>
      <w:r w:rsidRPr="003565B1">
        <w:rPr>
          <w:szCs w:val="24"/>
        </w:rPr>
        <w:t>Cynthia Alby gave Suzanna Roman-Oliver a sizable list. Jim Berger is meeting with Dr. Jarriel on Monday to see where they might place the list of links.</w:t>
      </w:r>
    </w:p>
    <w:p w14:paraId="2A1AEB7D" w14:textId="7B0590C2" w:rsidR="003565B1" w:rsidRPr="003565B1" w:rsidRDefault="003565B1" w:rsidP="003565B1">
      <w:pPr>
        <w:pStyle w:val="ListParagraph"/>
        <w:numPr>
          <w:ilvl w:val="1"/>
          <w:numId w:val="5"/>
        </w:numPr>
        <w:rPr>
          <w:szCs w:val="24"/>
          <w:lang w:val="en"/>
        </w:rPr>
      </w:pPr>
      <w:hyperlink r:id="rId26" w:history="1">
        <w:r w:rsidRPr="003565B1">
          <w:rPr>
            <w:rStyle w:val="Hyperlink"/>
            <w:b/>
            <w:bCs/>
            <w:smallCaps/>
            <w:szCs w:val="24"/>
          </w:rPr>
          <w:t>Faculty Compensation Study</w:t>
        </w:r>
      </w:hyperlink>
      <w:r>
        <w:rPr>
          <w:bCs/>
          <w:szCs w:val="24"/>
        </w:rPr>
        <w:t xml:space="preserve"> W</w:t>
      </w:r>
      <w:r w:rsidRPr="003565B1">
        <w:rPr>
          <w:bCs/>
          <w:szCs w:val="24"/>
        </w:rPr>
        <w:t>e discussed the criteria for data collection and settled on the lists below. Email to Provost Roberts after the meeting:</w:t>
      </w:r>
    </w:p>
    <w:p w14:paraId="65C8E4F6" w14:textId="77777777" w:rsidR="003565B1" w:rsidRPr="006B0605" w:rsidRDefault="003565B1" w:rsidP="003565B1">
      <w:pPr>
        <w:pStyle w:val="ListParagraph"/>
        <w:numPr>
          <w:ilvl w:val="2"/>
          <w:numId w:val="5"/>
        </w:numPr>
        <w:spacing w:line="259" w:lineRule="auto"/>
        <w:rPr>
          <w:szCs w:val="24"/>
        </w:rPr>
      </w:pPr>
      <w:r w:rsidRPr="006B0605">
        <w:rPr>
          <w:bCs/>
          <w:szCs w:val="24"/>
        </w:rPr>
        <w:t>I hope this message finds you well. FAPC is currently working on a Faculty Compensation Study and requires specific data to complete this effort. Our primary objective is to ensure that our institution maintains equitable and fair compensation practices. This comprehensive study will help identify any disparities among faculty members, which is vital for fostering a fair and positive work environment. Ensuring that faculty members feel valued and fairly compensated is crucial for their morale and job satisfaction. By undertaking this study, we aim to foster a culture of fairness, transparency, and excellence within our institution. The insights gained will be instrumental in shaping our compensation policies and ensuring that we continue to support and reward our faculty effectively. Thank you very much for your time and assistance. Please let me know if you need any further details or if there is someone else I should contact regarding this request.</w:t>
      </w:r>
    </w:p>
    <w:p w14:paraId="6704A74D" w14:textId="77777777" w:rsidR="003565B1" w:rsidRPr="006B0605" w:rsidRDefault="003565B1" w:rsidP="003565B1">
      <w:pPr>
        <w:pStyle w:val="ListParagraph"/>
        <w:numPr>
          <w:ilvl w:val="2"/>
          <w:numId w:val="5"/>
        </w:numPr>
        <w:spacing w:line="259" w:lineRule="auto"/>
        <w:rPr>
          <w:szCs w:val="24"/>
        </w:rPr>
      </w:pPr>
      <w:r w:rsidRPr="006B0605">
        <w:rPr>
          <w:bCs/>
          <w:szCs w:val="24"/>
        </w:rPr>
        <w:lastRenderedPageBreak/>
        <w:t>Could you kindly provide the following information:</w:t>
      </w:r>
    </w:p>
    <w:p w14:paraId="3893316E" w14:textId="77777777" w:rsidR="003565B1" w:rsidRPr="006B0605" w:rsidRDefault="003565B1" w:rsidP="003565B1">
      <w:pPr>
        <w:pStyle w:val="ListParagraph"/>
        <w:numPr>
          <w:ilvl w:val="2"/>
          <w:numId w:val="5"/>
        </w:numPr>
        <w:spacing w:line="259" w:lineRule="auto"/>
        <w:rPr>
          <w:szCs w:val="24"/>
        </w:rPr>
      </w:pPr>
      <w:r w:rsidRPr="006B0605">
        <w:rPr>
          <w:bCs/>
          <w:szCs w:val="24"/>
        </w:rPr>
        <w:t xml:space="preserve">Lists of the following with data as indicated              </w:t>
      </w:r>
    </w:p>
    <w:p w14:paraId="01DC177D" w14:textId="77777777" w:rsidR="003565B1" w:rsidRPr="006B0605" w:rsidRDefault="003565B1" w:rsidP="003565B1">
      <w:pPr>
        <w:pStyle w:val="ListParagraph"/>
        <w:numPr>
          <w:ilvl w:val="3"/>
          <w:numId w:val="5"/>
        </w:numPr>
        <w:spacing w:line="259" w:lineRule="auto"/>
        <w:rPr>
          <w:rStyle w:val="Hyperlink"/>
          <w:szCs w:val="24"/>
        </w:rPr>
      </w:pPr>
      <w:hyperlink r:id="rId27" w:history="1">
        <w:r w:rsidRPr="006B0605">
          <w:rPr>
            <w:rStyle w:val="Hyperlink"/>
            <w:szCs w:val="24"/>
          </w:rPr>
          <w:t>Part-Time Faculty</w:t>
        </w:r>
      </w:hyperlink>
    </w:p>
    <w:p w14:paraId="737DD7AB" w14:textId="77777777" w:rsidR="003565B1" w:rsidRPr="006B0605" w:rsidRDefault="003565B1" w:rsidP="003565B1">
      <w:pPr>
        <w:pStyle w:val="ListParagraph"/>
        <w:numPr>
          <w:ilvl w:val="4"/>
          <w:numId w:val="5"/>
        </w:numPr>
        <w:spacing w:line="259" w:lineRule="auto"/>
        <w:rPr>
          <w:szCs w:val="24"/>
        </w:rPr>
      </w:pPr>
      <w:r w:rsidRPr="006B0605">
        <w:rPr>
          <w:bCs/>
          <w:szCs w:val="24"/>
        </w:rPr>
        <w:t>Name</w:t>
      </w:r>
    </w:p>
    <w:p w14:paraId="3DC7C358" w14:textId="77777777" w:rsidR="003565B1" w:rsidRPr="006B0605" w:rsidRDefault="003565B1" w:rsidP="003565B1">
      <w:pPr>
        <w:pStyle w:val="ListParagraph"/>
        <w:numPr>
          <w:ilvl w:val="4"/>
          <w:numId w:val="5"/>
        </w:numPr>
        <w:spacing w:line="259" w:lineRule="auto"/>
        <w:rPr>
          <w:szCs w:val="24"/>
        </w:rPr>
      </w:pPr>
      <w:r w:rsidRPr="006B0605">
        <w:rPr>
          <w:bCs/>
          <w:szCs w:val="24"/>
        </w:rPr>
        <w:t>Department</w:t>
      </w:r>
    </w:p>
    <w:p w14:paraId="339DDA11" w14:textId="77777777" w:rsidR="003565B1" w:rsidRPr="006B0605" w:rsidRDefault="003565B1" w:rsidP="003565B1">
      <w:pPr>
        <w:pStyle w:val="ListParagraph"/>
        <w:numPr>
          <w:ilvl w:val="4"/>
          <w:numId w:val="5"/>
        </w:numPr>
        <w:spacing w:line="259" w:lineRule="auto"/>
        <w:rPr>
          <w:szCs w:val="24"/>
        </w:rPr>
      </w:pPr>
      <w:r w:rsidRPr="006B0605">
        <w:rPr>
          <w:bCs/>
          <w:szCs w:val="24"/>
        </w:rPr>
        <w:t>College</w:t>
      </w:r>
    </w:p>
    <w:p w14:paraId="49C38283" w14:textId="77777777" w:rsidR="003565B1" w:rsidRPr="006B0605" w:rsidRDefault="003565B1" w:rsidP="003565B1">
      <w:pPr>
        <w:pStyle w:val="ListParagraph"/>
        <w:numPr>
          <w:ilvl w:val="4"/>
          <w:numId w:val="5"/>
        </w:numPr>
        <w:spacing w:line="259" w:lineRule="auto"/>
        <w:rPr>
          <w:szCs w:val="24"/>
        </w:rPr>
      </w:pPr>
      <w:r w:rsidRPr="006B0605">
        <w:rPr>
          <w:bCs/>
          <w:szCs w:val="24"/>
        </w:rPr>
        <w:t>Description of load</w:t>
      </w:r>
    </w:p>
    <w:p w14:paraId="6C72A83D" w14:textId="77777777" w:rsidR="003565B1" w:rsidRPr="006B0605" w:rsidRDefault="003565B1" w:rsidP="003565B1">
      <w:pPr>
        <w:pStyle w:val="ListParagraph"/>
        <w:numPr>
          <w:ilvl w:val="4"/>
          <w:numId w:val="5"/>
        </w:numPr>
        <w:spacing w:line="259" w:lineRule="auto"/>
        <w:rPr>
          <w:szCs w:val="24"/>
        </w:rPr>
      </w:pPr>
      <w:r w:rsidRPr="006B0605">
        <w:rPr>
          <w:bCs/>
          <w:szCs w:val="24"/>
        </w:rPr>
        <w:t>Salary per credit hour</w:t>
      </w:r>
    </w:p>
    <w:p w14:paraId="05AD2566" w14:textId="77777777" w:rsidR="003565B1" w:rsidRPr="006B0605" w:rsidRDefault="003565B1" w:rsidP="003565B1">
      <w:pPr>
        <w:pStyle w:val="ListParagraph"/>
        <w:numPr>
          <w:ilvl w:val="4"/>
          <w:numId w:val="5"/>
        </w:numPr>
        <w:spacing w:line="259" w:lineRule="auto"/>
        <w:rPr>
          <w:szCs w:val="24"/>
        </w:rPr>
      </w:pPr>
      <w:r w:rsidRPr="006B0605">
        <w:rPr>
          <w:bCs/>
          <w:szCs w:val="24"/>
        </w:rPr>
        <w:t>Years of GCSU experience</w:t>
      </w:r>
    </w:p>
    <w:p w14:paraId="5E8069A2" w14:textId="77777777" w:rsidR="003565B1" w:rsidRPr="006B0605" w:rsidRDefault="003565B1" w:rsidP="003565B1">
      <w:pPr>
        <w:pStyle w:val="ListParagraph"/>
        <w:numPr>
          <w:ilvl w:val="3"/>
          <w:numId w:val="5"/>
        </w:numPr>
        <w:spacing w:line="259" w:lineRule="auto"/>
        <w:rPr>
          <w:szCs w:val="24"/>
        </w:rPr>
      </w:pPr>
      <w:hyperlink r:id="rId28" w:history="1">
        <w:r w:rsidRPr="006B0605">
          <w:rPr>
            <w:rStyle w:val="Hyperlink"/>
            <w:szCs w:val="24"/>
          </w:rPr>
          <w:t>Program Coordinators</w:t>
        </w:r>
      </w:hyperlink>
      <w:r w:rsidRPr="006B0605">
        <w:rPr>
          <w:bCs/>
          <w:szCs w:val="24"/>
          <w:u w:val="single"/>
        </w:rPr>
        <w:t>, Directors of Centers, etc. (anyone on an MOU)</w:t>
      </w:r>
      <w:r w:rsidRPr="006B0605">
        <w:rPr>
          <w:bCs/>
          <w:szCs w:val="24"/>
        </w:rPr>
        <w:t xml:space="preserve"> (including historical data for positions that have lost funding)</w:t>
      </w:r>
    </w:p>
    <w:p w14:paraId="7F6152CD" w14:textId="77777777" w:rsidR="003565B1" w:rsidRPr="006B0605" w:rsidRDefault="003565B1" w:rsidP="003565B1">
      <w:pPr>
        <w:pStyle w:val="ListParagraph"/>
        <w:numPr>
          <w:ilvl w:val="4"/>
          <w:numId w:val="5"/>
        </w:numPr>
        <w:spacing w:line="259" w:lineRule="auto"/>
        <w:rPr>
          <w:szCs w:val="24"/>
        </w:rPr>
      </w:pPr>
      <w:r w:rsidRPr="006B0605">
        <w:rPr>
          <w:bCs/>
          <w:szCs w:val="24"/>
        </w:rPr>
        <w:t>Name</w:t>
      </w:r>
    </w:p>
    <w:p w14:paraId="53B27257" w14:textId="77777777" w:rsidR="003565B1" w:rsidRPr="006B0605" w:rsidRDefault="003565B1" w:rsidP="003565B1">
      <w:pPr>
        <w:pStyle w:val="ListParagraph"/>
        <w:numPr>
          <w:ilvl w:val="4"/>
          <w:numId w:val="5"/>
        </w:numPr>
        <w:spacing w:line="259" w:lineRule="auto"/>
        <w:rPr>
          <w:szCs w:val="24"/>
        </w:rPr>
      </w:pPr>
      <w:r w:rsidRPr="006B0605">
        <w:rPr>
          <w:bCs/>
          <w:szCs w:val="24"/>
        </w:rPr>
        <w:t>Department</w:t>
      </w:r>
    </w:p>
    <w:p w14:paraId="7FD954C9" w14:textId="77777777" w:rsidR="003565B1" w:rsidRPr="006B0605" w:rsidRDefault="003565B1" w:rsidP="003565B1">
      <w:pPr>
        <w:pStyle w:val="ListParagraph"/>
        <w:numPr>
          <w:ilvl w:val="4"/>
          <w:numId w:val="5"/>
        </w:numPr>
        <w:spacing w:line="259" w:lineRule="auto"/>
        <w:rPr>
          <w:szCs w:val="24"/>
        </w:rPr>
      </w:pPr>
      <w:r w:rsidRPr="006B0605">
        <w:rPr>
          <w:bCs/>
          <w:szCs w:val="24"/>
        </w:rPr>
        <w:t>College</w:t>
      </w:r>
    </w:p>
    <w:p w14:paraId="4F969369" w14:textId="77777777" w:rsidR="003565B1" w:rsidRPr="006B0605" w:rsidRDefault="003565B1" w:rsidP="003565B1">
      <w:pPr>
        <w:pStyle w:val="ListParagraph"/>
        <w:numPr>
          <w:ilvl w:val="4"/>
          <w:numId w:val="5"/>
        </w:numPr>
        <w:spacing w:line="259" w:lineRule="auto"/>
        <w:rPr>
          <w:szCs w:val="24"/>
        </w:rPr>
      </w:pPr>
      <w:r w:rsidRPr="006B0605">
        <w:rPr>
          <w:bCs/>
          <w:szCs w:val="24"/>
        </w:rPr>
        <w:t>Coordination Area</w:t>
      </w:r>
    </w:p>
    <w:p w14:paraId="5EA20EAA" w14:textId="77777777" w:rsidR="003565B1" w:rsidRPr="006B0605" w:rsidRDefault="003565B1" w:rsidP="003565B1">
      <w:pPr>
        <w:pStyle w:val="ListParagraph"/>
        <w:numPr>
          <w:ilvl w:val="4"/>
          <w:numId w:val="5"/>
        </w:numPr>
        <w:spacing w:line="259" w:lineRule="auto"/>
        <w:rPr>
          <w:szCs w:val="24"/>
        </w:rPr>
      </w:pPr>
      <w:r w:rsidRPr="006B0605">
        <w:rPr>
          <w:bCs/>
          <w:szCs w:val="24"/>
        </w:rPr>
        <w:t>Compensation</w:t>
      </w:r>
    </w:p>
    <w:p w14:paraId="0A1982B4" w14:textId="77777777" w:rsidR="003565B1" w:rsidRPr="006B0605" w:rsidRDefault="003565B1" w:rsidP="003565B1">
      <w:pPr>
        <w:pStyle w:val="ListParagraph"/>
        <w:numPr>
          <w:ilvl w:val="4"/>
          <w:numId w:val="5"/>
        </w:numPr>
        <w:spacing w:line="259" w:lineRule="auto"/>
        <w:rPr>
          <w:szCs w:val="24"/>
        </w:rPr>
      </w:pPr>
      <w:r w:rsidRPr="006B0605">
        <w:rPr>
          <w:bCs/>
          <w:szCs w:val="24"/>
        </w:rPr>
        <w:t>Duties</w:t>
      </w:r>
    </w:p>
    <w:p w14:paraId="0FB7D8EF" w14:textId="77777777" w:rsidR="003565B1" w:rsidRPr="006B0605" w:rsidRDefault="003565B1" w:rsidP="003565B1">
      <w:pPr>
        <w:pStyle w:val="ListParagraph"/>
        <w:numPr>
          <w:ilvl w:val="4"/>
          <w:numId w:val="5"/>
        </w:numPr>
        <w:spacing w:line="259" w:lineRule="auto"/>
        <w:rPr>
          <w:szCs w:val="24"/>
        </w:rPr>
      </w:pPr>
      <w:r w:rsidRPr="006B0605">
        <w:rPr>
          <w:bCs/>
          <w:szCs w:val="24"/>
        </w:rPr>
        <w:t>Administrative support</w:t>
      </w:r>
    </w:p>
    <w:p w14:paraId="1B09FC61" w14:textId="77777777" w:rsidR="003565B1" w:rsidRPr="006B0605" w:rsidRDefault="003565B1" w:rsidP="003565B1">
      <w:pPr>
        <w:pStyle w:val="ListParagraph"/>
        <w:numPr>
          <w:ilvl w:val="4"/>
          <w:numId w:val="5"/>
        </w:numPr>
        <w:spacing w:line="259" w:lineRule="auto"/>
        <w:rPr>
          <w:szCs w:val="24"/>
        </w:rPr>
      </w:pPr>
      <w:r w:rsidRPr="006B0605">
        <w:rPr>
          <w:bCs/>
          <w:szCs w:val="24"/>
        </w:rPr>
        <w:t>Definition of program</w:t>
      </w:r>
    </w:p>
    <w:p w14:paraId="6923C783" w14:textId="77777777" w:rsidR="003565B1" w:rsidRPr="006B0605" w:rsidRDefault="003565B1" w:rsidP="003565B1">
      <w:pPr>
        <w:pStyle w:val="ListParagraph"/>
        <w:numPr>
          <w:ilvl w:val="4"/>
          <w:numId w:val="5"/>
        </w:numPr>
        <w:spacing w:line="259" w:lineRule="auto"/>
        <w:rPr>
          <w:szCs w:val="24"/>
        </w:rPr>
      </w:pPr>
      <w:r w:rsidRPr="006B0605">
        <w:rPr>
          <w:bCs/>
          <w:szCs w:val="24"/>
        </w:rPr>
        <w:t>Definition of coordinator</w:t>
      </w:r>
    </w:p>
    <w:p w14:paraId="1CA9E839" w14:textId="77777777" w:rsidR="003565B1" w:rsidRPr="006B0605" w:rsidRDefault="003565B1" w:rsidP="003565B1">
      <w:pPr>
        <w:pStyle w:val="ListParagraph"/>
        <w:numPr>
          <w:ilvl w:val="4"/>
          <w:numId w:val="5"/>
        </w:numPr>
        <w:spacing w:line="259" w:lineRule="auto"/>
        <w:rPr>
          <w:szCs w:val="24"/>
        </w:rPr>
      </w:pPr>
      <w:r w:rsidRPr="006B0605">
        <w:rPr>
          <w:bCs/>
          <w:szCs w:val="24"/>
        </w:rPr>
        <w:t>Policies re: compensation vs. counting toward service or double dip</w:t>
      </w:r>
    </w:p>
    <w:p w14:paraId="3D3EA14F" w14:textId="77777777" w:rsidR="003565B1" w:rsidRPr="006B0605" w:rsidRDefault="003565B1" w:rsidP="003565B1">
      <w:pPr>
        <w:pStyle w:val="ListParagraph"/>
        <w:numPr>
          <w:ilvl w:val="3"/>
          <w:numId w:val="5"/>
        </w:numPr>
        <w:spacing w:line="259" w:lineRule="auto"/>
        <w:rPr>
          <w:szCs w:val="24"/>
        </w:rPr>
      </w:pPr>
      <w:hyperlink r:id="rId29" w:history="1">
        <w:r w:rsidRPr="006B0605">
          <w:rPr>
            <w:rStyle w:val="Hyperlink"/>
            <w:szCs w:val="24"/>
          </w:rPr>
          <w:t>Overload Policies</w:t>
        </w:r>
      </w:hyperlink>
      <w:r w:rsidRPr="006B0605">
        <w:rPr>
          <w:bCs/>
          <w:szCs w:val="24"/>
        </w:rPr>
        <w:t xml:space="preserve"> (by college and department)</w:t>
      </w:r>
    </w:p>
    <w:p w14:paraId="26BF1BEF" w14:textId="77777777" w:rsidR="003565B1" w:rsidRPr="006B0605" w:rsidRDefault="003565B1" w:rsidP="003565B1">
      <w:pPr>
        <w:pStyle w:val="ListParagraph"/>
        <w:numPr>
          <w:ilvl w:val="4"/>
          <w:numId w:val="5"/>
        </w:numPr>
        <w:spacing w:line="259" w:lineRule="auto"/>
        <w:rPr>
          <w:szCs w:val="24"/>
        </w:rPr>
      </w:pPr>
      <w:r w:rsidRPr="006B0605">
        <w:rPr>
          <w:bCs/>
          <w:szCs w:val="24"/>
        </w:rPr>
        <w:t>Salary per credit hour</w:t>
      </w:r>
    </w:p>
    <w:p w14:paraId="0C9F5733" w14:textId="77777777" w:rsidR="003565B1" w:rsidRPr="006B0605" w:rsidRDefault="003565B1" w:rsidP="003565B1">
      <w:pPr>
        <w:pStyle w:val="ListParagraph"/>
        <w:numPr>
          <w:ilvl w:val="4"/>
          <w:numId w:val="5"/>
        </w:numPr>
        <w:spacing w:line="259" w:lineRule="auto"/>
        <w:rPr>
          <w:szCs w:val="24"/>
        </w:rPr>
      </w:pPr>
      <w:r w:rsidRPr="006B0605">
        <w:rPr>
          <w:bCs/>
          <w:szCs w:val="24"/>
        </w:rPr>
        <w:t>Other compensation</w:t>
      </w:r>
    </w:p>
    <w:p w14:paraId="57E0FBEB" w14:textId="77777777" w:rsidR="003565B1" w:rsidRPr="006B0605" w:rsidRDefault="003565B1" w:rsidP="003565B1">
      <w:pPr>
        <w:pStyle w:val="ListParagraph"/>
        <w:numPr>
          <w:ilvl w:val="4"/>
          <w:numId w:val="5"/>
        </w:numPr>
        <w:spacing w:line="259" w:lineRule="auto"/>
        <w:rPr>
          <w:szCs w:val="24"/>
        </w:rPr>
      </w:pPr>
      <w:r w:rsidRPr="006B0605">
        <w:rPr>
          <w:bCs/>
          <w:szCs w:val="24"/>
        </w:rPr>
        <w:t>Impact on tenure and promotion decisions</w:t>
      </w:r>
    </w:p>
    <w:p w14:paraId="6D2D4FA5" w14:textId="77777777" w:rsidR="003565B1" w:rsidRPr="006B0605" w:rsidRDefault="003565B1" w:rsidP="003565B1">
      <w:pPr>
        <w:pStyle w:val="ListParagraph"/>
        <w:numPr>
          <w:ilvl w:val="4"/>
          <w:numId w:val="5"/>
        </w:numPr>
        <w:spacing w:line="259" w:lineRule="auto"/>
        <w:rPr>
          <w:szCs w:val="24"/>
        </w:rPr>
      </w:pPr>
      <w:r w:rsidRPr="006B0605">
        <w:rPr>
          <w:bCs/>
          <w:szCs w:val="24"/>
        </w:rPr>
        <w:t>Policies re: compensation vs. counting toward service or double dip</w:t>
      </w:r>
    </w:p>
    <w:p w14:paraId="7E554EA5" w14:textId="77777777" w:rsidR="003565B1" w:rsidRPr="00E36CB0" w:rsidRDefault="003565B1" w:rsidP="003565B1">
      <w:pPr>
        <w:pStyle w:val="ListParagraph"/>
        <w:numPr>
          <w:ilvl w:val="1"/>
          <w:numId w:val="5"/>
        </w:numPr>
        <w:spacing w:line="259" w:lineRule="auto"/>
      </w:pPr>
      <w:hyperlink r:id="rId30" w:history="1">
        <w:r w:rsidRPr="003565B1">
          <w:rPr>
            <w:rStyle w:val="Hyperlink"/>
            <w:b/>
            <w:bCs/>
            <w:smallCaps/>
            <w:szCs w:val="24"/>
          </w:rPr>
          <w:t>Professional Leave Policy</w:t>
        </w:r>
      </w:hyperlink>
      <w:r>
        <w:rPr>
          <w:b/>
          <w:bCs/>
        </w:rPr>
        <w:t xml:space="preserve"> </w:t>
      </w:r>
      <w:r w:rsidRPr="00777101">
        <w:t>We discussed the policy and practice of professional leave in the different colleges and departments. We wondered why there is a cap if departments show costless coverage, especially since faculty research is such an important aspect of faculty evaluation.</w:t>
      </w:r>
      <w:r>
        <w:t xml:space="preserve"> </w:t>
      </w:r>
      <w:r w:rsidRPr="006B0605">
        <w:rPr>
          <w:szCs w:val="24"/>
        </w:rPr>
        <w:t>Email to Provost Roberts after the meeting:</w:t>
      </w:r>
    </w:p>
    <w:p w14:paraId="3BED6265" w14:textId="4780BF6E" w:rsidR="00C93FFD" w:rsidRPr="001F7CC7" w:rsidRDefault="003565B1" w:rsidP="001F7CC7">
      <w:pPr>
        <w:pStyle w:val="ListParagraph"/>
        <w:numPr>
          <w:ilvl w:val="2"/>
          <w:numId w:val="5"/>
        </w:numPr>
        <w:rPr>
          <w:b/>
          <w:bCs/>
          <w:szCs w:val="24"/>
          <w:u w:val="single"/>
          <w:lang w:val="en"/>
        </w:rPr>
      </w:pPr>
      <w:r w:rsidRPr="00E36CB0">
        <w:rPr>
          <w:szCs w:val="24"/>
        </w:rPr>
        <w:t xml:space="preserve">I hope this message finds you well. I am writing on behalf of FAPC to seek clarification on a specific aspect of our </w:t>
      </w:r>
      <w:hyperlink r:id="rId31" w:history="1">
        <w:r w:rsidRPr="00E36CB0">
          <w:rPr>
            <w:rStyle w:val="Hyperlink"/>
            <w:szCs w:val="24"/>
          </w:rPr>
          <w:t>Faculty Professional Leave policy</w:t>
        </w:r>
      </w:hyperlink>
      <w:r w:rsidRPr="00E36CB0">
        <w:rPr>
          <w:szCs w:val="24"/>
        </w:rPr>
        <w:t>. According to the policy, the department chair’s recommendation must include specific information on how the workload of the faculty members on professional leave will be managed during their absence. If this coverage is inexpensive or costless, could you please explain why there is a cap on the number of leaves funded by Academic Affairs? Understanding the rationale behind this cap will help us better plan and support our faculty members’ professional development. Thank you for your time and assistance. I look forward to your response.</w:t>
      </w:r>
      <w:bookmarkEnd w:id="10"/>
    </w:p>
    <w:p w14:paraId="2B72A27F" w14:textId="2916768D" w:rsidR="001A18A8" w:rsidRPr="005A11B0" w:rsidRDefault="005B717B" w:rsidP="00E501D7">
      <w:pPr>
        <w:pStyle w:val="ListParagraph"/>
        <w:numPr>
          <w:ilvl w:val="0"/>
          <w:numId w:val="5"/>
        </w:numPr>
        <w:ind w:left="720"/>
        <w:rPr>
          <w:szCs w:val="24"/>
          <w:lang w:val="en"/>
        </w:rPr>
      </w:pPr>
      <w:r w:rsidRPr="00C56029">
        <w:rPr>
          <w:b/>
          <w:bCs/>
          <w:smallCaps/>
          <w:szCs w:val="24"/>
          <w:u w:val="single"/>
          <w:lang w:val="en"/>
        </w:rPr>
        <w:lastRenderedPageBreak/>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11" w:name="_Hlk149752881"/>
      <w:r w:rsidR="005E5B55" w:rsidRPr="00035B4F">
        <w:rPr>
          <w:i/>
          <w:iCs/>
          <w:szCs w:val="24"/>
          <w:lang w:val="en"/>
        </w:rPr>
        <w:t xml:space="preserve">Chair Brad Fowler, Vice-Chair </w:t>
      </w:r>
      <w:r w:rsidR="00812DB1">
        <w:rPr>
          <w:i/>
          <w:iCs/>
          <w:szCs w:val="24"/>
          <w:lang w:val="en"/>
        </w:rPr>
        <w:t>Mikkel Christensen</w:t>
      </w:r>
      <w:r w:rsidR="005E5B55" w:rsidRPr="00035B4F">
        <w:rPr>
          <w:i/>
          <w:iCs/>
          <w:szCs w:val="24"/>
          <w:lang w:val="en"/>
        </w:rPr>
        <w:t xml:space="preserve">, Secretary </w:t>
      </w:r>
      <w:bookmarkEnd w:id="11"/>
      <w:r w:rsidR="00812DB1">
        <w:rPr>
          <w:i/>
          <w:iCs/>
          <w:szCs w:val="24"/>
          <w:lang w:val="en"/>
        </w:rPr>
        <w:t>Natalie Toomey</w:t>
      </w:r>
    </w:p>
    <w:p w14:paraId="0AB2F152" w14:textId="2D5AE086" w:rsidR="00E33E76" w:rsidRPr="00962798" w:rsidRDefault="00E33E76" w:rsidP="00E33E76">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RPIPC had a meeting scheduled for </w:t>
      </w:r>
      <w:r w:rsidR="001F7CC7" w:rsidRPr="001F7CC7">
        <w:rPr>
          <w:szCs w:val="24"/>
          <w:lang w:val="en"/>
        </w:rPr>
        <w:t>4</w:t>
      </w:r>
      <w:r w:rsidRPr="001F7CC7">
        <w:rPr>
          <w:szCs w:val="24"/>
          <w:lang w:val="en"/>
        </w:rPr>
        <w:t xml:space="preserve"> </w:t>
      </w:r>
      <w:r w:rsidR="001F7CC7" w:rsidRPr="001F7CC7">
        <w:rPr>
          <w:szCs w:val="24"/>
          <w:lang w:val="en"/>
        </w:rPr>
        <w:t>Oct</w:t>
      </w:r>
      <w:r w:rsidRPr="001F7CC7">
        <w:rPr>
          <w:szCs w:val="24"/>
          <w:lang w:val="en"/>
        </w:rPr>
        <w:t xml:space="preserve"> 202</w:t>
      </w:r>
      <w:r w:rsidR="00812DB1" w:rsidRPr="001F7CC7">
        <w:rPr>
          <w:szCs w:val="24"/>
          <w:lang w:val="en"/>
        </w:rPr>
        <w:t>4</w:t>
      </w:r>
      <w:r>
        <w:rPr>
          <w:szCs w:val="24"/>
          <w:lang w:val="en"/>
        </w:rPr>
        <w:t xml:space="preserve"> from 2:00 p.m. to 3:15 p.m.</w:t>
      </w:r>
    </w:p>
    <w:p w14:paraId="5F9C4FEC" w14:textId="48515165" w:rsidR="00E33E76" w:rsidRPr="00E33E76" w:rsidRDefault="00E33E76" w:rsidP="00E33E76">
      <w:pPr>
        <w:pStyle w:val="ListParagraph"/>
        <w:numPr>
          <w:ilvl w:val="2"/>
          <w:numId w:val="5"/>
        </w:numPr>
        <w:rPr>
          <w:b/>
          <w:bCs/>
          <w:szCs w:val="24"/>
          <w:u w:val="single"/>
          <w:lang w:val="en"/>
        </w:rPr>
      </w:pPr>
      <w:r>
        <w:rPr>
          <w:b/>
          <w:bCs/>
          <w:szCs w:val="24"/>
          <w:u w:val="single"/>
          <w:lang w:val="en"/>
        </w:rPr>
        <w:t>No Report</w:t>
      </w:r>
      <w:r>
        <w:rPr>
          <w:szCs w:val="24"/>
          <w:lang w:val="en"/>
        </w:rPr>
        <w:t xml:space="preserve"> RPIPC had no business to conduct, so its meeting was cancelled.</w:t>
      </w:r>
    </w:p>
    <w:p w14:paraId="35E972D1" w14:textId="77777777" w:rsidR="00B254F9" w:rsidRPr="00B254F9" w:rsidRDefault="005B717B" w:rsidP="00B254F9">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D435AA">
        <w:rPr>
          <w:b/>
          <w:bCs/>
          <w:smallCaps/>
          <w:szCs w:val="24"/>
        </w:rPr>
        <w:t>Amy Pinney</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12" w:name="_Hlk149753470"/>
      <w:r w:rsidR="005E5B55" w:rsidRPr="00035B4F">
        <w:rPr>
          <w:i/>
          <w:iCs/>
          <w:szCs w:val="24"/>
          <w:lang w:val="en"/>
        </w:rPr>
        <w:t xml:space="preserve">Chair </w:t>
      </w:r>
      <w:r w:rsidR="00440984">
        <w:rPr>
          <w:i/>
          <w:iCs/>
          <w:szCs w:val="24"/>
          <w:lang w:val="en"/>
        </w:rPr>
        <w:t>Amy Pinney</w:t>
      </w:r>
      <w:r w:rsidR="005E5B55" w:rsidRPr="00035B4F">
        <w:rPr>
          <w:i/>
          <w:iCs/>
          <w:szCs w:val="24"/>
          <w:lang w:val="en"/>
        </w:rPr>
        <w:t xml:space="preserve">, Vice-Chair </w:t>
      </w:r>
      <w:r w:rsidR="00440984">
        <w:rPr>
          <w:i/>
          <w:iCs/>
          <w:szCs w:val="24"/>
          <w:lang w:val="en"/>
        </w:rPr>
        <w:t>Amelia Malcom</w:t>
      </w:r>
      <w:r w:rsidR="005E5B55" w:rsidRPr="00035B4F">
        <w:rPr>
          <w:i/>
          <w:iCs/>
          <w:szCs w:val="24"/>
          <w:lang w:val="en"/>
        </w:rPr>
        <w:t xml:space="preserve">, Secretary </w:t>
      </w:r>
      <w:bookmarkEnd w:id="12"/>
      <w:r w:rsidR="00440984">
        <w:rPr>
          <w:i/>
          <w:iCs/>
          <w:szCs w:val="24"/>
          <w:lang w:val="en"/>
        </w:rPr>
        <w:t>Bryan Hall</w:t>
      </w:r>
    </w:p>
    <w:p w14:paraId="54F7AA22" w14:textId="16D60F71" w:rsidR="008C0865" w:rsidRPr="003325C7" w:rsidRDefault="00B254F9" w:rsidP="003325C7">
      <w:pPr>
        <w:pStyle w:val="ListParagraph"/>
        <w:numPr>
          <w:ilvl w:val="1"/>
          <w:numId w:val="5"/>
        </w:numPr>
        <w:rPr>
          <w:szCs w:val="24"/>
          <w:lang w:val="en"/>
        </w:rPr>
      </w:pPr>
      <w:r w:rsidRPr="00874056">
        <w:rPr>
          <w:b/>
          <w:bCs/>
          <w:smallCaps/>
          <w:u w:val="single"/>
        </w:rPr>
        <w:t>Listening Tour</w:t>
      </w:r>
      <w:r w:rsidRPr="00A92352">
        <w:t xml:space="preserve"> Members of SAPC attended the first meeting of SGA</w:t>
      </w:r>
      <w:r>
        <w:t xml:space="preserve">. </w:t>
      </w:r>
      <w:r w:rsidRPr="00A92352">
        <w:t>President Hawkins gave a wonderful introduction of SAPC. Chair Dr. Amy Pinney addressed the Student Government Association, explaining the scope of SAPC according to the bylaws, and outlining our shared hopes and goals for collaboration. Each member of SAPC introduced themselves, then President Hawkins echoed these shared hopes and goals.</w:t>
      </w:r>
    </w:p>
    <w:p w14:paraId="1DB50111" w14:textId="77777777" w:rsidR="00F76B2E" w:rsidRPr="00F76B2E" w:rsidRDefault="005B717B" w:rsidP="00F76B2E">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4B27F8">
        <w:rPr>
          <w:b/>
          <w:bCs/>
          <w:smallCaps/>
          <w:szCs w:val="24"/>
        </w:rPr>
        <w:t>Axel Hawkins</w:t>
      </w:r>
      <w:r w:rsidRPr="00C56029">
        <w:rPr>
          <w:b/>
          <w:bCs/>
          <w:smallCaps/>
          <w:szCs w:val="24"/>
          <w:lang w:val="en"/>
        </w:rPr>
        <w:t>, President</w:t>
      </w:r>
      <w:r w:rsidR="005A11B0">
        <w:rPr>
          <w:b/>
          <w:bCs/>
          <w:smallCaps/>
          <w:szCs w:val="24"/>
          <w:lang w:val="en"/>
        </w:rPr>
        <w:br/>
      </w:r>
      <w:bookmarkStart w:id="13" w:name="_Hlk149753669"/>
      <w:r w:rsidR="005A11B0" w:rsidRPr="000E3C9C">
        <w:rPr>
          <w:i/>
          <w:iCs/>
          <w:szCs w:val="24"/>
          <w:lang w:val="en"/>
        </w:rPr>
        <w:t xml:space="preserve">Officers: </w:t>
      </w:r>
      <w:r w:rsidR="00516367" w:rsidRPr="00035B4F">
        <w:rPr>
          <w:i/>
          <w:iCs/>
          <w:szCs w:val="24"/>
          <w:lang w:val="en"/>
        </w:rPr>
        <w:t xml:space="preserve">President </w:t>
      </w:r>
      <w:r w:rsidR="004B27F8">
        <w:rPr>
          <w:i/>
          <w:iCs/>
          <w:szCs w:val="24"/>
          <w:lang w:val="en"/>
        </w:rPr>
        <w:t>Axel Hawkins</w:t>
      </w:r>
      <w:r w:rsidR="00516367" w:rsidRPr="00035B4F">
        <w:rPr>
          <w:i/>
          <w:iCs/>
          <w:szCs w:val="24"/>
          <w:lang w:val="en"/>
        </w:rPr>
        <w:t xml:space="preserve">, Vice President </w:t>
      </w:r>
      <w:r w:rsidR="004B27F8">
        <w:rPr>
          <w:i/>
          <w:iCs/>
          <w:szCs w:val="24"/>
          <w:lang w:val="en"/>
        </w:rPr>
        <w:t>Leah Kelly</w:t>
      </w:r>
      <w:r w:rsidR="00516367" w:rsidRPr="00035B4F">
        <w:rPr>
          <w:i/>
          <w:iCs/>
          <w:szCs w:val="24"/>
          <w:lang w:val="en"/>
        </w:rPr>
        <w:t xml:space="preserve">, Secretary Charlotte Middlebrooks, Treasurer Serena </w:t>
      </w:r>
      <w:bookmarkEnd w:id="13"/>
      <w:r w:rsidR="004B27F8">
        <w:rPr>
          <w:i/>
          <w:iCs/>
          <w:szCs w:val="24"/>
          <w:lang w:val="en"/>
        </w:rPr>
        <w:t>Myrvold</w:t>
      </w:r>
    </w:p>
    <w:p w14:paraId="751100EB" w14:textId="77777777" w:rsidR="00F76B2E" w:rsidRPr="00F76B2E" w:rsidRDefault="00F76B2E" w:rsidP="00F76B2E">
      <w:pPr>
        <w:pStyle w:val="ListParagraph"/>
        <w:numPr>
          <w:ilvl w:val="1"/>
          <w:numId w:val="5"/>
        </w:numPr>
        <w:rPr>
          <w:szCs w:val="24"/>
          <w:lang w:val="en"/>
        </w:rPr>
      </w:pPr>
      <w:r w:rsidRPr="00F76B2E">
        <w:rPr>
          <w:b/>
          <w:bCs/>
          <w:smallCaps/>
          <w:u w:val="single"/>
        </w:rPr>
        <w:t>Elections</w:t>
      </w:r>
      <w:r w:rsidRPr="005422F3">
        <w:t xml:space="preserve"> for the 88</w:t>
      </w:r>
      <w:r w:rsidRPr="00F76B2E">
        <w:rPr>
          <w:vertAlign w:val="superscript"/>
        </w:rPr>
        <w:t>th</w:t>
      </w:r>
      <w:r w:rsidRPr="005422F3">
        <w:t xml:space="preserve"> Student Senate were held in September, in which 23 out of 25 seats were filled. </w:t>
      </w:r>
    </w:p>
    <w:p w14:paraId="536091B0" w14:textId="77777777" w:rsidR="00F76B2E" w:rsidRPr="00F76B2E" w:rsidRDefault="00F76B2E" w:rsidP="00F76B2E">
      <w:pPr>
        <w:pStyle w:val="ListParagraph"/>
        <w:numPr>
          <w:ilvl w:val="1"/>
          <w:numId w:val="5"/>
        </w:numPr>
        <w:rPr>
          <w:szCs w:val="24"/>
          <w:lang w:val="en"/>
        </w:rPr>
      </w:pPr>
      <w:r w:rsidRPr="00F76B2E">
        <w:rPr>
          <w:b/>
          <w:bCs/>
          <w:smallCaps/>
          <w:u w:val="single"/>
        </w:rPr>
        <w:t>Voting Initiative</w:t>
      </w:r>
      <w:r>
        <w:t xml:space="preserve"> </w:t>
      </w:r>
      <w:r w:rsidRPr="32441744">
        <w:t xml:space="preserve">On behalf of SGA, I am rolling out an initiative called “Real Bobcats Vote”, where we are encouraging our students to not only be registered but to actually get out and vote. We cannot tell people who to vote for, but we can educate them on what their rights are and how they can exercise them. </w:t>
      </w:r>
      <w:r w:rsidRPr="005422F3">
        <w:t>We are encouraging students to take advantage of early voting whenever they can, and we let students know that they have the choice to either register at home or use their Milledgeville address to vote in Baldwin County. We are reminding everyone, though, that, if students can provide proof, it is a mandatory excused absence for a student to go home to vote on Election Day.</w:t>
      </w:r>
    </w:p>
    <w:p w14:paraId="613E823B" w14:textId="77777777" w:rsidR="00F76B2E" w:rsidRPr="00F76B2E" w:rsidRDefault="00F76B2E" w:rsidP="00F76B2E">
      <w:pPr>
        <w:pStyle w:val="ListParagraph"/>
        <w:numPr>
          <w:ilvl w:val="1"/>
          <w:numId w:val="5"/>
        </w:numPr>
        <w:rPr>
          <w:szCs w:val="24"/>
          <w:lang w:val="en"/>
        </w:rPr>
      </w:pPr>
      <w:r w:rsidRPr="00F76B2E">
        <w:rPr>
          <w:b/>
          <w:bCs/>
          <w:smallCaps/>
          <w:u w:val="single"/>
        </w:rPr>
        <w:t>SAPC</w:t>
      </w:r>
      <w:r>
        <w:t xml:space="preserve"> </w:t>
      </w:r>
      <w:r w:rsidRPr="32441744">
        <w:t xml:space="preserve">I am working on reinvigorating our relationship with SAPC. Committee members all visited the first meeting of our Senate in September. </w:t>
      </w:r>
    </w:p>
    <w:p w14:paraId="780E897E" w14:textId="77777777" w:rsidR="00F76B2E" w:rsidRPr="00F76B2E" w:rsidRDefault="00F76B2E" w:rsidP="00F76B2E">
      <w:pPr>
        <w:pStyle w:val="ListParagraph"/>
        <w:numPr>
          <w:ilvl w:val="1"/>
          <w:numId w:val="5"/>
        </w:numPr>
        <w:rPr>
          <w:szCs w:val="24"/>
          <w:lang w:val="en"/>
        </w:rPr>
      </w:pPr>
      <w:r w:rsidRPr="00F76B2E">
        <w:rPr>
          <w:b/>
          <w:bCs/>
          <w:smallCaps/>
          <w:u w:val="single"/>
        </w:rPr>
        <w:t>The SGA Cabinet</w:t>
      </w:r>
      <w:r w:rsidRPr="32441744">
        <w:t xml:space="preserve"> has been quite lax over the past few years, but I am working on restoring a few positions. I am particularly looking for a Director of Governmental Affairs to aid me in furthering our relationships with the City and County Governments. </w:t>
      </w:r>
    </w:p>
    <w:p w14:paraId="67471BE5" w14:textId="63FCE5F3" w:rsidR="00F76B2E" w:rsidRPr="00F76B2E" w:rsidRDefault="00F76B2E" w:rsidP="00F76B2E">
      <w:pPr>
        <w:pStyle w:val="ListParagraph"/>
        <w:numPr>
          <w:ilvl w:val="1"/>
          <w:numId w:val="5"/>
        </w:numPr>
        <w:rPr>
          <w:szCs w:val="24"/>
          <w:lang w:val="en"/>
        </w:rPr>
      </w:pPr>
      <w:r w:rsidRPr="00F76B2E">
        <w:rPr>
          <w:b/>
          <w:bCs/>
          <w:smallCaps/>
          <w:u w:val="single"/>
        </w:rPr>
        <w:t>Student Advisory Council</w:t>
      </w:r>
      <w:r>
        <w:t xml:space="preserve"> </w:t>
      </w:r>
      <w:r w:rsidRPr="32441744">
        <w:t>On October 24</w:t>
      </w:r>
      <w:r w:rsidRPr="00F76B2E">
        <w:rPr>
          <w:vertAlign w:val="superscript"/>
        </w:rPr>
        <w:t>th</w:t>
      </w:r>
      <w:r w:rsidRPr="32441744">
        <w:t xml:space="preserve"> and 25</w:t>
      </w:r>
      <w:r w:rsidRPr="00F76B2E">
        <w:rPr>
          <w:vertAlign w:val="superscript"/>
        </w:rPr>
        <w:t>th</w:t>
      </w:r>
      <w:r w:rsidRPr="32441744">
        <w:t xml:space="preserve">, I will be attending the Student Advisory Council at the University of North Georgia. I am not sure what will be discussed or what might come out of that. </w:t>
      </w:r>
    </w:p>
    <w:p w14:paraId="6058EA18" w14:textId="15EC7CBD" w:rsidR="007B1AD7" w:rsidRPr="00C56029" w:rsidRDefault="007B1AD7" w:rsidP="00E501D7">
      <w:pPr>
        <w:rPr>
          <w:szCs w:val="24"/>
          <w:lang w:val="en"/>
        </w:rPr>
      </w:pPr>
    </w:p>
    <w:p w14:paraId="656C53FA" w14:textId="77777777" w:rsidR="00B2162C" w:rsidRPr="00C56029" w:rsidRDefault="00B2162C" w:rsidP="00E501D7">
      <w:pPr>
        <w:rPr>
          <w:b/>
          <w:smallCaps/>
          <w:szCs w:val="24"/>
          <w:u w:val="single"/>
        </w:rPr>
      </w:pPr>
      <w:r w:rsidRPr="00C56029">
        <w:rPr>
          <w:b/>
          <w:smallCaps/>
          <w:szCs w:val="24"/>
          <w:u w:val="single"/>
        </w:rPr>
        <w:t>Announcements/Information Items</w:t>
      </w:r>
    </w:p>
    <w:p w14:paraId="07DE7AE3" w14:textId="77777777" w:rsidR="00B2162C" w:rsidRPr="00C56029" w:rsidRDefault="00B2162C" w:rsidP="00E501D7">
      <w:pPr>
        <w:rPr>
          <w:b/>
          <w:bCs/>
          <w:smallCaps/>
          <w:szCs w:val="24"/>
          <w:u w:val="single"/>
          <w:lang w:val="en"/>
        </w:rPr>
      </w:pPr>
    </w:p>
    <w:p w14:paraId="4BBA9D02" w14:textId="0996CAEC" w:rsidR="0079113F" w:rsidRPr="00C56029" w:rsidRDefault="000939D3" w:rsidP="00E501D7">
      <w:pPr>
        <w:pStyle w:val="ListParagraph"/>
        <w:numPr>
          <w:ilvl w:val="0"/>
          <w:numId w:val="4"/>
        </w:numPr>
        <w:rPr>
          <w:szCs w:val="24"/>
          <w:lang w:val="en"/>
        </w:rPr>
      </w:pPr>
      <w:r w:rsidRPr="00C56029">
        <w:rPr>
          <w:b/>
          <w:bCs/>
          <w:smallCaps/>
          <w:szCs w:val="24"/>
          <w:u w:val="single"/>
        </w:rPr>
        <w:t xml:space="preserve">University Curriculum Committee (UCC) </w:t>
      </w:r>
      <w:bookmarkStart w:id="14" w:name="_Hlk31984675"/>
      <w:r w:rsidRPr="00C56029">
        <w:rPr>
          <w:b/>
          <w:bCs/>
          <w:smallCaps/>
          <w:szCs w:val="24"/>
          <w:u w:val="single"/>
        </w:rPr>
        <w:t>Update</w:t>
      </w:r>
      <w:r w:rsidRPr="00C56029">
        <w:rPr>
          <w:b/>
          <w:bCs/>
          <w:smallCaps/>
          <w:szCs w:val="24"/>
          <w:lang w:val="en"/>
        </w:rPr>
        <w:t xml:space="preserve"> </w:t>
      </w:r>
      <w:r w:rsidRPr="00C56029">
        <w:rPr>
          <w:b/>
          <w:bCs/>
          <w:smallCaps/>
          <w:szCs w:val="24"/>
        </w:rPr>
        <w:t xml:space="preserve">— </w:t>
      </w:r>
      <w:r w:rsidR="003C1A10">
        <w:rPr>
          <w:b/>
          <w:bCs/>
          <w:smallCaps/>
          <w:szCs w:val="24"/>
        </w:rPr>
        <w:t>Angel Abney</w:t>
      </w:r>
      <w:r w:rsidRPr="00C56029">
        <w:rPr>
          <w:b/>
          <w:bCs/>
          <w:smallCaps/>
          <w:szCs w:val="24"/>
        </w:rPr>
        <w:t>, Chair</w:t>
      </w:r>
      <w:bookmarkEnd w:id="14"/>
    </w:p>
    <w:p w14:paraId="3EBC2F30" w14:textId="2F68ED2F" w:rsidR="00D114DE" w:rsidRPr="00D114DE" w:rsidRDefault="00A54580" w:rsidP="00D114DE">
      <w:pPr>
        <w:pStyle w:val="ListParagraph"/>
        <w:numPr>
          <w:ilvl w:val="1"/>
          <w:numId w:val="4"/>
        </w:numPr>
        <w:rPr>
          <w:b/>
          <w:smallCaps/>
          <w:szCs w:val="24"/>
          <w:u w:val="single"/>
        </w:rPr>
      </w:pPr>
      <w:r w:rsidRPr="00C56029">
        <w:rPr>
          <w:b/>
          <w:smallCaps/>
          <w:szCs w:val="24"/>
          <w:u w:val="single"/>
        </w:rPr>
        <w:t>University Curriculum Committee</w:t>
      </w:r>
      <w:r w:rsidR="00D114DE">
        <w:rPr>
          <w:b/>
        </w:rPr>
        <w:t xml:space="preserve"> S</w:t>
      </w:r>
      <w:r w:rsidR="00D114DE" w:rsidRPr="00D114DE">
        <w:rPr>
          <w:b/>
        </w:rPr>
        <w:t xml:space="preserve">eptember 27, 2024 </w:t>
      </w:r>
    </w:p>
    <w:p w14:paraId="546B23D2" w14:textId="77777777" w:rsidR="00D114DE" w:rsidRPr="00E45D8D" w:rsidRDefault="00D114DE" w:rsidP="00D114DE">
      <w:pPr>
        <w:pStyle w:val="ListParagraph"/>
        <w:numPr>
          <w:ilvl w:val="2"/>
          <w:numId w:val="4"/>
        </w:numPr>
        <w:rPr>
          <w:b/>
          <w:u w:val="single"/>
        </w:rPr>
      </w:pPr>
      <w:r w:rsidRPr="00E45D8D">
        <w:rPr>
          <w:bCs/>
        </w:rPr>
        <w:t xml:space="preserve">UCC did not meet because of the hurricane. </w:t>
      </w:r>
    </w:p>
    <w:p w14:paraId="2D4A11E5" w14:textId="77777777" w:rsidR="00D114DE" w:rsidRPr="00E45D8D" w:rsidRDefault="00D114DE" w:rsidP="00D114DE">
      <w:pPr>
        <w:pStyle w:val="ListParagraph"/>
        <w:numPr>
          <w:ilvl w:val="1"/>
          <w:numId w:val="4"/>
        </w:numPr>
        <w:rPr>
          <w:b/>
          <w:color w:val="000000" w:themeColor="text1"/>
          <w:u w:val="single"/>
        </w:rPr>
      </w:pPr>
      <w:r w:rsidRPr="00D114DE">
        <w:rPr>
          <w:b/>
          <w:smallCaps/>
          <w:color w:val="000000" w:themeColor="text1"/>
          <w:u w:val="single"/>
        </w:rPr>
        <w:t>Graduate Council</w:t>
      </w:r>
      <w:r w:rsidRPr="00E45D8D">
        <w:rPr>
          <w:b/>
          <w:color w:val="000000" w:themeColor="text1"/>
        </w:rPr>
        <w:t xml:space="preserve"> </w:t>
      </w:r>
      <w:r w:rsidRPr="00E45D8D">
        <w:rPr>
          <w:b/>
          <w:bCs/>
        </w:rPr>
        <w:t>October 11, 2024</w:t>
      </w:r>
    </w:p>
    <w:p w14:paraId="0D9D5988" w14:textId="77777777" w:rsidR="00D114DE" w:rsidRPr="00E45D8D" w:rsidRDefault="00D114DE" w:rsidP="00D114DE">
      <w:pPr>
        <w:pStyle w:val="ListParagraph"/>
        <w:numPr>
          <w:ilvl w:val="2"/>
          <w:numId w:val="4"/>
        </w:numPr>
        <w:rPr>
          <w:b/>
          <w:color w:val="000000" w:themeColor="text1"/>
          <w:u w:val="single"/>
        </w:rPr>
      </w:pPr>
      <w:r w:rsidRPr="00E45D8D">
        <w:rPr>
          <w:b/>
          <w:bCs/>
        </w:rPr>
        <w:t>Action Items</w:t>
      </w:r>
    </w:p>
    <w:p w14:paraId="688079FD" w14:textId="77777777" w:rsidR="00D114DE" w:rsidRPr="00E45D8D" w:rsidRDefault="00D114DE" w:rsidP="00D114DE">
      <w:pPr>
        <w:pStyle w:val="ListParagraph"/>
        <w:numPr>
          <w:ilvl w:val="3"/>
          <w:numId w:val="4"/>
        </w:numPr>
        <w:rPr>
          <w:b/>
          <w:color w:val="000000" w:themeColor="text1"/>
          <w:u w:val="single"/>
        </w:rPr>
      </w:pPr>
      <w:r w:rsidRPr="00E45D8D">
        <w:rPr>
          <w:b/>
          <w:bCs/>
        </w:rPr>
        <w:t xml:space="preserve">College of Health Sciences </w:t>
      </w:r>
    </w:p>
    <w:p w14:paraId="23D4D8F8" w14:textId="77777777" w:rsidR="00D114DE" w:rsidRPr="00E45D8D" w:rsidRDefault="00D114DE" w:rsidP="00D114DE">
      <w:pPr>
        <w:pStyle w:val="ListParagraph"/>
        <w:numPr>
          <w:ilvl w:val="4"/>
          <w:numId w:val="4"/>
        </w:numPr>
        <w:rPr>
          <w:b/>
          <w:color w:val="000000" w:themeColor="text1"/>
          <w:u w:val="single"/>
        </w:rPr>
      </w:pPr>
      <w:r w:rsidRPr="00E45D8D">
        <w:lastRenderedPageBreak/>
        <w:t>DNP: We are proposing an increase in the number of transferable clinical hours from an MSN program to our DNP be increased from 750 to 820.</w:t>
      </w:r>
    </w:p>
    <w:p w14:paraId="379477D0" w14:textId="77777777" w:rsidR="00D114DE" w:rsidRPr="00E45D8D" w:rsidRDefault="00D114DE" w:rsidP="00D114DE">
      <w:pPr>
        <w:pStyle w:val="ListParagraph"/>
        <w:numPr>
          <w:ilvl w:val="4"/>
          <w:numId w:val="4"/>
        </w:numPr>
        <w:rPr>
          <w:b/>
          <w:color w:val="000000" w:themeColor="text1"/>
          <w:u w:val="single"/>
        </w:rPr>
      </w:pPr>
      <w:r w:rsidRPr="00E45D8D">
        <w:rPr>
          <w:color w:val="000000"/>
        </w:rPr>
        <w:t xml:space="preserve">Nicole DeClouette was elected as the Secretary. </w:t>
      </w:r>
    </w:p>
    <w:p w14:paraId="55C5389C" w14:textId="77777777" w:rsidR="00D114DE" w:rsidRPr="00E45D8D" w:rsidRDefault="00D114DE" w:rsidP="00D114DE">
      <w:pPr>
        <w:pStyle w:val="ListParagraph"/>
        <w:numPr>
          <w:ilvl w:val="4"/>
          <w:numId w:val="4"/>
        </w:numPr>
        <w:rPr>
          <w:b/>
          <w:color w:val="000000" w:themeColor="text1"/>
          <w:u w:val="single"/>
        </w:rPr>
      </w:pPr>
      <w:r w:rsidRPr="00E45D8D">
        <w:rPr>
          <w:color w:val="000000"/>
        </w:rPr>
        <w:t>A Graduate Student needs to be identified to serve on the committee.</w:t>
      </w:r>
    </w:p>
    <w:p w14:paraId="0A198E8B" w14:textId="77777777" w:rsidR="00D114DE" w:rsidRPr="00E45D8D" w:rsidRDefault="00D114DE" w:rsidP="00D114DE">
      <w:pPr>
        <w:pStyle w:val="NormalWeb"/>
        <w:numPr>
          <w:ilvl w:val="1"/>
          <w:numId w:val="4"/>
        </w:numPr>
        <w:spacing w:before="0" w:beforeAutospacing="0" w:after="0" w:afterAutospacing="0"/>
        <w:rPr>
          <w:rFonts w:eastAsiaTheme="minorHAnsi"/>
          <w:b/>
          <w:u w:val="single"/>
        </w:rPr>
      </w:pPr>
      <w:r w:rsidRPr="00D114DE">
        <w:rPr>
          <w:b/>
          <w:smallCaps/>
          <w:szCs w:val="24"/>
          <w:u w:val="single"/>
        </w:rPr>
        <w:t>General Education Committee</w:t>
      </w:r>
      <w:r w:rsidRPr="00E45D8D">
        <w:rPr>
          <w:b/>
        </w:rPr>
        <w:t xml:space="preserve"> </w:t>
      </w:r>
      <w:r w:rsidRPr="00E45D8D">
        <w:rPr>
          <w:b/>
          <w:bCs/>
          <w:color w:val="242424"/>
        </w:rPr>
        <w:t>September 20, 2024</w:t>
      </w:r>
    </w:p>
    <w:p w14:paraId="117E241E" w14:textId="77777777" w:rsidR="00D114DE" w:rsidRPr="00E45D8D" w:rsidRDefault="00D114DE" w:rsidP="00D114DE">
      <w:pPr>
        <w:pStyle w:val="NormalWeb"/>
        <w:numPr>
          <w:ilvl w:val="2"/>
          <w:numId w:val="4"/>
        </w:numPr>
        <w:spacing w:before="0" w:beforeAutospacing="0" w:after="0" w:afterAutospacing="0"/>
        <w:rPr>
          <w:rFonts w:eastAsiaTheme="minorHAnsi"/>
          <w:b/>
          <w:u w:val="single"/>
        </w:rPr>
      </w:pPr>
      <w:r w:rsidRPr="00E45D8D">
        <w:rPr>
          <w:b/>
          <w:bCs/>
          <w:color w:val="242424"/>
        </w:rPr>
        <w:t>Action Items</w:t>
      </w:r>
    </w:p>
    <w:p w14:paraId="2F3C6087" w14:textId="77777777" w:rsidR="00D114DE" w:rsidRPr="00E45D8D" w:rsidRDefault="00D114DE" w:rsidP="00D114DE">
      <w:pPr>
        <w:pStyle w:val="NormalWeb"/>
        <w:numPr>
          <w:ilvl w:val="3"/>
          <w:numId w:val="4"/>
        </w:numPr>
        <w:spacing w:before="0" w:beforeAutospacing="0" w:after="0" w:afterAutospacing="0"/>
        <w:rPr>
          <w:b/>
          <w:u w:val="single"/>
        </w:rPr>
      </w:pPr>
      <w:r w:rsidRPr="00E45D8D">
        <w:t>GC1Y proposal: The Keepers of Culture, Museums, and Society from the Department of Art was not approved at this time.</w:t>
      </w:r>
    </w:p>
    <w:p w14:paraId="3A4FD56A" w14:textId="77777777" w:rsidR="00D114DE" w:rsidRPr="00E45D8D" w:rsidRDefault="00D114DE" w:rsidP="00D114DE">
      <w:pPr>
        <w:pStyle w:val="NormalWeb"/>
        <w:numPr>
          <w:ilvl w:val="3"/>
          <w:numId w:val="4"/>
        </w:numPr>
        <w:spacing w:before="0" w:beforeAutospacing="0" w:after="0" w:afterAutospacing="0"/>
        <w:rPr>
          <w:b/>
          <w:u w:val="single"/>
        </w:rPr>
      </w:pPr>
      <w:r w:rsidRPr="00E45D8D">
        <w:t xml:space="preserve">GC2Y course title change from How to Change the World to Globalization and Leadership was approved by GEC, pending approval by the relevant bodies within the College of Arts and Sciences. </w:t>
      </w:r>
    </w:p>
    <w:p w14:paraId="23BB0A18" w14:textId="77777777" w:rsidR="00D114DE" w:rsidRPr="00E45D8D" w:rsidRDefault="00D114DE" w:rsidP="00D114DE">
      <w:pPr>
        <w:pStyle w:val="NormalWeb"/>
        <w:numPr>
          <w:ilvl w:val="2"/>
          <w:numId w:val="4"/>
        </w:numPr>
        <w:spacing w:before="0" w:beforeAutospacing="0" w:after="0" w:afterAutospacing="0"/>
        <w:rPr>
          <w:b/>
          <w:u w:val="single"/>
        </w:rPr>
      </w:pPr>
      <w:r w:rsidRPr="00E45D8D">
        <w:rPr>
          <w:b/>
          <w:bCs/>
        </w:rPr>
        <w:t>Other items discussed</w:t>
      </w:r>
    </w:p>
    <w:p w14:paraId="597EF23D" w14:textId="77777777" w:rsidR="00D114DE" w:rsidRPr="00E45D8D" w:rsidRDefault="00D114DE" w:rsidP="00D114DE">
      <w:pPr>
        <w:pStyle w:val="NormalWeb"/>
        <w:numPr>
          <w:ilvl w:val="3"/>
          <w:numId w:val="4"/>
        </w:numPr>
        <w:spacing w:before="0" w:beforeAutospacing="0" w:after="0" w:afterAutospacing="0"/>
        <w:rPr>
          <w:b/>
          <w:u w:val="single"/>
        </w:rPr>
      </w:pPr>
      <w:r w:rsidRPr="00E45D8D">
        <w:t>GC2Y discussion of the “4</w:t>
      </w:r>
      <w:r w:rsidRPr="00E45D8D">
        <w:rPr>
          <w:vertAlign w:val="superscript"/>
        </w:rPr>
        <w:t>th</w:t>
      </w:r>
      <w:r w:rsidRPr="00E45D8D">
        <w:t xml:space="preserve"> hour” postponed</w:t>
      </w:r>
    </w:p>
    <w:p w14:paraId="04AEBE03" w14:textId="09F8D5BD" w:rsidR="00D114DE" w:rsidRPr="008D4D0D" w:rsidRDefault="00D114DE" w:rsidP="008D4D0D">
      <w:pPr>
        <w:pStyle w:val="NormalWeb"/>
        <w:numPr>
          <w:ilvl w:val="3"/>
          <w:numId w:val="4"/>
        </w:numPr>
        <w:spacing w:before="0" w:beforeAutospacing="0" w:after="0" w:afterAutospacing="0"/>
        <w:rPr>
          <w:b/>
          <w:u w:val="single"/>
        </w:rPr>
      </w:pPr>
      <w:r w:rsidRPr="00E45D8D">
        <w:t>Discussed of the purpose of CORExplore, and the desire to generate new and viable proposals on this path. Committee was asked to promote this initiative to other faculty in their home departments. Chair will share language of prior successful proposals. Registrar provided statistics regarding course participation and distribution, strategies for success of CORExplore, and will generate a report for the committee at a later date. Inclusion of CORExplore language within course syllabi was suggested, and the procedure for accessing CORExplore proposal documents, and finding a listing of approved CORExplore sections (for students and faculty) was shared.</w:t>
      </w:r>
    </w:p>
    <w:p w14:paraId="142E4E6C" w14:textId="308D357D" w:rsidR="009828DB" w:rsidRDefault="009828DB" w:rsidP="00E501D7">
      <w:pPr>
        <w:tabs>
          <w:tab w:val="center" w:pos="5400"/>
        </w:tabs>
        <w:rPr>
          <w:b/>
          <w:bCs/>
          <w:smallCaps/>
          <w:szCs w:val="24"/>
          <w:u w:val="single"/>
          <w:lang w:val="en"/>
        </w:rPr>
      </w:pPr>
    </w:p>
    <w:p w14:paraId="024002AE" w14:textId="540F9D47" w:rsidR="008D4D0D" w:rsidRPr="00C37604" w:rsidRDefault="008D4D0D" w:rsidP="008D4D0D">
      <w:pPr>
        <w:tabs>
          <w:tab w:val="center" w:pos="5400"/>
        </w:tabs>
        <w:rPr>
          <w:b/>
          <w:bCs/>
          <w:smallCaps/>
          <w:szCs w:val="24"/>
          <w:u w:val="single"/>
          <w:lang w:val="en"/>
        </w:rPr>
      </w:pPr>
      <w:r>
        <w:rPr>
          <w:b/>
          <w:bCs/>
          <w:smallCaps/>
          <w:szCs w:val="24"/>
          <w:u w:val="single"/>
          <w:lang w:val="en"/>
        </w:rPr>
        <w:t>Open Discussion</w:t>
      </w:r>
      <w:r w:rsidRPr="008D4D0D">
        <w:rPr>
          <w:szCs w:val="24"/>
          <w:lang w:val="en"/>
        </w:rPr>
        <w:t xml:space="preserve"> </w:t>
      </w:r>
      <w:r>
        <w:rPr>
          <w:szCs w:val="24"/>
          <w:lang w:val="en"/>
        </w:rPr>
        <w:t>Nicholas Creel</w:t>
      </w:r>
      <w:r w:rsidRPr="00BE1143">
        <w:rPr>
          <w:szCs w:val="24"/>
          <w:lang w:val="en"/>
        </w:rPr>
        <w:t xml:space="preserve"> invited discussion from the floor.</w:t>
      </w:r>
    </w:p>
    <w:p w14:paraId="0B5DC07E" w14:textId="77777777" w:rsidR="00685386" w:rsidRDefault="008D4D0D" w:rsidP="008D4D0D">
      <w:pPr>
        <w:numPr>
          <w:ilvl w:val="0"/>
          <w:numId w:val="1"/>
        </w:numPr>
        <w:rPr>
          <w:color w:val="000000" w:themeColor="text1"/>
          <w:szCs w:val="24"/>
        </w:rPr>
      </w:pPr>
      <w:r>
        <w:rPr>
          <w:b/>
          <w:bCs/>
          <w:smallCaps/>
          <w:color w:val="000000" w:themeColor="text1"/>
          <w:szCs w:val="24"/>
          <w:u w:val="single"/>
        </w:rPr>
        <w:t>BOR Policy Updates</w:t>
      </w:r>
      <w:r w:rsidRPr="00C56029">
        <w:rPr>
          <w:color w:val="000000" w:themeColor="text1"/>
          <w:szCs w:val="24"/>
        </w:rPr>
        <w:t xml:space="preserve"> </w:t>
      </w:r>
    </w:p>
    <w:p w14:paraId="124DBA7D" w14:textId="77777777" w:rsidR="00685386" w:rsidRDefault="00685386" w:rsidP="0047516B">
      <w:pPr>
        <w:numPr>
          <w:ilvl w:val="1"/>
          <w:numId w:val="1"/>
        </w:numPr>
        <w:rPr>
          <w:color w:val="000000" w:themeColor="text1"/>
          <w:szCs w:val="24"/>
        </w:rPr>
      </w:pPr>
      <w:r>
        <w:rPr>
          <w:color w:val="000000" w:themeColor="text1"/>
          <w:szCs w:val="24"/>
        </w:rPr>
        <w:t>Comment: Share these updates with your units.</w:t>
      </w:r>
    </w:p>
    <w:p w14:paraId="778AD5D4" w14:textId="77777777" w:rsidR="00685386" w:rsidRDefault="00685386" w:rsidP="0047516B">
      <w:pPr>
        <w:numPr>
          <w:ilvl w:val="1"/>
          <w:numId w:val="1"/>
        </w:numPr>
        <w:rPr>
          <w:color w:val="000000" w:themeColor="text1"/>
          <w:szCs w:val="24"/>
        </w:rPr>
      </w:pPr>
      <w:r>
        <w:rPr>
          <w:color w:val="000000" w:themeColor="text1"/>
          <w:szCs w:val="24"/>
        </w:rPr>
        <w:t>Comment: It appears that we moved on very quickly from University Senate writing a letter in addition to President Cox’s letter. President Cox wants us to write a letter.</w:t>
      </w:r>
    </w:p>
    <w:p w14:paraId="096DCA35" w14:textId="77777777" w:rsidR="00685386" w:rsidRDefault="00685386" w:rsidP="0047516B">
      <w:pPr>
        <w:numPr>
          <w:ilvl w:val="1"/>
          <w:numId w:val="1"/>
        </w:numPr>
        <w:rPr>
          <w:color w:val="000000" w:themeColor="text1"/>
          <w:szCs w:val="24"/>
        </w:rPr>
      </w:pPr>
      <w:r>
        <w:rPr>
          <w:color w:val="000000" w:themeColor="text1"/>
          <w:szCs w:val="24"/>
        </w:rPr>
        <w:t>Comment: We can send a letter without calling a meeting and voting on a resolution</w:t>
      </w:r>
    </w:p>
    <w:p w14:paraId="6CB37B84" w14:textId="3135CEC0" w:rsidR="008D4D0D" w:rsidRDefault="00685386" w:rsidP="0047516B">
      <w:pPr>
        <w:numPr>
          <w:ilvl w:val="1"/>
          <w:numId w:val="1"/>
        </w:numPr>
        <w:rPr>
          <w:color w:val="000000" w:themeColor="text1"/>
          <w:szCs w:val="24"/>
        </w:rPr>
      </w:pPr>
      <w:r>
        <w:rPr>
          <w:color w:val="000000" w:themeColor="text1"/>
          <w:szCs w:val="24"/>
        </w:rPr>
        <w:t xml:space="preserve">Follow Up: The Presiding Officer will compile concerns raised by Senators and Standing Committees regarding proposed BOR policy changes. Send concerns to the </w:t>
      </w:r>
      <w:r w:rsidR="008D4D0D">
        <w:rPr>
          <w:color w:val="000000" w:themeColor="text1"/>
          <w:szCs w:val="24"/>
        </w:rPr>
        <w:t>Nicholas</w:t>
      </w:r>
      <w:r>
        <w:rPr>
          <w:color w:val="000000" w:themeColor="text1"/>
          <w:szCs w:val="24"/>
        </w:rPr>
        <w:t xml:space="preserve"> Creel by Friday, November 1.</w:t>
      </w:r>
    </w:p>
    <w:p w14:paraId="321C8E4A" w14:textId="77777777" w:rsidR="00BE1143" w:rsidRPr="00C56029" w:rsidRDefault="00BE1143" w:rsidP="00E501D7">
      <w:pPr>
        <w:tabs>
          <w:tab w:val="center" w:pos="5400"/>
        </w:tabs>
        <w:rPr>
          <w:b/>
          <w:bCs/>
          <w:smallCaps/>
          <w:szCs w:val="24"/>
          <w:u w:val="single"/>
          <w:lang w:val="en"/>
        </w:rPr>
      </w:pPr>
    </w:p>
    <w:p w14:paraId="707EF96D" w14:textId="49D9A464" w:rsidR="00F10F13" w:rsidRPr="00C37604" w:rsidRDefault="00877A2A" w:rsidP="00E501D7">
      <w:pPr>
        <w:tabs>
          <w:tab w:val="center" w:pos="5400"/>
        </w:tabs>
        <w:rPr>
          <w:b/>
          <w:bCs/>
          <w:smallCaps/>
          <w:szCs w:val="24"/>
          <w:u w:val="single"/>
          <w:lang w:val="en"/>
        </w:rPr>
      </w:pPr>
      <w:r w:rsidRPr="00C56029">
        <w:rPr>
          <w:b/>
          <w:bCs/>
          <w:smallCaps/>
          <w:szCs w:val="24"/>
          <w:u w:val="single"/>
          <w:lang w:val="en"/>
        </w:rPr>
        <w:t>Adjourn</w:t>
      </w:r>
    </w:p>
    <w:p w14:paraId="1F80192E" w14:textId="266D2910" w:rsidR="00C37921" w:rsidRDefault="00C37921" w:rsidP="0047516B">
      <w:pPr>
        <w:numPr>
          <w:ilvl w:val="0"/>
          <w:numId w:val="46"/>
        </w:numPr>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030088">
        <w:rPr>
          <w:color w:val="000000" w:themeColor="text1"/>
          <w:szCs w:val="24"/>
        </w:rPr>
        <w:t>Nicholas Creel</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51719932" w:rsidR="00BE1143" w:rsidRPr="00685386" w:rsidRDefault="00BE1143" w:rsidP="0047516B">
      <w:pPr>
        <w:numPr>
          <w:ilvl w:val="0"/>
          <w:numId w:val="46"/>
        </w:numPr>
        <w:rPr>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003C1A10" w:rsidRPr="00685386">
        <w:rPr>
          <w:szCs w:val="24"/>
        </w:rPr>
        <w:t>1</w:t>
      </w:r>
      <w:r w:rsidR="00685386" w:rsidRPr="00685386">
        <w:rPr>
          <w:szCs w:val="24"/>
        </w:rPr>
        <w:t>5</w:t>
      </w:r>
      <w:r w:rsidRPr="00685386">
        <w:rPr>
          <w:szCs w:val="24"/>
        </w:rPr>
        <w:t xml:space="preserve"> </w:t>
      </w:r>
      <w:r w:rsidR="00685386" w:rsidRPr="00685386">
        <w:rPr>
          <w:szCs w:val="24"/>
        </w:rPr>
        <w:t>Nov</w:t>
      </w:r>
      <w:r w:rsidRPr="00685386">
        <w:rPr>
          <w:szCs w:val="24"/>
        </w:rPr>
        <w:t xml:space="preserve"> 202</w:t>
      </w:r>
      <w:r w:rsidR="003C1A10" w:rsidRPr="00685386">
        <w:rPr>
          <w:szCs w:val="24"/>
        </w:rPr>
        <w:t>4</w:t>
      </w:r>
      <w:r w:rsidRPr="00685386">
        <w:rPr>
          <w:szCs w:val="24"/>
        </w:rPr>
        <w:t xml:space="preserve"> at </w:t>
      </w:r>
      <w:r w:rsidR="003C1A10" w:rsidRPr="00685386">
        <w:rPr>
          <w:szCs w:val="24"/>
        </w:rPr>
        <w:t>3</w:t>
      </w:r>
      <w:r w:rsidRPr="00685386">
        <w:rPr>
          <w:szCs w:val="24"/>
        </w:rPr>
        <w:t>:</w:t>
      </w:r>
      <w:r w:rsidR="003C1A10" w:rsidRPr="00685386">
        <w:rPr>
          <w:szCs w:val="24"/>
        </w:rPr>
        <w:t>3</w:t>
      </w:r>
      <w:r w:rsidRPr="00685386">
        <w:rPr>
          <w:szCs w:val="24"/>
        </w:rPr>
        <w:t>0 p.m. in Arts &amp; Sciences 272.</w:t>
      </w:r>
    </w:p>
    <w:p w14:paraId="32AECBB6" w14:textId="6E030CE5" w:rsidR="00D52184" w:rsidRPr="00C56029" w:rsidRDefault="00F10F13" w:rsidP="0047516B">
      <w:pPr>
        <w:numPr>
          <w:ilvl w:val="0"/>
          <w:numId w:val="46"/>
        </w:numPr>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3C1A10" w:rsidRPr="00685386">
        <w:rPr>
          <w:szCs w:val="24"/>
          <w:lang w:val="en"/>
        </w:rPr>
        <w:t>4</w:t>
      </w:r>
      <w:r w:rsidRPr="00685386">
        <w:rPr>
          <w:szCs w:val="24"/>
          <w:lang w:val="en"/>
        </w:rPr>
        <w:t>:</w:t>
      </w:r>
      <w:r w:rsidR="003C1A10" w:rsidRPr="00685386">
        <w:rPr>
          <w:szCs w:val="24"/>
          <w:lang w:val="en"/>
        </w:rPr>
        <w:t>5</w:t>
      </w:r>
      <w:r w:rsidR="00685386" w:rsidRPr="00685386">
        <w:rPr>
          <w:szCs w:val="24"/>
          <w:lang w:val="en"/>
        </w:rPr>
        <w:t>6</w:t>
      </w:r>
      <w:r w:rsidRPr="00C56029">
        <w:rPr>
          <w:szCs w:val="24"/>
          <w:lang w:val="en"/>
        </w:rPr>
        <w:t xml:space="preserve"> p.m.</w:t>
      </w:r>
    </w:p>
    <w:p w14:paraId="5D238D06" w14:textId="77777777" w:rsidR="00D52184" w:rsidRPr="00C56029" w:rsidRDefault="00D52184" w:rsidP="00E501D7">
      <w:pPr>
        <w:rPr>
          <w:b/>
          <w:smallCaps/>
          <w:szCs w:val="24"/>
          <w:u w:val="single"/>
          <w:lang w:val="en"/>
        </w:rPr>
      </w:pPr>
    </w:p>
    <w:p w14:paraId="5E854B66" w14:textId="3D847A5A" w:rsidR="00EB316B" w:rsidRPr="00C37604" w:rsidRDefault="002F1FD2" w:rsidP="00E501D7">
      <w:pPr>
        <w:rPr>
          <w:b/>
          <w:smallCaps/>
          <w:szCs w:val="24"/>
          <w:u w:val="single"/>
          <w:lang w:val="en"/>
        </w:rPr>
      </w:pPr>
      <w:r w:rsidRPr="00C56029">
        <w:rPr>
          <w:b/>
          <w:smallCaps/>
          <w:szCs w:val="24"/>
          <w:u w:val="single"/>
          <w:lang w:val="en"/>
        </w:rPr>
        <w:t>Supporting Documents</w:t>
      </w:r>
    </w:p>
    <w:p w14:paraId="35E7A8E3" w14:textId="76888FFC" w:rsidR="0047516B" w:rsidRDefault="0047516B" w:rsidP="00E501D7">
      <w:pPr>
        <w:numPr>
          <w:ilvl w:val="0"/>
          <w:numId w:val="7"/>
        </w:numPr>
        <w:rPr>
          <w:i/>
          <w:iCs/>
          <w:color w:val="000000" w:themeColor="text1"/>
          <w:szCs w:val="24"/>
        </w:rPr>
      </w:pPr>
      <w:r w:rsidRPr="0047516B">
        <w:rPr>
          <w:i/>
          <w:iCs/>
          <w:color w:val="000000" w:themeColor="text1"/>
          <w:szCs w:val="24"/>
        </w:rPr>
        <w:t>Supporting_ECUSReport_GovernanceCalendar2024-25</w:t>
      </w:r>
      <w:r>
        <w:rPr>
          <w:color w:val="000000" w:themeColor="text1"/>
          <w:szCs w:val="24"/>
        </w:rPr>
        <w:t>.pdf Revised Governance Calendar in support of the Governance Calendar section of the ECUS Report.</w:t>
      </w:r>
    </w:p>
    <w:p w14:paraId="3B8B66DB" w14:textId="1340BEE2" w:rsidR="00685386" w:rsidRPr="00685386" w:rsidRDefault="00685386" w:rsidP="00E501D7">
      <w:pPr>
        <w:numPr>
          <w:ilvl w:val="0"/>
          <w:numId w:val="7"/>
        </w:numPr>
        <w:rPr>
          <w:i/>
          <w:iCs/>
          <w:color w:val="000000" w:themeColor="text1"/>
          <w:szCs w:val="24"/>
        </w:rPr>
      </w:pPr>
      <w:r w:rsidRPr="00685386">
        <w:rPr>
          <w:i/>
          <w:iCs/>
          <w:color w:val="000000" w:themeColor="text1"/>
          <w:szCs w:val="24"/>
        </w:rPr>
        <w:t>Supporting_PresidentsReport_BORNCAAResolutionOctober2024.pdf</w:t>
      </w:r>
      <w:r>
        <w:rPr>
          <w:color w:val="000000" w:themeColor="text1"/>
          <w:szCs w:val="24"/>
        </w:rPr>
        <w:t xml:space="preserve"> The Board of Regents’ NCAA Resolution to supplement the BOR Policy Updates section of the President’s Report.</w:t>
      </w:r>
    </w:p>
    <w:p w14:paraId="03986EE1" w14:textId="5E6C3972" w:rsidR="00C37604" w:rsidRPr="00685386" w:rsidRDefault="00685386" w:rsidP="00685386">
      <w:pPr>
        <w:numPr>
          <w:ilvl w:val="0"/>
          <w:numId w:val="7"/>
        </w:numPr>
        <w:rPr>
          <w:i/>
          <w:iCs/>
          <w:color w:val="000000" w:themeColor="text1"/>
          <w:szCs w:val="24"/>
        </w:rPr>
      </w:pPr>
      <w:r w:rsidRPr="00685386">
        <w:rPr>
          <w:i/>
          <w:iCs/>
          <w:color w:val="000000" w:themeColor="text1"/>
          <w:szCs w:val="24"/>
        </w:rPr>
        <w:t>Supporting_PresidentsReport_BORPolicyRevisionsOctober2024.pdf</w:t>
      </w:r>
      <w:r>
        <w:rPr>
          <w:color w:val="000000" w:themeColor="text1"/>
          <w:szCs w:val="24"/>
        </w:rPr>
        <w:t xml:space="preserve"> The Board of Regents’ Policy Revision to supplement the BOR Policy Updates section of the President’s Report.</w:t>
      </w:r>
    </w:p>
    <w:sectPr w:rsidR="00C37604" w:rsidRPr="00685386" w:rsidSect="00C56029">
      <w:headerReference w:type="even" r:id="rId32"/>
      <w:headerReference w:type="default" r:id="rId33"/>
      <w:footerReference w:type="even" r:id="rId34"/>
      <w:footerReference w:type="default" r:id="rId35"/>
      <w:headerReference w:type="first" r:id="rId36"/>
      <w:footerReference w:type="first" r:id="rId37"/>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BE7D" w14:textId="77777777" w:rsidR="00A86691" w:rsidRDefault="00A86691" w:rsidP="002B788F">
      <w:r>
        <w:separator/>
      </w:r>
    </w:p>
  </w:endnote>
  <w:endnote w:type="continuationSeparator" w:id="0">
    <w:p w14:paraId="12792D45" w14:textId="77777777" w:rsidR="00A86691" w:rsidRDefault="00A86691"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930E" w14:textId="77777777" w:rsidR="00B613EC" w:rsidRDefault="00B61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0576D30E" w:rsidR="000B1FAF" w:rsidRPr="00E04CF1" w:rsidRDefault="004927A6" w:rsidP="00286639">
            <w:pPr>
              <w:pStyle w:val="Footer"/>
              <w:tabs>
                <w:tab w:val="clear" w:pos="4680"/>
                <w:tab w:val="clear" w:pos="9360"/>
                <w:tab w:val="right" w:pos="10800"/>
              </w:tabs>
              <w:spacing w:before="60"/>
              <w:rPr>
                <w:i/>
                <w:szCs w:val="24"/>
              </w:rPr>
            </w:pPr>
            <w:r w:rsidRPr="004927A6">
              <w:rPr>
                <w:i/>
                <w:szCs w:val="24"/>
              </w:rPr>
              <w:t>18</w:t>
            </w:r>
            <w:r w:rsidR="000B1FAF" w:rsidRPr="004927A6">
              <w:rPr>
                <w:i/>
                <w:szCs w:val="24"/>
              </w:rPr>
              <w:t xml:space="preserve"> </w:t>
            </w:r>
            <w:r w:rsidRPr="004927A6">
              <w:rPr>
                <w:i/>
                <w:szCs w:val="24"/>
              </w:rPr>
              <w:t>Oct</w:t>
            </w:r>
            <w:r w:rsidR="000B1FAF" w:rsidRPr="004927A6">
              <w:rPr>
                <w:i/>
                <w:szCs w:val="24"/>
              </w:rPr>
              <w:t xml:space="preserve"> 202</w:t>
            </w:r>
            <w:r w:rsidR="009B6986" w:rsidRPr="004927A6">
              <w:rPr>
                <w:i/>
                <w:szCs w:val="24"/>
              </w:rPr>
              <w:t>4</w:t>
            </w:r>
            <w:r w:rsidR="000B1FAF" w:rsidRPr="00E04CF1">
              <w:rPr>
                <w:i/>
                <w:szCs w:val="24"/>
              </w:rPr>
              <w:t xml:space="preserve"> University Senate Meeting Minutes (</w:t>
            </w:r>
            <w:r w:rsidR="00B613EC">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0B10" w14:textId="77777777" w:rsidR="00B613EC" w:rsidRDefault="00B6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869C" w14:textId="77777777" w:rsidR="00A86691" w:rsidRDefault="00A86691" w:rsidP="002B788F">
      <w:r>
        <w:separator/>
      </w:r>
    </w:p>
  </w:footnote>
  <w:footnote w:type="continuationSeparator" w:id="0">
    <w:p w14:paraId="794FCCBC" w14:textId="77777777" w:rsidR="00A86691" w:rsidRDefault="00A86691"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EB3D" w14:textId="77777777" w:rsidR="00B613EC" w:rsidRDefault="00B61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6AF8" w14:textId="77777777" w:rsidR="00B613EC" w:rsidRDefault="00B61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2E2A" w14:textId="77777777" w:rsidR="00B613EC" w:rsidRDefault="00B6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7DB0426"/>
    <w:multiLevelType w:val="hybridMultilevel"/>
    <w:tmpl w:val="E5C8D858"/>
    <w:lvl w:ilvl="0" w:tplc="A6A0ED9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B1"/>
    <w:multiLevelType w:val="hybridMultilevel"/>
    <w:tmpl w:val="25267710"/>
    <w:lvl w:ilvl="0" w:tplc="7D080E62">
      <w:start w:val="1"/>
      <w:numFmt w:val="decimal"/>
      <w:lvlText w:val="%1."/>
      <w:lvlJc w:val="left"/>
      <w:pPr>
        <w:ind w:left="720" w:hanging="360"/>
      </w:pPr>
      <w:rPr>
        <w:rFonts w:hint="default"/>
        <w:b w:val="0"/>
        <w:bCs/>
        <w:i w:val="0"/>
        <w:iCs/>
      </w:rPr>
    </w:lvl>
    <w:lvl w:ilvl="1" w:tplc="7D9A01EE">
      <w:start w:val="1"/>
      <w:numFmt w:val="lowerLetter"/>
      <w:lvlText w:val="%2."/>
      <w:lvlJc w:val="left"/>
      <w:pPr>
        <w:ind w:left="1440" w:hanging="360"/>
      </w:pPr>
      <w:rPr>
        <w:b w:val="0"/>
        <w:bCs w:val="0"/>
      </w:rPr>
    </w:lvl>
    <w:lvl w:ilvl="2" w:tplc="299A6B54">
      <w:start w:val="1"/>
      <w:numFmt w:val="lowerRoman"/>
      <w:lvlText w:val="%3."/>
      <w:lvlJc w:val="right"/>
      <w:pPr>
        <w:ind w:left="2160" w:hanging="180"/>
      </w:pPr>
      <w:rPr>
        <w:b w:val="0"/>
        <w:bCs/>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5237D"/>
    <w:multiLevelType w:val="hybridMultilevel"/>
    <w:tmpl w:val="40C09550"/>
    <w:lvl w:ilvl="0" w:tplc="0409000F">
      <w:start w:val="1"/>
      <w:numFmt w:val="decimal"/>
      <w:lvlText w:val="%1."/>
      <w:lvlJc w:val="left"/>
      <w:pPr>
        <w:ind w:left="2880" w:hanging="360"/>
      </w:pPr>
    </w:lvl>
    <w:lvl w:ilvl="1" w:tplc="D30E624A">
      <w:start w:val="1"/>
      <w:numFmt w:val="lowerLetter"/>
      <w:lvlText w:val="%2."/>
      <w:lvlJc w:val="left"/>
      <w:pPr>
        <w:ind w:left="1440" w:hanging="360"/>
      </w:pPr>
      <w:rPr>
        <w:b w:val="0"/>
        <w:bCs/>
        <w:i w:val="0"/>
        <w:iCs w:val="0"/>
      </w:rPr>
    </w:lvl>
    <w:lvl w:ilvl="2" w:tplc="3DA2C1A8">
      <w:start w:val="1"/>
      <w:numFmt w:val="lowerRoman"/>
      <w:lvlText w:val="%3."/>
      <w:lvlJc w:val="right"/>
      <w:pPr>
        <w:ind w:left="2160" w:hanging="180"/>
      </w:pPr>
      <w:rPr>
        <w:b w:val="0"/>
        <w:bCs w:val="0"/>
        <w:i w:val="0"/>
        <w:iCs w:val="0"/>
      </w:rPr>
    </w:lvl>
    <w:lvl w:ilvl="3" w:tplc="AF166730">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07ED8"/>
    <w:multiLevelType w:val="hybridMultilevel"/>
    <w:tmpl w:val="E9D4EC1E"/>
    <w:lvl w:ilvl="0" w:tplc="A9FCB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C7B3E"/>
    <w:multiLevelType w:val="hybridMultilevel"/>
    <w:tmpl w:val="41E68FA6"/>
    <w:lvl w:ilvl="0" w:tplc="5AA0309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357AC"/>
    <w:multiLevelType w:val="hybridMultilevel"/>
    <w:tmpl w:val="25BC15AA"/>
    <w:lvl w:ilvl="0" w:tplc="F8708844">
      <w:start w:val="1"/>
      <w:numFmt w:val="decimal"/>
      <w:lvlText w:val="%1."/>
      <w:lvlJc w:val="left"/>
      <w:pPr>
        <w:ind w:left="720" w:hanging="360"/>
      </w:pPr>
      <w:rPr>
        <w:rFonts w:hint="default"/>
        <w:b w:val="0"/>
        <w:bCs w:val="0"/>
      </w:rPr>
    </w:lvl>
    <w:lvl w:ilvl="1" w:tplc="B0F8B1F8">
      <w:start w:val="1"/>
      <w:numFmt w:val="lowerLetter"/>
      <w:lvlText w:val="%2."/>
      <w:lvlJc w:val="left"/>
      <w:pPr>
        <w:ind w:left="1440" w:hanging="360"/>
      </w:pPr>
      <w:rPr>
        <w:b w:val="0"/>
        <w:bCs w:val="0"/>
      </w:rPr>
    </w:lvl>
    <w:lvl w:ilvl="2" w:tplc="5FFA7D0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A799E"/>
    <w:multiLevelType w:val="hybridMultilevel"/>
    <w:tmpl w:val="9664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8652B"/>
    <w:multiLevelType w:val="hybridMultilevel"/>
    <w:tmpl w:val="82B272D6"/>
    <w:lvl w:ilvl="0" w:tplc="1D8CFE0E">
      <w:start w:val="1"/>
      <w:numFmt w:val="decimal"/>
      <w:lvlText w:val="%1."/>
      <w:lvlJc w:val="left"/>
      <w:pPr>
        <w:ind w:left="720" w:hanging="360"/>
      </w:pPr>
      <w:rPr>
        <w:rFonts w:hint="default"/>
        <w:b w:val="0"/>
        <w:bCs/>
        <w:i w:val="0"/>
        <w:iCs/>
        <w:color w:val="auto"/>
      </w:rPr>
    </w:lvl>
    <w:lvl w:ilvl="1" w:tplc="E0E0754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E51DF"/>
    <w:multiLevelType w:val="hybridMultilevel"/>
    <w:tmpl w:val="22C2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59B3AA0"/>
    <w:multiLevelType w:val="hybridMultilevel"/>
    <w:tmpl w:val="A77CDC9E"/>
    <w:lvl w:ilvl="0" w:tplc="7AE2BD1C">
      <w:start w:val="1"/>
      <w:numFmt w:val="decimal"/>
      <w:lvlText w:val="%1."/>
      <w:lvlJc w:val="left"/>
      <w:pPr>
        <w:ind w:left="720" w:hanging="360"/>
      </w:pPr>
      <w:rPr>
        <w:rFonts w:hint="default"/>
        <w:b w:val="0"/>
        <w:bCs/>
        <w:i w:val="0"/>
        <w:iCs w:val="0"/>
      </w:rPr>
    </w:lvl>
    <w:lvl w:ilvl="1" w:tplc="690A41B2">
      <w:start w:val="1"/>
      <w:numFmt w:val="lowerLetter"/>
      <w:lvlText w:val="%2."/>
      <w:lvlJc w:val="left"/>
      <w:pPr>
        <w:ind w:left="1440" w:hanging="360"/>
      </w:pPr>
      <w:rPr>
        <w:b w:val="0"/>
        <w:bCs/>
        <w:i w:val="0"/>
        <w:iCs w:val="0"/>
      </w:rPr>
    </w:lvl>
    <w:lvl w:ilvl="2" w:tplc="3B686F62">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8E7CFE"/>
    <w:multiLevelType w:val="hybridMultilevel"/>
    <w:tmpl w:val="CF44F4A4"/>
    <w:lvl w:ilvl="0" w:tplc="AB16EE5A">
      <w:start w:val="1"/>
      <w:numFmt w:val="decimal"/>
      <w:lvlText w:val="%1."/>
      <w:lvlJc w:val="left"/>
      <w:pPr>
        <w:ind w:left="720" w:hanging="360"/>
      </w:pPr>
      <w:rPr>
        <w:rFonts w:hint="default"/>
        <w:b w:val="0"/>
        <w:bCs/>
      </w:rPr>
    </w:lvl>
    <w:lvl w:ilvl="1" w:tplc="16A41A04">
      <w:start w:val="1"/>
      <w:numFmt w:val="lowerLetter"/>
      <w:lvlText w:val="%2."/>
      <w:lvlJc w:val="left"/>
      <w:pPr>
        <w:ind w:left="1440" w:hanging="360"/>
      </w:pPr>
      <w:rPr>
        <w:b w:val="0"/>
        <w:bCs/>
      </w:rPr>
    </w:lvl>
    <w:lvl w:ilvl="2" w:tplc="22349F50">
      <w:start w:val="1"/>
      <w:numFmt w:val="lowerRoman"/>
      <w:lvlText w:val="%3."/>
      <w:lvlJc w:val="right"/>
      <w:pPr>
        <w:ind w:left="2160" w:hanging="180"/>
      </w:pPr>
      <w:rPr>
        <w:b w:val="0"/>
        <w:bCs/>
      </w:rPr>
    </w:lvl>
    <w:lvl w:ilvl="3" w:tplc="FB4427F6">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85467"/>
    <w:multiLevelType w:val="hybridMultilevel"/>
    <w:tmpl w:val="6CDA476A"/>
    <w:lvl w:ilvl="0" w:tplc="FF4CC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094FC"/>
    <w:multiLevelType w:val="hybridMultilevel"/>
    <w:tmpl w:val="E2CA1196"/>
    <w:lvl w:ilvl="0" w:tplc="A434EB9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DDB88226">
      <w:start w:val="1"/>
      <w:numFmt w:val="bullet"/>
      <w:lvlText w:val=""/>
      <w:lvlJc w:val="left"/>
      <w:pPr>
        <w:ind w:left="2160" w:hanging="360"/>
      </w:pPr>
      <w:rPr>
        <w:rFonts w:ascii="Wingdings" w:hAnsi="Wingdings" w:hint="default"/>
      </w:rPr>
    </w:lvl>
    <w:lvl w:ilvl="3" w:tplc="5254D262">
      <w:start w:val="1"/>
      <w:numFmt w:val="bullet"/>
      <w:lvlText w:val=""/>
      <w:lvlJc w:val="left"/>
      <w:pPr>
        <w:ind w:left="2880" w:hanging="360"/>
      </w:pPr>
      <w:rPr>
        <w:rFonts w:ascii="Symbol" w:hAnsi="Symbol" w:hint="default"/>
      </w:rPr>
    </w:lvl>
    <w:lvl w:ilvl="4" w:tplc="8034D284">
      <w:start w:val="1"/>
      <w:numFmt w:val="bullet"/>
      <w:lvlText w:val="o"/>
      <w:lvlJc w:val="left"/>
      <w:pPr>
        <w:ind w:left="3600" w:hanging="360"/>
      </w:pPr>
      <w:rPr>
        <w:rFonts w:ascii="Courier New" w:hAnsi="Courier New" w:hint="default"/>
      </w:rPr>
    </w:lvl>
    <w:lvl w:ilvl="5" w:tplc="B164E788">
      <w:start w:val="1"/>
      <w:numFmt w:val="bullet"/>
      <w:lvlText w:val=""/>
      <w:lvlJc w:val="left"/>
      <w:pPr>
        <w:ind w:left="4320" w:hanging="360"/>
      </w:pPr>
      <w:rPr>
        <w:rFonts w:ascii="Wingdings" w:hAnsi="Wingdings" w:hint="default"/>
      </w:rPr>
    </w:lvl>
    <w:lvl w:ilvl="6" w:tplc="031808EE">
      <w:start w:val="1"/>
      <w:numFmt w:val="bullet"/>
      <w:lvlText w:val=""/>
      <w:lvlJc w:val="left"/>
      <w:pPr>
        <w:ind w:left="5040" w:hanging="360"/>
      </w:pPr>
      <w:rPr>
        <w:rFonts w:ascii="Symbol" w:hAnsi="Symbol" w:hint="default"/>
      </w:rPr>
    </w:lvl>
    <w:lvl w:ilvl="7" w:tplc="E8802150">
      <w:start w:val="1"/>
      <w:numFmt w:val="bullet"/>
      <w:lvlText w:val="o"/>
      <w:lvlJc w:val="left"/>
      <w:pPr>
        <w:ind w:left="5760" w:hanging="360"/>
      </w:pPr>
      <w:rPr>
        <w:rFonts w:ascii="Courier New" w:hAnsi="Courier New" w:hint="default"/>
      </w:rPr>
    </w:lvl>
    <w:lvl w:ilvl="8" w:tplc="7FD235E4">
      <w:start w:val="1"/>
      <w:numFmt w:val="bullet"/>
      <w:lvlText w:val=""/>
      <w:lvlJc w:val="left"/>
      <w:pPr>
        <w:ind w:left="6480" w:hanging="360"/>
      </w:pPr>
      <w:rPr>
        <w:rFonts w:ascii="Wingdings" w:hAnsi="Wingdings" w:hint="default"/>
      </w:rPr>
    </w:lvl>
  </w:abstractNum>
  <w:abstractNum w:abstractNumId="41"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C0066"/>
    <w:multiLevelType w:val="hybridMultilevel"/>
    <w:tmpl w:val="198EC958"/>
    <w:lvl w:ilvl="0" w:tplc="8C4CB27A">
      <w:start w:val="1"/>
      <w:numFmt w:val="decimal"/>
      <w:lvlText w:val="%1."/>
      <w:lvlJc w:val="left"/>
      <w:pPr>
        <w:ind w:left="720" w:hanging="360"/>
      </w:pPr>
      <w:rPr>
        <w:rFonts w:hint="default"/>
        <w:b w:val="0"/>
        <w:bCs w:val="0"/>
      </w:rPr>
    </w:lvl>
    <w:lvl w:ilvl="1" w:tplc="1A602826">
      <w:start w:val="1"/>
      <w:numFmt w:val="lowerLetter"/>
      <w:lvlText w:val="%2."/>
      <w:lvlJc w:val="left"/>
      <w:pPr>
        <w:ind w:left="1440" w:hanging="360"/>
      </w:pPr>
      <w:rPr>
        <w:rFonts w:hint="default"/>
        <w:b w:val="0"/>
        <w:bCs/>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D5196"/>
    <w:multiLevelType w:val="hybridMultilevel"/>
    <w:tmpl w:val="AC826334"/>
    <w:lvl w:ilvl="0" w:tplc="57CED5D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9592994">
    <w:abstractNumId w:val="19"/>
  </w:num>
  <w:num w:numId="2" w16cid:durableId="77603016">
    <w:abstractNumId w:val="28"/>
  </w:num>
  <w:num w:numId="3" w16cid:durableId="93943911">
    <w:abstractNumId w:val="35"/>
  </w:num>
  <w:num w:numId="4" w16cid:durableId="2079666755">
    <w:abstractNumId w:val="25"/>
  </w:num>
  <w:num w:numId="5" w16cid:durableId="784732221">
    <w:abstractNumId w:val="8"/>
  </w:num>
  <w:num w:numId="6" w16cid:durableId="1407190368">
    <w:abstractNumId w:val="32"/>
  </w:num>
  <w:num w:numId="7" w16cid:durableId="655307255">
    <w:abstractNumId w:val="11"/>
  </w:num>
  <w:num w:numId="8" w16cid:durableId="150223140">
    <w:abstractNumId w:val="23"/>
  </w:num>
  <w:num w:numId="9" w16cid:durableId="1811824410">
    <w:abstractNumId w:val="21"/>
  </w:num>
  <w:num w:numId="10" w16cid:durableId="20136722">
    <w:abstractNumId w:val="0"/>
  </w:num>
  <w:num w:numId="11" w16cid:durableId="895627511">
    <w:abstractNumId w:val="41"/>
  </w:num>
  <w:num w:numId="12" w16cid:durableId="787352671">
    <w:abstractNumId w:val="6"/>
  </w:num>
  <w:num w:numId="13" w16cid:durableId="760569819">
    <w:abstractNumId w:val="5"/>
  </w:num>
  <w:num w:numId="14" w16cid:durableId="876891486">
    <w:abstractNumId w:val="33"/>
  </w:num>
  <w:num w:numId="15" w16cid:durableId="1417482250">
    <w:abstractNumId w:val="17"/>
  </w:num>
  <w:num w:numId="16" w16cid:durableId="1710569046">
    <w:abstractNumId w:val="31"/>
  </w:num>
  <w:num w:numId="17" w16cid:durableId="745302392">
    <w:abstractNumId w:val="27"/>
  </w:num>
  <w:num w:numId="18" w16cid:durableId="924848414">
    <w:abstractNumId w:val="42"/>
  </w:num>
  <w:num w:numId="19" w16cid:durableId="1033964053">
    <w:abstractNumId w:val="26"/>
  </w:num>
  <w:num w:numId="20" w16cid:durableId="566457564">
    <w:abstractNumId w:val="16"/>
  </w:num>
  <w:num w:numId="21" w16cid:durableId="1626692881">
    <w:abstractNumId w:val="20"/>
  </w:num>
  <w:num w:numId="22" w16cid:durableId="1567183694">
    <w:abstractNumId w:val="7"/>
  </w:num>
  <w:num w:numId="23" w16cid:durableId="434253891">
    <w:abstractNumId w:val="30"/>
  </w:num>
  <w:num w:numId="24" w16cid:durableId="1513758870">
    <w:abstractNumId w:val="14"/>
  </w:num>
  <w:num w:numId="25" w16cid:durableId="713962615">
    <w:abstractNumId w:val="39"/>
  </w:num>
  <w:num w:numId="26" w16cid:durableId="157893570">
    <w:abstractNumId w:val="4"/>
  </w:num>
  <w:num w:numId="27" w16cid:durableId="1067261233">
    <w:abstractNumId w:val="29"/>
  </w:num>
  <w:num w:numId="28" w16cid:durableId="526911394">
    <w:abstractNumId w:val="1"/>
  </w:num>
  <w:num w:numId="29" w16cid:durableId="1904293803">
    <w:abstractNumId w:val="18"/>
  </w:num>
  <w:num w:numId="30" w16cid:durableId="1000619817">
    <w:abstractNumId w:val="10"/>
  </w:num>
  <w:num w:numId="31" w16cid:durableId="1950701800">
    <w:abstractNumId w:val="37"/>
  </w:num>
  <w:num w:numId="32" w16cid:durableId="1693800811">
    <w:abstractNumId w:val="13"/>
  </w:num>
  <w:num w:numId="33" w16cid:durableId="89292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3"/>
  </w:num>
  <w:num w:numId="35" w16cid:durableId="739713154">
    <w:abstractNumId w:val="38"/>
  </w:num>
  <w:num w:numId="36" w16cid:durableId="1537738527">
    <w:abstractNumId w:val="24"/>
  </w:num>
  <w:num w:numId="37" w16cid:durableId="138962975">
    <w:abstractNumId w:val="15"/>
  </w:num>
  <w:num w:numId="38" w16cid:durableId="1458643335">
    <w:abstractNumId w:val="12"/>
  </w:num>
  <w:num w:numId="39" w16cid:durableId="67926073">
    <w:abstractNumId w:val="44"/>
  </w:num>
  <w:num w:numId="40" w16cid:durableId="302588916">
    <w:abstractNumId w:val="2"/>
  </w:num>
  <w:num w:numId="41" w16cid:durableId="1124152337">
    <w:abstractNumId w:val="43"/>
  </w:num>
  <w:num w:numId="42" w16cid:durableId="1433164710">
    <w:abstractNumId w:val="22"/>
  </w:num>
  <w:num w:numId="43" w16cid:durableId="1160460036">
    <w:abstractNumId w:val="9"/>
  </w:num>
  <w:num w:numId="44" w16cid:durableId="1361592035">
    <w:abstractNumId w:val="40"/>
  </w:num>
  <w:num w:numId="45" w16cid:durableId="1945454468">
    <w:abstractNumId w:val="34"/>
  </w:num>
  <w:num w:numId="46" w16cid:durableId="2031831874">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0DEB"/>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7DE"/>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08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2A9A"/>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36436"/>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2977"/>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4A42"/>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87D"/>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4ECA"/>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CBA"/>
    <w:rsid w:val="001F7CC7"/>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6CF"/>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41ED"/>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125"/>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0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2F6CF3"/>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3EC"/>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0E7"/>
    <w:rsid w:val="003253B3"/>
    <w:rsid w:val="00325DCF"/>
    <w:rsid w:val="00326E13"/>
    <w:rsid w:val="0032726D"/>
    <w:rsid w:val="003306B6"/>
    <w:rsid w:val="00330C49"/>
    <w:rsid w:val="0033105C"/>
    <w:rsid w:val="00331CB6"/>
    <w:rsid w:val="003322C3"/>
    <w:rsid w:val="003325C7"/>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828"/>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5B1"/>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4D54"/>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10"/>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293"/>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33E"/>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984"/>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5735"/>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16B"/>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7A6"/>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6DA"/>
    <w:rsid w:val="004B1A0C"/>
    <w:rsid w:val="004B1C2C"/>
    <w:rsid w:val="004B27F8"/>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E7711"/>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8C7"/>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17C"/>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450"/>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4A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386"/>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5FC"/>
    <w:rsid w:val="006F3690"/>
    <w:rsid w:val="006F3DC6"/>
    <w:rsid w:val="006F4113"/>
    <w:rsid w:val="006F420A"/>
    <w:rsid w:val="006F4ACF"/>
    <w:rsid w:val="006F522C"/>
    <w:rsid w:val="006F5CA0"/>
    <w:rsid w:val="006F664C"/>
    <w:rsid w:val="006F6D41"/>
    <w:rsid w:val="006F6E2D"/>
    <w:rsid w:val="006F6FE3"/>
    <w:rsid w:val="006F781E"/>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37AF8"/>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887"/>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7E6"/>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2DB1"/>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9A2"/>
    <w:rsid w:val="00844B84"/>
    <w:rsid w:val="00844C82"/>
    <w:rsid w:val="00844DC0"/>
    <w:rsid w:val="00844FC5"/>
    <w:rsid w:val="00845859"/>
    <w:rsid w:val="00846290"/>
    <w:rsid w:val="00847518"/>
    <w:rsid w:val="00847900"/>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9FC"/>
    <w:rsid w:val="00870B0F"/>
    <w:rsid w:val="008714F4"/>
    <w:rsid w:val="00871E3A"/>
    <w:rsid w:val="00872CB8"/>
    <w:rsid w:val="00872CBB"/>
    <w:rsid w:val="00872FDB"/>
    <w:rsid w:val="00873E53"/>
    <w:rsid w:val="00874056"/>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A7A52"/>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ECA"/>
    <w:rsid w:val="008C2F70"/>
    <w:rsid w:val="008C3A31"/>
    <w:rsid w:val="008C41E0"/>
    <w:rsid w:val="008C45F9"/>
    <w:rsid w:val="008C5054"/>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4D0D"/>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18CA"/>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315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1E7"/>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43D"/>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88A"/>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986"/>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0EC9"/>
    <w:rsid w:val="00A02376"/>
    <w:rsid w:val="00A02EF8"/>
    <w:rsid w:val="00A03923"/>
    <w:rsid w:val="00A042D6"/>
    <w:rsid w:val="00A0566D"/>
    <w:rsid w:val="00A059E8"/>
    <w:rsid w:val="00A05AED"/>
    <w:rsid w:val="00A05BEB"/>
    <w:rsid w:val="00A05F4D"/>
    <w:rsid w:val="00A06AC4"/>
    <w:rsid w:val="00A071DE"/>
    <w:rsid w:val="00A074A7"/>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98B"/>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2E85"/>
    <w:rsid w:val="00A8340B"/>
    <w:rsid w:val="00A83B40"/>
    <w:rsid w:val="00A84E13"/>
    <w:rsid w:val="00A855C3"/>
    <w:rsid w:val="00A8598B"/>
    <w:rsid w:val="00A85994"/>
    <w:rsid w:val="00A86691"/>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12D9"/>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4F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3EC"/>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BF"/>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752"/>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4DE"/>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5AA"/>
    <w:rsid w:val="00D43F9C"/>
    <w:rsid w:val="00D44C31"/>
    <w:rsid w:val="00D4577D"/>
    <w:rsid w:val="00D46736"/>
    <w:rsid w:val="00D46835"/>
    <w:rsid w:val="00D471CA"/>
    <w:rsid w:val="00D47C02"/>
    <w:rsid w:val="00D47EA8"/>
    <w:rsid w:val="00D50369"/>
    <w:rsid w:val="00D50F4F"/>
    <w:rsid w:val="00D519B9"/>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022E"/>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6CB4"/>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170E"/>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5EEB"/>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6A2E"/>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6FE6"/>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B2E"/>
    <w:rsid w:val="00F76DEC"/>
    <w:rsid w:val="00F76FCC"/>
    <w:rsid w:val="00F7722C"/>
    <w:rsid w:val="00F77293"/>
    <w:rsid w:val="00F772EF"/>
    <w:rsid w:val="00F773B3"/>
    <w:rsid w:val="00F7784E"/>
    <w:rsid w:val="00F77DEB"/>
    <w:rsid w:val="00F800E7"/>
    <w:rsid w:val="00F809B5"/>
    <w:rsid w:val="00F8105E"/>
    <w:rsid w:val="00F817D4"/>
    <w:rsid w:val="00F825B3"/>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6B8"/>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A4C"/>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94D54"/>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4Char">
    <w:name w:val="Heading 4 Char"/>
    <w:basedOn w:val="DefaultParagraphFont"/>
    <w:link w:val="Heading4"/>
    <w:uiPriority w:val="9"/>
    <w:semiHidden/>
    <w:rsid w:val="00394D54"/>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contentpasted1">
    <w:name w:val="contentpasted1"/>
    <w:basedOn w:val="DefaultParagraphFont"/>
    <w:rsid w:val="00394D54"/>
  </w:style>
  <w:style w:type="paragraph" w:customStyle="1" w:styleId="xxxmsonormal">
    <w:name w:val="xxxmsonormal"/>
    <w:basedOn w:val="Normal"/>
    <w:rsid w:val="00394D5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forms.office.com%2Fr%2FQayFCKiExP%3Forigin%3DlprLink&amp;data=05%7C02%7Crhonda.griffin%40gcsu.edu%7C2594403b53d44365535c08dcedef573e%7Cbfd29cfa8e7142e69abc953a6d6f07d6%7C0%7C0%7C638646859445206956%7CUnknown%7CTWFpbGZsb3d8eyJWIjoiMC4wLjAwMDAiLCJQIjoiV2luMzIiLCJBTiI6Ik1haWwiLCJXVCI6Mn0%3D%7C0%7C%7C%7C&amp;sdata=4GP5Js1B4R3aQty2STOypqKROXMApiIB7ZW2uMOs3tw%3D&amp;reserved=0" TargetMode="External"/><Relationship Id="rId18" Type="http://schemas.openxmlformats.org/officeDocument/2006/relationships/hyperlink" Target="https://secure.smore.com/n/czw2h" TargetMode="External"/><Relationship Id="rId26" Type="http://schemas.openxmlformats.org/officeDocument/2006/relationships/hyperlink" Target="https://gcsu.smartcatalogiq.com/en/policy-manual/policy-manual/academic-affairs/employmentpolicies-procedures-benefits/" TargetMode="External"/><Relationship Id="rId39" Type="http://schemas.openxmlformats.org/officeDocument/2006/relationships/theme" Target="theme/theme1.xml"/><Relationship Id="rId21" Type="http://schemas.openxmlformats.org/officeDocument/2006/relationships/hyperlink" Target="https://app.smartsheet.com/b/form/6c77d07456884fa1b190dbce55a75d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am11.safelinks.protection.outlook.com/?url=https%3A%2F%2Fapp.smartsheet.com%2Fb%2Fform%2F95859fcc9ca2427ab9eca2fcbe441426&amp;data=05%7C02%7Cmandy.jarriel%40gcsu.edu%7C46a74032d2d14b4bd89008dcec8fed21%7Cbfd29cfa8e7142e69abc953a6d6f07d6%7C0%7C0%7C638645350108428258%7CUnknown%7CTWFpbGZsb3d8eyJWIjoiMC4wLjAwMDAiLCJQIjoiV2luMzIiLCJBTiI6Ik1haWwiLCJXVCI6Mn0%3D%7C0%7C%7C%7C&amp;sdata=6KMF6HYx4d7cPs7GTTVR%2BSwvHmCdRntSilpNPdIxmCg%3D&amp;reserved=0" TargetMode="External"/><Relationship Id="rId25"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3A%2F%2Fwww.tedxgeorgiacollege.com%2F&amp;data=05%7C02%7Ckevin.bucholtz%40gcsu.edu%7C06f2b776c4424daa7dce08dcd7c5f85b%7Cbfd29cfa8e7142e69abc953a6d6f07d6%7C0%7C0%7C638622492513258655%7CUnknown%7CTWFpbGZsb3d8eyJWIjoiMC4wLjAwMDAiLCJQIjoiV2luMzIiLCJBTiI6Ik1haWwiLCJXVCI6Mn0%3D%7C0%7C%7C%7C&amp;sdata=zUAKvuE8U7HORr2K16m383ukQcvVUQ%2FHLN4aZpErH08%3D&amp;reserved=0" TargetMode="External"/><Relationship Id="rId20" Type="http://schemas.openxmlformats.org/officeDocument/2006/relationships/hyperlink" Target="https://www.gcsu.edu/artsandsciences/english/flannery-oconnor-review" TargetMode="External"/><Relationship Id="rId29" Type="http://schemas.openxmlformats.org/officeDocument/2006/relationships/hyperlink" Target="https://gcsu.smartcatalogiq.com/en/policy-manual/policy-manual/academic-affairs/employmentpolicies-procedures-benefits/compensation-faculty/overloads-assignment-and-pay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records_management/schedules" TargetMode="External"/><Relationship Id="rId24"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ateway.gocollette.com/link/1262042" TargetMode="External"/><Relationship Id="rId23" Type="http://schemas.openxmlformats.org/officeDocument/2006/relationships/hyperlink" Target="https://gcsu.smartcatalogiq.com/policy-manual/policy-manual/academic-affairs/employmentpolicies-procedures-benefits/faculty-appointments-qualifications-for/emeritus-title/" TargetMode="External"/><Relationship Id="rId28" Type="http://schemas.openxmlformats.org/officeDocument/2006/relationships/hyperlink" Target="https://gcsu.smartcatalogiq.com/policy-manual/policy-manual/academic-affairs/employmentpolicies-procedures-benefits/compensation-faculty/faculty-workload-policy/" TargetMode="External"/><Relationship Id="rId36" Type="http://schemas.openxmlformats.org/officeDocument/2006/relationships/header" Target="header3.xml"/><Relationship Id="rId10" Type="http://schemas.openxmlformats.org/officeDocument/2006/relationships/hyperlink" Target="mailto:benefits@gcsu.edu" TargetMode="External"/><Relationship Id="rId19" Type="http://schemas.openxmlformats.org/officeDocument/2006/relationships/hyperlink" Target="https://www.gcsu.edu/oconnor/flannery-at-100" TargetMode="External"/><Relationship Id="rId31"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benefits.usg.edu%2F&amp;data=05%7C02%7Cmonica.starley%40gcsu.edu%7Cd1ed13b1a7f84e8061df08dcd8a55b16%7Cbfd29cfa8e7142e69abc953a6d6f07d6%7C0%7C0%7C638623451914225168%7CUnknown%7CTWFpbGZsb3d8eyJWIjoiMC4wLjAwMDAiLCJQIjoiV2luMzIiLCJBTiI6Ik1haWwiLCJXVCI6Mn0%3D%7C0%7C%7C%7C&amp;sdata=qXr5b0EPDWgldbQ92sZg%2FlxglmhFhICeWeIHm30Jabg%3D&amp;reserved=0" TargetMode="External"/><Relationship Id="rId14" Type="http://schemas.openxmlformats.org/officeDocument/2006/relationships/hyperlink" Target="https://cpe.gcsu.edu/gcsu/course/course.aspx?catId=90" TargetMode="External"/><Relationship Id="rId22" Type="http://schemas.openxmlformats.org/officeDocument/2006/relationships/hyperlink" Target="https://www.nytimes.com/2024/09/29/us/caltech-simplilearn-class-students.html" TargetMode="External"/><Relationship Id="rId27" Type="http://schemas.openxmlformats.org/officeDocument/2006/relationships/hyperlink" Target="https://gcsu.smartcatalogiq.com/policy-manual/policy-manual/academic-affairs/employmentpolicies-procedures-benefits/compensation-faculty/hiring-compensation-part-time-faculty/" TargetMode="External"/><Relationship Id="rId30"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35" Type="http://schemas.openxmlformats.org/officeDocument/2006/relationships/footer" Target="footer2.xml"/><Relationship Id="rId8" Type="http://schemas.openxmlformats.org/officeDocument/2006/relationships/hyperlink" Target="mailto:benefits@gcs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3537</TotalTime>
  <Pages>20</Pages>
  <Words>8036</Words>
  <Characters>45810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457</cp:revision>
  <cp:lastPrinted>2018-09-17T11:49:00Z</cp:lastPrinted>
  <dcterms:created xsi:type="dcterms:W3CDTF">2020-02-21T19:01:00Z</dcterms:created>
  <dcterms:modified xsi:type="dcterms:W3CDTF">2024-11-07T02:57:00Z</dcterms:modified>
</cp:coreProperties>
</file>