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F87C" w14:textId="77777777" w:rsidR="00B80200" w:rsidRPr="006D0B3A" w:rsidRDefault="0014666D" w:rsidP="0014666D">
      <w:pPr>
        <w:rPr>
          <w:bCs/>
          <w:smallCaps/>
          <w:sz w:val="28"/>
          <w:szCs w:val="28"/>
        </w:rPr>
      </w:pPr>
      <w:r w:rsidRPr="00982D9F">
        <w:rPr>
          <w:b/>
          <w:bCs/>
          <w:smallCaps/>
          <w:sz w:val="28"/>
          <w:szCs w:val="28"/>
        </w:rPr>
        <w:t>Committee Name:</w:t>
      </w:r>
      <w:r w:rsidR="00D5524D" w:rsidRPr="00982D9F">
        <w:rPr>
          <w:b/>
          <w:bCs/>
          <w:smallCaps/>
          <w:sz w:val="28"/>
          <w:szCs w:val="28"/>
        </w:rPr>
        <w:t xml:space="preserve"> </w:t>
      </w:r>
      <w:r w:rsidR="00D5524D" w:rsidRPr="006D0B3A">
        <w:rPr>
          <w:bCs/>
          <w:smallCaps/>
          <w:sz w:val="28"/>
          <w:szCs w:val="28"/>
        </w:rPr>
        <w:t>Executive Committee of University Senate (ECUS)</w:t>
      </w:r>
    </w:p>
    <w:p w14:paraId="41DD7F65" w14:textId="7E8C1832" w:rsidR="0014666D" w:rsidRPr="006D0B3A" w:rsidRDefault="0014666D" w:rsidP="0014666D">
      <w:pPr>
        <w:rPr>
          <w:bCs/>
          <w:smallCaps/>
          <w:sz w:val="28"/>
          <w:szCs w:val="28"/>
        </w:rPr>
      </w:pPr>
      <w:r w:rsidRPr="00982D9F">
        <w:rPr>
          <w:b/>
          <w:bCs/>
          <w:smallCaps/>
          <w:sz w:val="28"/>
          <w:szCs w:val="28"/>
        </w:rPr>
        <w:t>Meeting Date</w:t>
      </w:r>
      <w:r w:rsidR="00AC06FB" w:rsidRPr="00982D9F">
        <w:rPr>
          <w:b/>
          <w:bCs/>
          <w:smallCaps/>
          <w:sz w:val="28"/>
          <w:szCs w:val="28"/>
        </w:rPr>
        <w:t xml:space="preserve"> &amp; Time</w:t>
      </w:r>
      <w:r w:rsidRPr="00982D9F">
        <w:rPr>
          <w:b/>
          <w:bCs/>
          <w:smallCaps/>
          <w:sz w:val="28"/>
          <w:szCs w:val="28"/>
        </w:rPr>
        <w:t xml:space="preserve">: </w:t>
      </w:r>
      <w:r w:rsidR="00D5524D" w:rsidRPr="006D0B3A">
        <w:rPr>
          <w:bCs/>
          <w:smallCaps/>
          <w:sz w:val="28"/>
          <w:szCs w:val="28"/>
        </w:rPr>
        <w:t xml:space="preserve">Friday, </w:t>
      </w:r>
      <w:r w:rsidR="00A06AC0">
        <w:rPr>
          <w:bCs/>
          <w:smallCaps/>
          <w:sz w:val="28"/>
          <w:szCs w:val="28"/>
        </w:rPr>
        <w:t>Novem</w:t>
      </w:r>
      <w:r w:rsidR="008F2BD4">
        <w:rPr>
          <w:bCs/>
          <w:smallCaps/>
          <w:sz w:val="28"/>
          <w:szCs w:val="28"/>
        </w:rPr>
        <w:t xml:space="preserve">ber </w:t>
      </w:r>
      <w:r w:rsidR="00A06AC0">
        <w:rPr>
          <w:bCs/>
          <w:smallCaps/>
          <w:sz w:val="28"/>
          <w:szCs w:val="28"/>
        </w:rPr>
        <w:t>1</w:t>
      </w:r>
      <w:r w:rsidR="00D5524D" w:rsidRPr="006D0B3A">
        <w:rPr>
          <w:bCs/>
          <w:smallCaps/>
          <w:sz w:val="28"/>
          <w:szCs w:val="28"/>
        </w:rPr>
        <w:t>, 2019, 2:00-3:15 p.m.</w:t>
      </w:r>
    </w:p>
    <w:p w14:paraId="696D1111" w14:textId="442F3194" w:rsidR="00973FD5" w:rsidRPr="00982D9F" w:rsidRDefault="0014666D" w:rsidP="0014666D">
      <w:pPr>
        <w:rPr>
          <w:b/>
          <w:bCs/>
          <w:smallCaps/>
          <w:sz w:val="28"/>
          <w:szCs w:val="28"/>
        </w:rPr>
      </w:pPr>
      <w:r w:rsidRPr="00982D9F">
        <w:rPr>
          <w:b/>
          <w:bCs/>
          <w:smallCaps/>
          <w:sz w:val="28"/>
          <w:szCs w:val="28"/>
        </w:rPr>
        <w:t xml:space="preserve">Meeting Location: </w:t>
      </w:r>
      <w:r w:rsidR="008F2BD4">
        <w:rPr>
          <w:bCs/>
          <w:smallCaps/>
          <w:sz w:val="28"/>
          <w:szCs w:val="28"/>
        </w:rPr>
        <w:t>Parks Hall 301</w:t>
      </w:r>
    </w:p>
    <w:p w14:paraId="1834AF0A" w14:textId="77777777" w:rsidR="00B80200" w:rsidRPr="00982D9F" w:rsidRDefault="00B80200">
      <w:pPr>
        <w:jc w:val="center"/>
        <w:rPr>
          <w:b/>
          <w:bCs/>
          <w:sz w:val="28"/>
          <w:szCs w:val="28"/>
        </w:rPr>
      </w:pPr>
    </w:p>
    <w:p w14:paraId="57F3E057" w14:textId="6391EAD3" w:rsidR="009C6C78" w:rsidRDefault="00973FD5">
      <w:pPr>
        <w:rPr>
          <w:smallCaps/>
          <w:sz w:val="28"/>
          <w:szCs w:val="28"/>
        </w:rPr>
      </w:pPr>
      <w:r w:rsidRPr="00982D9F">
        <w:rPr>
          <w:b/>
          <w:bCs/>
          <w:smallCaps/>
          <w:sz w:val="28"/>
          <w:szCs w:val="28"/>
        </w:rPr>
        <w:t>A</w:t>
      </w:r>
      <w:r w:rsidR="00750727" w:rsidRPr="00982D9F">
        <w:rPr>
          <w:b/>
          <w:bCs/>
          <w:smallCaps/>
          <w:sz w:val="28"/>
          <w:szCs w:val="28"/>
        </w:rPr>
        <w:t>ttendance</w:t>
      </w:r>
      <w:r w:rsidRPr="00982D9F">
        <w:rPr>
          <w:smallCaps/>
          <w:sz w:val="28"/>
          <w:szCs w:val="28"/>
        </w:rPr>
        <w:t>:</w:t>
      </w:r>
    </w:p>
    <w:tbl>
      <w:tblPr>
        <w:tblStyle w:val="TableGrid"/>
        <w:tblW w:w="9360" w:type="dxa"/>
        <w:tblLayout w:type="fixed"/>
        <w:tblLook w:val="04A0" w:firstRow="1" w:lastRow="0" w:firstColumn="1" w:lastColumn="0" w:noHBand="0" w:noVBand="1"/>
      </w:tblPr>
      <w:tblGrid>
        <w:gridCol w:w="720"/>
        <w:gridCol w:w="8640"/>
      </w:tblGrid>
      <w:tr w:rsidR="00F459A1" w14:paraId="4803B2AC" w14:textId="77777777" w:rsidTr="00621242">
        <w:tc>
          <w:tcPr>
            <w:tcW w:w="9360" w:type="dxa"/>
            <w:gridSpan w:val="2"/>
            <w:vAlign w:val="center"/>
          </w:tcPr>
          <w:p w14:paraId="7FBE710B" w14:textId="21D9B5AE" w:rsidR="00F459A1" w:rsidRPr="00F459A1" w:rsidRDefault="00F459A1" w:rsidP="00F459A1">
            <w:r w:rsidRPr="00F459A1">
              <w:rPr>
                <w:b/>
                <w:bCs/>
                <w:smallCaps/>
              </w:rPr>
              <w:t>Members</w:t>
            </w:r>
            <w:r w:rsidR="002B6719">
              <w:rPr>
                <w:b/>
                <w:bCs/>
                <w:smallCaps/>
              </w:rPr>
              <w:t xml:space="preserve">                             </w:t>
            </w:r>
            <w:proofErr w:type="gramStart"/>
            <w:r w:rsidR="002B6719">
              <w:rPr>
                <w:b/>
                <w:bCs/>
                <w:smallCaps/>
              </w:rPr>
              <w:t xml:space="preserve">   </w:t>
            </w:r>
            <w:r w:rsidRPr="00F459A1">
              <w:rPr>
                <w:b/>
              </w:rPr>
              <w:t>“</w:t>
            </w:r>
            <w:proofErr w:type="gramEnd"/>
            <w:r w:rsidRPr="00F459A1">
              <w:rPr>
                <w:b/>
              </w:rPr>
              <w:t>P” denotes Present,  “A” denotes Absent, “R” denotes Regrets</w:t>
            </w:r>
          </w:p>
        </w:tc>
      </w:tr>
      <w:tr w:rsidR="00F459A1" w14:paraId="285C4756" w14:textId="77777777" w:rsidTr="00621242">
        <w:tc>
          <w:tcPr>
            <w:tcW w:w="720" w:type="dxa"/>
            <w:vAlign w:val="center"/>
          </w:tcPr>
          <w:p w14:paraId="06558E01" w14:textId="31492FB6" w:rsidR="00F459A1" w:rsidRPr="002B6719" w:rsidRDefault="00F459A1" w:rsidP="002B6719">
            <w:pPr>
              <w:jc w:val="center"/>
              <w:rPr>
                <w:b/>
                <w:bCs/>
                <w:smallCaps/>
              </w:rPr>
            </w:pPr>
            <w:r w:rsidRPr="002B6719">
              <w:rPr>
                <w:b/>
                <w:bCs/>
              </w:rPr>
              <w:t>P</w:t>
            </w:r>
          </w:p>
        </w:tc>
        <w:tc>
          <w:tcPr>
            <w:tcW w:w="8640" w:type="dxa"/>
            <w:vAlign w:val="center"/>
          </w:tcPr>
          <w:p w14:paraId="44D13147" w14:textId="5FB82757" w:rsidR="00F459A1" w:rsidRPr="00F459A1" w:rsidRDefault="00F459A1" w:rsidP="00F459A1">
            <w:pPr>
              <w:rPr>
                <w:smallCaps/>
              </w:rPr>
            </w:pPr>
            <w:r w:rsidRPr="00F459A1">
              <w:t>Alex Blazer (</w:t>
            </w:r>
            <w:proofErr w:type="spellStart"/>
            <w:r w:rsidRPr="00F459A1">
              <w:t>CoAS</w:t>
            </w:r>
            <w:proofErr w:type="spellEnd"/>
            <w:r w:rsidRPr="00F459A1">
              <w:t>, ECUS Chair Emeritus and Secretary)</w:t>
            </w:r>
          </w:p>
        </w:tc>
      </w:tr>
      <w:tr w:rsidR="00F459A1" w14:paraId="5A6AEEFD" w14:textId="77777777" w:rsidTr="00621242">
        <w:tc>
          <w:tcPr>
            <w:tcW w:w="720" w:type="dxa"/>
            <w:vAlign w:val="center"/>
          </w:tcPr>
          <w:p w14:paraId="77298036" w14:textId="36CA26B9" w:rsidR="00F459A1" w:rsidRPr="002B6719" w:rsidRDefault="00F459A1" w:rsidP="002B6719">
            <w:pPr>
              <w:jc w:val="center"/>
              <w:rPr>
                <w:b/>
                <w:bCs/>
                <w:smallCaps/>
              </w:rPr>
            </w:pPr>
            <w:r w:rsidRPr="002B6719">
              <w:rPr>
                <w:b/>
                <w:bCs/>
              </w:rPr>
              <w:t>P</w:t>
            </w:r>
          </w:p>
        </w:tc>
        <w:tc>
          <w:tcPr>
            <w:tcW w:w="8640" w:type="dxa"/>
            <w:vAlign w:val="center"/>
          </w:tcPr>
          <w:p w14:paraId="67524697" w14:textId="043C5330" w:rsidR="00F459A1" w:rsidRPr="00F459A1" w:rsidRDefault="00F459A1" w:rsidP="00F459A1">
            <w:pPr>
              <w:rPr>
                <w:smallCaps/>
              </w:rPr>
            </w:pPr>
            <w:proofErr w:type="spellStart"/>
            <w:r w:rsidRPr="00F459A1">
              <w:t>Hauke</w:t>
            </w:r>
            <w:proofErr w:type="spellEnd"/>
            <w:r w:rsidRPr="00F459A1">
              <w:t xml:space="preserve"> Busch (</w:t>
            </w:r>
            <w:proofErr w:type="spellStart"/>
            <w:r w:rsidRPr="00F459A1">
              <w:t>CoAS</w:t>
            </w:r>
            <w:proofErr w:type="spellEnd"/>
            <w:r w:rsidRPr="00F459A1">
              <w:t>, ECUS Vice-Chair)</w:t>
            </w:r>
          </w:p>
        </w:tc>
      </w:tr>
      <w:tr w:rsidR="00F459A1" w14:paraId="31C20DF0" w14:textId="77777777" w:rsidTr="00621242">
        <w:tc>
          <w:tcPr>
            <w:tcW w:w="720" w:type="dxa"/>
            <w:vAlign w:val="center"/>
          </w:tcPr>
          <w:p w14:paraId="535F3B79" w14:textId="195012F6" w:rsidR="00F459A1" w:rsidRPr="002B6719" w:rsidRDefault="00F459A1" w:rsidP="002B6719">
            <w:pPr>
              <w:jc w:val="center"/>
              <w:rPr>
                <w:b/>
                <w:bCs/>
                <w:smallCaps/>
              </w:rPr>
            </w:pPr>
            <w:r w:rsidRPr="002B6719">
              <w:rPr>
                <w:b/>
                <w:bCs/>
              </w:rPr>
              <w:t>R</w:t>
            </w:r>
          </w:p>
        </w:tc>
        <w:tc>
          <w:tcPr>
            <w:tcW w:w="8640" w:type="dxa"/>
            <w:vAlign w:val="center"/>
          </w:tcPr>
          <w:p w14:paraId="41429104" w14:textId="2FF41586" w:rsidR="00F459A1" w:rsidRPr="00F459A1" w:rsidRDefault="00F459A1" w:rsidP="00F459A1">
            <w:pPr>
              <w:rPr>
                <w:smallCaps/>
              </w:rPr>
            </w:pPr>
            <w:r w:rsidRPr="00F459A1">
              <w:t>Steve Dorman (University President)</w:t>
            </w:r>
          </w:p>
        </w:tc>
      </w:tr>
      <w:tr w:rsidR="00F459A1" w14:paraId="31E6E683" w14:textId="77777777" w:rsidTr="00621242">
        <w:tc>
          <w:tcPr>
            <w:tcW w:w="720" w:type="dxa"/>
            <w:vAlign w:val="center"/>
          </w:tcPr>
          <w:p w14:paraId="7C9D6E99" w14:textId="41EA8B53" w:rsidR="00F459A1" w:rsidRPr="002B6719" w:rsidRDefault="00F459A1" w:rsidP="002B6719">
            <w:pPr>
              <w:jc w:val="center"/>
              <w:rPr>
                <w:b/>
                <w:bCs/>
                <w:smallCaps/>
              </w:rPr>
            </w:pPr>
            <w:r w:rsidRPr="002B6719">
              <w:rPr>
                <w:b/>
                <w:bCs/>
              </w:rPr>
              <w:t>P</w:t>
            </w:r>
          </w:p>
        </w:tc>
        <w:tc>
          <w:tcPr>
            <w:tcW w:w="8640" w:type="dxa"/>
            <w:vAlign w:val="center"/>
          </w:tcPr>
          <w:p w14:paraId="39C0BB86" w14:textId="5DEFBA3B" w:rsidR="00F459A1" w:rsidRPr="00F459A1" w:rsidRDefault="00F459A1" w:rsidP="00F459A1">
            <w:pPr>
              <w:rPr>
                <w:smallCaps/>
              </w:rPr>
            </w:pPr>
            <w:r w:rsidRPr="00F459A1">
              <w:t>Jeff Dowdy (Library, ECUS Member)</w:t>
            </w:r>
          </w:p>
        </w:tc>
      </w:tr>
      <w:tr w:rsidR="00F459A1" w14:paraId="638C2E38" w14:textId="77777777" w:rsidTr="00621242">
        <w:tc>
          <w:tcPr>
            <w:tcW w:w="720" w:type="dxa"/>
            <w:vAlign w:val="center"/>
          </w:tcPr>
          <w:p w14:paraId="0225F979" w14:textId="012F8FD9" w:rsidR="00F459A1" w:rsidRPr="002B6719" w:rsidRDefault="00A06AC0" w:rsidP="002B6719">
            <w:pPr>
              <w:jc w:val="center"/>
              <w:rPr>
                <w:b/>
                <w:bCs/>
                <w:smallCaps/>
              </w:rPr>
            </w:pPr>
            <w:r>
              <w:rPr>
                <w:b/>
                <w:bCs/>
              </w:rPr>
              <w:t>R</w:t>
            </w:r>
          </w:p>
        </w:tc>
        <w:tc>
          <w:tcPr>
            <w:tcW w:w="8640" w:type="dxa"/>
            <w:vAlign w:val="center"/>
          </w:tcPr>
          <w:p w14:paraId="4774B68E" w14:textId="2DCF65D8" w:rsidR="00F459A1" w:rsidRPr="00F459A1" w:rsidRDefault="00F459A1" w:rsidP="00F459A1">
            <w:pPr>
              <w:rPr>
                <w:smallCaps/>
              </w:rPr>
            </w:pPr>
            <w:r w:rsidRPr="00F459A1">
              <w:t>Catherine Fowler (</w:t>
            </w:r>
            <w:proofErr w:type="spellStart"/>
            <w:r w:rsidRPr="00F459A1">
              <w:t>CoHS</w:t>
            </w:r>
            <w:proofErr w:type="spellEnd"/>
            <w:r w:rsidRPr="00F459A1">
              <w:t>, ECUS Member)</w:t>
            </w:r>
          </w:p>
        </w:tc>
      </w:tr>
      <w:tr w:rsidR="00F459A1" w14:paraId="1DF71072" w14:textId="77777777" w:rsidTr="00621242">
        <w:tc>
          <w:tcPr>
            <w:tcW w:w="720" w:type="dxa"/>
            <w:vAlign w:val="center"/>
          </w:tcPr>
          <w:p w14:paraId="13D5FBFA" w14:textId="3CE01369" w:rsidR="00F459A1" w:rsidRPr="002B6719" w:rsidRDefault="00F459A1" w:rsidP="002B6719">
            <w:pPr>
              <w:jc w:val="center"/>
              <w:rPr>
                <w:b/>
                <w:bCs/>
                <w:smallCaps/>
              </w:rPr>
            </w:pPr>
            <w:r w:rsidRPr="002B6719">
              <w:rPr>
                <w:b/>
                <w:bCs/>
              </w:rPr>
              <w:t>P</w:t>
            </w:r>
          </w:p>
        </w:tc>
        <w:tc>
          <w:tcPr>
            <w:tcW w:w="8640" w:type="dxa"/>
            <w:vAlign w:val="center"/>
          </w:tcPr>
          <w:p w14:paraId="2DDD4D9B" w14:textId="7B55653A" w:rsidR="00F459A1" w:rsidRPr="00F459A1" w:rsidRDefault="00F459A1" w:rsidP="00F459A1">
            <w:pPr>
              <w:rPr>
                <w:smallCaps/>
              </w:rPr>
            </w:pPr>
            <w:r w:rsidRPr="00F459A1">
              <w:t>David Johnson (</w:t>
            </w:r>
            <w:proofErr w:type="spellStart"/>
            <w:r w:rsidRPr="00F459A1">
              <w:t>CoAS</w:t>
            </w:r>
            <w:proofErr w:type="spellEnd"/>
            <w:r w:rsidRPr="00F459A1">
              <w:t>, ECUS Chair)</w:t>
            </w:r>
          </w:p>
        </w:tc>
      </w:tr>
      <w:tr w:rsidR="00F459A1" w14:paraId="10228912" w14:textId="77777777" w:rsidTr="00621242">
        <w:tc>
          <w:tcPr>
            <w:tcW w:w="720" w:type="dxa"/>
            <w:vAlign w:val="center"/>
          </w:tcPr>
          <w:p w14:paraId="2A3EB6CA" w14:textId="16196A38" w:rsidR="00F459A1" w:rsidRPr="002B6719" w:rsidRDefault="00F459A1" w:rsidP="002B6719">
            <w:pPr>
              <w:jc w:val="center"/>
              <w:rPr>
                <w:b/>
                <w:bCs/>
                <w:smallCaps/>
              </w:rPr>
            </w:pPr>
            <w:r w:rsidRPr="002B6719">
              <w:rPr>
                <w:b/>
                <w:bCs/>
              </w:rPr>
              <w:t>P</w:t>
            </w:r>
          </w:p>
        </w:tc>
        <w:tc>
          <w:tcPr>
            <w:tcW w:w="8640" w:type="dxa"/>
            <w:vAlign w:val="center"/>
          </w:tcPr>
          <w:p w14:paraId="68B558F4" w14:textId="680C9B77" w:rsidR="00F459A1" w:rsidRPr="00F459A1" w:rsidRDefault="00F459A1" w:rsidP="00F459A1">
            <w:pPr>
              <w:rPr>
                <w:smallCaps/>
              </w:rPr>
            </w:pPr>
            <w:r w:rsidRPr="00F459A1">
              <w:t xml:space="preserve">Lyndall </w:t>
            </w:r>
            <w:proofErr w:type="spellStart"/>
            <w:r w:rsidRPr="00F459A1">
              <w:t>Muschell</w:t>
            </w:r>
            <w:proofErr w:type="spellEnd"/>
            <w:r w:rsidRPr="00F459A1">
              <w:t xml:space="preserve"> (</w:t>
            </w:r>
            <w:proofErr w:type="spellStart"/>
            <w:r w:rsidRPr="00F459A1">
              <w:t>CoE</w:t>
            </w:r>
            <w:proofErr w:type="spellEnd"/>
            <w:r w:rsidRPr="00F459A1">
              <w:t>, ECUS Member)</w:t>
            </w:r>
          </w:p>
        </w:tc>
      </w:tr>
      <w:tr w:rsidR="00F459A1" w14:paraId="5023CD3A" w14:textId="77777777" w:rsidTr="00621242">
        <w:tc>
          <w:tcPr>
            <w:tcW w:w="720" w:type="dxa"/>
            <w:vAlign w:val="center"/>
          </w:tcPr>
          <w:p w14:paraId="61C0489D" w14:textId="46B51C1E" w:rsidR="00F459A1" w:rsidRPr="002B6719" w:rsidRDefault="00F459A1" w:rsidP="002B6719">
            <w:pPr>
              <w:jc w:val="center"/>
              <w:rPr>
                <w:b/>
                <w:bCs/>
                <w:smallCaps/>
              </w:rPr>
            </w:pPr>
            <w:r w:rsidRPr="002B6719">
              <w:rPr>
                <w:b/>
                <w:bCs/>
              </w:rPr>
              <w:t>P</w:t>
            </w:r>
          </w:p>
        </w:tc>
        <w:tc>
          <w:tcPr>
            <w:tcW w:w="8640" w:type="dxa"/>
            <w:vAlign w:val="center"/>
          </w:tcPr>
          <w:p w14:paraId="28AEACB1" w14:textId="2D04765A" w:rsidR="00F459A1" w:rsidRPr="00F459A1" w:rsidRDefault="00F459A1" w:rsidP="00F459A1">
            <w:pPr>
              <w:rPr>
                <w:smallCaps/>
              </w:rPr>
            </w:pPr>
            <w:r w:rsidRPr="00F459A1">
              <w:t>Costas Spirou (Provost)</w:t>
            </w:r>
          </w:p>
        </w:tc>
      </w:tr>
      <w:tr w:rsidR="00F459A1" w14:paraId="61360FE5" w14:textId="77777777" w:rsidTr="00621242">
        <w:tc>
          <w:tcPr>
            <w:tcW w:w="720" w:type="dxa"/>
            <w:vAlign w:val="center"/>
          </w:tcPr>
          <w:p w14:paraId="7C364FF3" w14:textId="2AEF68D1" w:rsidR="00F459A1" w:rsidRPr="002B6719" w:rsidRDefault="00A06AC0" w:rsidP="002B6719">
            <w:pPr>
              <w:jc w:val="center"/>
              <w:rPr>
                <w:b/>
                <w:bCs/>
                <w:smallCaps/>
              </w:rPr>
            </w:pPr>
            <w:r>
              <w:rPr>
                <w:b/>
                <w:bCs/>
              </w:rPr>
              <w:t>P</w:t>
            </w:r>
          </w:p>
        </w:tc>
        <w:tc>
          <w:tcPr>
            <w:tcW w:w="8640" w:type="dxa"/>
            <w:vAlign w:val="center"/>
          </w:tcPr>
          <w:p w14:paraId="4AA619BC" w14:textId="0993E344" w:rsidR="00F459A1" w:rsidRPr="00F459A1" w:rsidRDefault="00F459A1" w:rsidP="00F459A1">
            <w:pPr>
              <w:rPr>
                <w:smallCaps/>
              </w:rPr>
            </w:pPr>
            <w:r w:rsidRPr="00F459A1">
              <w:t>John Swinton (</w:t>
            </w:r>
            <w:proofErr w:type="spellStart"/>
            <w:r w:rsidRPr="00F459A1">
              <w:t>CoB</w:t>
            </w:r>
            <w:proofErr w:type="spellEnd"/>
            <w:r w:rsidRPr="00F459A1">
              <w:t>, ECUS Member)</w:t>
            </w:r>
          </w:p>
        </w:tc>
      </w:tr>
      <w:tr w:rsidR="002B6719" w14:paraId="3182E023" w14:textId="77777777" w:rsidTr="00621242">
        <w:tc>
          <w:tcPr>
            <w:tcW w:w="9360" w:type="dxa"/>
            <w:gridSpan w:val="2"/>
            <w:vAlign w:val="center"/>
          </w:tcPr>
          <w:p w14:paraId="5B1E3923" w14:textId="290504BA" w:rsidR="002B6719" w:rsidRPr="001B417D" w:rsidRDefault="002B6719" w:rsidP="00F459A1">
            <w:pPr>
              <w:rPr>
                <w:b/>
                <w:bCs/>
                <w:smallCaps/>
              </w:rPr>
            </w:pPr>
            <w:r w:rsidRPr="001B417D">
              <w:rPr>
                <w:b/>
                <w:bCs/>
                <w:smallCaps/>
              </w:rPr>
              <w:t>Guests</w:t>
            </w:r>
          </w:p>
        </w:tc>
      </w:tr>
      <w:tr w:rsidR="002B6719" w14:paraId="29FD5A44" w14:textId="77777777" w:rsidTr="00621242">
        <w:tc>
          <w:tcPr>
            <w:tcW w:w="9360" w:type="dxa"/>
            <w:gridSpan w:val="2"/>
            <w:vAlign w:val="center"/>
          </w:tcPr>
          <w:p w14:paraId="6162E523" w14:textId="6FDEDEA1" w:rsidR="002B6719" w:rsidRPr="00F459A1" w:rsidRDefault="002B6719" w:rsidP="00F459A1">
            <w:r>
              <w:t>None</w:t>
            </w:r>
          </w:p>
        </w:tc>
      </w:tr>
    </w:tbl>
    <w:p w14:paraId="71822103" w14:textId="28396C9F" w:rsidR="002B6719" w:rsidRDefault="002B6719" w:rsidP="002B6719">
      <w:pPr>
        <w:rPr>
          <w:i/>
          <w:sz w:val="20"/>
          <w:szCs w:val="20"/>
        </w:rPr>
      </w:pPr>
    </w:p>
    <w:p w14:paraId="3E08E568" w14:textId="24433FD7" w:rsidR="002B6719" w:rsidRPr="002B6719" w:rsidRDefault="002B6719" w:rsidP="002B6719">
      <w:pPr>
        <w:rPr>
          <w:b/>
          <w:bCs/>
          <w:iCs/>
        </w:rPr>
      </w:pPr>
      <w:r w:rsidRPr="002B6719">
        <w:rPr>
          <w:b/>
          <w:bCs/>
          <w:iCs/>
        </w:rPr>
        <w:t>Legend</w:t>
      </w:r>
    </w:p>
    <w:p w14:paraId="7A6A1233" w14:textId="60106F13" w:rsidR="002B6719" w:rsidRPr="002B6719" w:rsidRDefault="002B6719" w:rsidP="002B6719">
      <w:pPr>
        <w:rPr>
          <w:i/>
        </w:rPr>
      </w:pPr>
      <w:r w:rsidRPr="002B6719">
        <w:rPr>
          <w:i/>
        </w:rPr>
        <w:t>Italicized text denotes information from a previous meeting.</w:t>
      </w:r>
    </w:p>
    <w:p w14:paraId="4418F452" w14:textId="77777777" w:rsidR="002B6719" w:rsidRPr="002B6719" w:rsidRDefault="002B6719" w:rsidP="002B6719">
      <w:r w:rsidRPr="002B6719">
        <w:t>*Denotes new discussion on old business.</w:t>
      </w:r>
    </w:p>
    <w:p w14:paraId="405ED42E" w14:textId="3D94D412" w:rsidR="002B6719" w:rsidRDefault="002B6719">
      <w:r w:rsidRPr="002B6719">
        <w:rPr>
          <w:highlight w:val="yellow"/>
        </w:rPr>
        <w:t>Highlighted text denotes follow-up.</w:t>
      </w:r>
    </w:p>
    <w:p w14:paraId="11988E95" w14:textId="7F02EB02" w:rsidR="00A06AC0" w:rsidRPr="00A06AC0" w:rsidRDefault="00A06AC0">
      <w:pPr>
        <w:rPr>
          <w:b/>
          <w:bCs/>
        </w:rPr>
      </w:pPr>
      <w:r>
        <w:rPr>
          <w:b/>
          <w:bCs/>
        </w:rPr>
        <w:t>Bold denotes action or recommendation.</w:t>
      </w:r>
    </w:p>
    <w:p w14:paraId="1885EC61" w14:textId="77777777" w:rsidR="002B6719" w:rsidRDefault="002B6719">
      <w:pPr>
        <w:rPr>
          <w:sz w:val="20"/>
        </w:rPr>
      </w:pPr>
    </w:p>
    <w:p w14:paraId="7CFCFDE7" w14:textId="7E013C89" w:rsidR="008F2BD4" w:rsidRPr="008F2BD4" w:rsidRDefault="0019374A" w:rsidP="008F2BD4">
      <w:r>
        <w:rPr>
          <w:b/>
          <w:bCs/>
        </w:rPr>
        <w:t xml:space="preserve">I. </w:t>
      </w:r>
      <w:r w:rsidR="008F2BD4" w:rsidRPr="008F2BD4">
        <w:rPr>
          <w:b/>
          <w:bCs/>
        </w:rPr>
        <w:t xml:space="preserve">Call to Order: </w:t>
      </w:r>
      <w:r w:rsidR="008F2BD4" w:rsidRPr="008F2BD4">
        <w:t>The meeting was called to order at 2:0</w:t>
      </w:r>
      <w:r w:rsidR="00A06AC0">
        <w:t>1</w:t>
      </w:r>
      <w:r w:rsidR="008F2BD4" w:rsidRPr="008F2BD4">
        <w:t xml:space="preserve"> pm by David Johnson (Chair).</w:t>
      </w:r>
    </w:p>
    <w:p w14:paraId="4BC28398" w14:textId="003F470C" w:rsidR="008F2BD4" w:rsidRPr="008F2BD4" w:rsidRDefault="008F2BD4" w:rsidP="008F2BD4"/>
    <w:p w14:paraId="16954F42" w14:textId="2114132A" w:rsidR="008F2BD4" w:rsidRPr="008F2BD4" w:rsidRDefault="0019374A" w:rsidP="008F2BD4">
      <w:pPr>
        <w:rPr>
          <w:color w:val="FF0000"/>
        </w:rPr>
      </w:pPr>
      <w:r>
        <w:rPr>
          <w:b/>
          <w:bCs/>
        </w:rPr>
        <w:t xml:space="preserve">II. </w:t>
      </w:r>
      <w:r w:rsidR="008F2BD4" w:rsidRPr="008F2BD4">
        <w:rPr>
          <w:b/>
          <w:bCs/>
        </w:rPr>
        <w:t xml:space="preserve">Approval of Agenda: </w:t>
      </w:r>
      <w:r w:rsidR="00A06AC0">
        <w:t xml:space="preserve">The Chair noted an amendment to the agenda (moving the Presiding Officer’s Report to New Business) that was circulated by email before the meeting. </w:t>
      </w:r>
      <w:r w:rsidR="008F2BD4" w:rsidRPr="008F2BD4">
        <w:t xml:space="preserve">A </w:t>
      </w:r>
      <w:r w:rsidR="008F2BD4" w:rsidRPr="008F2BD4">
        <w:rPr>
          <w:b/>
          <w:u w:val="single"/>
        </w:rPr>
        <w:t>Motion</w:t>
      </w:r>
      <w:r w:rsidR="008F2BD4" w:rsidRPr="008F2BD4">
        <w:t xml:space="preserve"> </w:t>
      </w:r>
      <w:r w:rsidR="008F2BD4" w:rsidRPr="008F2BD4">
        <w:rPr>
          <w:i/>
        </w:rPr>
        <w:t xml:space="preserve">to approve the </w:t>
      </w:r>
      <w:r w:rsidR="00A06AC0">
        <w:rPr>
          <w:i/>
        </w:rPr>
        <w:t xml:space="preserve">amended </w:t>
      </w:r>
      <w:r w:rsidR="008F2BD4" w:rsidRPr="008F2BD4">
        <w:rPr>
          <w:i/>
        </w:rPr>
        <w:t>agenda</w:t>
      </w:r>
      <w:r w:rsidR="008F2BD4" w:rsidRPr="008F2BD4">
        <w:t xml:space="preserve"> was made and seconded. </w:t>
      </w:r>
      <w:r w:rsidR="00A06AC0">
        <w:rPr>
          <w:b/>
          <w:bCs/>
        </w:rPr>
        <w:t>The agenda was approved as amended.</w:t>
      </w:r>
    </w:p>
    <w:p w14:paraId="702B3FE8" w14:textId="463FA1F0" w:rsidR="008F2BD4" w:rsidRPr="008F2BD4" w:rsidRDefault="008F2BD4"/>
    <w:p w14:paraId="12345B5E" w14:textId="71FDFED1" w:rsidR="008F2BD4" w:rsidRPr="008F2BD4" w:rsidRDefault="0019374A">
      <w:r>
        <w:rPr>
          <w:b/>
          <w:bCs/>
        </w:rPr>
        <w:t xml:space="preserve">III. </w:t>
      </w:r>
      <w:r w:rsidR="008F2BD4" w:rsidRPr="008F2BD4">
        <w:rPr>
          <w:b/>
          <w:bCs/>
        </w:rPr>
        <w:t xml:space="preserve">Approval of Minutes: </w:t>
      </w:r>
      <w:r w:rsidR="0098066E" w:rsidRPr="008F2BD4">
        <w:t>A draft of the</w:t>
      </w:r>
      <w:r w:rsidR="0098066E">
        <w:t xml:space="preserve"> </w:t>
      </w:r>
      <w:r w:rsidR="00A06AC0">
        <w:t>4</w:t>
      </w:r>
      <w:r w:rsidR="0098066E">
        <w:t xml:space="preserve"> </w:t>
      </w:r>
      <w:r w:rsidR="00A06AC0">
        <w:t>Oct</w:t>
      </w:r>
      <w:r w:rsidR="0098066E">
        <w:t xml:space="preserve"> 2019</w:t>
      </w:r>
      <w:r w:rsidR="0098066E" w:rsidRPr="008F2BD4">
        <w:t xml:space="preserve"> minutes </w:t>
      </w:r>
      <w:r w:rsidR="0098066E">
        <w:t xml:space="preserve">of the Executive Committee </w:t>
      </w:r>
      <w:r w:rsidR="0098066E" w:rsidRPr="008F2BD4">
        <w:t>had been circulated to the meeting attendees via email</w:t>
      </w:r>
      <w:r w:rsidR="0098066E">
        <w:t xml:space="preserve">. </w:t>
      </w:r>
      <w:r w:rsidR="008F2BD4" w:rsidRPr="008F2BD4">
        <w:t>A</w:t>
      </w:r>
      <w:r w:rsidR="008F2BD4">
        <w:t xml:space="preserve"> </w:t>
      </w:r>
      <w:r w:rsidR="008F2BD4" w:rsidRPr="008F2BD4">
        <w:rPr>
          <w:b/>
          <w:bCs/>
          <w:u w:val="single"/>
        </w:rPr>
        <w:t>Motion</w:t>
      </w:r>
      <w:r w:rsidR="008F2BD4" w:rsidRPr="008F2BD4">
        <w:t xml:space="preserve"> to approve the minutes was made and seconded.</w:t>
      </w:r>
      <w:r w:rsidR="0098066E">
        <w:t xml:space="preserve"> </w:t>
      </w:r>
      <w:r w:rsidR="0098066E" w:rsidRPr="00DF733B">
        <w:rPr>
          <w:b/>
          <w:bCs/>
          <w:color w:val="000000" w:themeColor="text1"/>
        </w:rPr>
        <w:t>The</w:t>
      </w:r>
      <w:r w:rsidR="00A06AC0" w:rsidRPr="00DF733B">
        <w:rPr>
          <w:b/>
          <w:bCs/>
          <w:color w:val="000000" w:themeColor="text1"/>
        </w:rPr>
        <w:t xml:space="preserve"> </w:t>
      </w:r>
      <w:r w:rsidR="0098066E" w:rsidRPr="00DF733B">
        <w:rPr>
          <w:b/>
          <w:bCs/>
          <w:color w:val="000000" w:themeColor="text1"/>
        </w:rPr>
        <w:t>minutes were approved.</w:t>
      </w:r>
    </w:p>
    <w:p w14:paraId="2801F2A1" w14:textId="32DC0FC2" w:rsidR="008F2BD4" w:rsidRDefault="008F2BD4"/>
    <w:p w14:paraId="3F5565C3" w14:textId="12736135" w:rsidR="0098066E" w:rsidRDefault="0019374A">
      <w:pPr>
        <w:rPr>
          <w:b/>
          <w:bCs/>
        </w:rPr>
      </w:pPr>
      <w:r>
        <w:rPr>
          <w:b/>
          <w:bCs/>
        </w:rPr>
        <w:t xml:space="preserve">IV. </w:t>
      </w:r>
      <w:r w:rsidR="0098066E" w:rsidRPr="0098066E">
        <w:rPr>
          <w:b/>
          <w:bCs/>
        </w:rPr>
        <w:t>Reports</w:t>
      </w:r>
    </w:p>
    <w:p w14:paraId="3AB726E6" w14:textId="58023F5B" w:rsidR="0098066E" w:rsidRDefault="0098066E">
      <w:pPr>
        <w:rPr>
          <w:b/>
          <w:bCs/>
        </w:rPr>
      </w:pPr>
    </w:p>
    <w:p w14:paraId="18A72D2E" w14:textId="77777777" w:rsidR="00182F7E" w:rsidRPr="0093776E" w:rsidRDefault="00182F7E" w:rsidP="00182F7E">
      <w:pPr>
        <w:rPr>
          <w:b/>
          <w:bCs/>
        </w:rPr>
      </w:pPr>
      <w:r w:rsidRPr="0093776E">
        <w:rPr>
          <w:b/>
          <w:bCs/>
        </w:rPr>
        <w:t>Presiding Officer Report — David Johnson</w:t>
      </w:r>
    </w:p>
    <w:p w14:paraId="607CEF9D" w14:textId="77777777" w:rsidR="00182F7E" w:rsidRPr="0093776E" w:rsidRDefault="00182F7E" w:rsidP="00182F7E">
      <w:pPr>
        <w:rPr>
          <w:b/>
          <w:bCs/>
        </w:rPr>
      </w:pPr>
    </w:p>
    <w:p w14:paraId="3BC4F4AB" w14:textId="2554F414" w:rsidR="00182F7E" w:rsidRDefault="00182F7E" w:rsidP="00182F7E">
      <w:pPr>
        <w:pStyle w:val="ListParagraph"/>
        <w:numPr>
          <w:ilvl w:val="0"/>
          <w:numId w:val="31"/>
        </w:numPr>
        <w:spacing w:line="240" w:lineRule="auto"/>
        <w:rPr>
          <w:rFonts w:ascii="Times New Roman" w:hAnsi="Times New Roman"/>
          <w:sz w:val="24"/>
          <w:szCs w:val="24"/>
        </w:rPr>
      </w:pPr>
      <w:r w:rsidRPr="00182F7E">
        <w:rPr>
          <w:rFonts w:ascii="Times New Roman" w:hAnsi="Times New Roman"/>
          <w:b/>
          <w:bCs/>
          <w:sz w:val="24"/>
          <w:szCs w:val="24"/>
          <w:u w:val="single"/>
        </w:rPr>
        <w:t>Academic Advising Center</w:t>
      </w:r>
      <w:r>
        <w:rPr>
          <w:rFonts w:ascii="Times New Roman" w:hAnsi="Times New Roman"/>
          <w:sz w:val="24"/>
          <w:szCs w:val="24"/>
        </w:rPr>
        <w:t xml:space="preserve">: </w:t>
      </w:r>
      <w:r w:rsidR="00745BC9">
        <w:rPr>
          <w:rFonts w:ascii="Times New Roman" w:hAnsi="Times New Roman"/>
          <w:sz w:val="24"/>
          <w:szCs w:val="24"/>
        </w:rPr>
        <w:t>ECUS</w:t>
      </w:r>
      <w:r>
        <w:rPr>
          <w:rFonts w:ascii="Times New Roman" w:hAnsi="Times New Roman"/>
          <w:sz w:val="24"/>
          <w:szCs w:val="24"/>
        </w:rPr>
        <w:t xml:space="preserve"> reached out to Dr. Michelle Johnson, head of the Academic Advising Center, to address University Senate and answer questions regarding the Advising Center.</w:t>
      </w:r>
    </w:p>
    <w:p w14:paraId="2CFA4D1E" w14:textId="47246DAB" w:rsidR="00D97740" w:rsidRPr="00745BC9" w:rsidRDefault="00D97740" w:rsidP="00182F7E">
      <w:pPr>
        <w:pStyle w:val="ListParagraph"/>
        <w:numPr>
          <w:ilvl w:val="0"/>
          <w:numId w:val="31"/>
        </w:numPr>
        <w:spacing w:line="240" w:lineRule="auto"/>
        <w:rPr>
          <w:rFonts w:ascii="Times New Roman" w:hAnsi="Times New Roman"/>
          <w:b/>
          <w:bCs/>
          <w:sz w:val="24"/>
          <w:szCs w:val="24"/>
          <w:u w:val="single"/>
        </w:rPr>
      </w:pPr>
      <w:r w:rsidRPr="00D97740">
        <w:rPr>
          <w:rFonts w:ascii="Times New Roman" w:hAnsi="Times New Roman"/>
          <w:b/>
          <w:bCs/>
          <w:sz w:val="24"/>
          <w:szCs w:val="24"/>
          <w:u w:val="single"/>
        </w:rPr>
        <w:t>Disability Services</w:t>
      </w:r>
      <w:r>
        <w:rPr>
          <w:rFonts w:ascii="Times New Roman" w:hAnsi="Times New Roman"/>
          <w:sz w:val="24"/>
          <w:szCs w:val="24"/>
        </w:rPr>
        <w:t>: David Anderson will speak at Senate in January to address legal issues and best practices with students.</w:t>
      </w:r>
    </w:p>
    <w:p w14:paraId="5B90211F" w14:textId="09C7413C" w:rsidR="00745BC9" w:rsidRPr="00745BC9" w:rsidRDefault="00745BC9" w:rsidP="00182F7E">
      <w:pPr>
        <w:pStyle w:val="ListParagraph"/>
        <w:numPr>
          <w:ilvl w:val="0"/>
          <w:numId w:val="31"/>
        </w:numPr>
        <w:spacing w:line="240" w:lineRule="auto"/>
        <w:rPr>
          <w:rFonts w:ascii="Times New Roman" w:hAnsi="Times New Roman"/>
          <w:b/>
          <w:bCs/>
          <w:sz w:val="24"/>
          <w:szCs w:val="24"/>
          <w:u w:val="single"/>
        </w:rPr>
      </w:pPr>
      <w:r>
        <w:rPr>
          <w:rFonts w:ascii="Times New Roman" w:hAnsi="Times New Roman"/>
          <w:b/>
          <w:bCs/>
          <w:sz w:val="24"/>
          <w:szCs w:val="24"/>
          <w:u w:val="single"/>
        </w:rPr>
        <w:t>Associate Provost of Academic Affairs and Director of the Graduate School Search</w:t>
      </w:r>
      <w:r>
        <w:rPr>
          <w:rFonts w:ascii="Times New Roman" w:hAnsi="Times New Roman"/>
          <w:sz w:val="24"/>
          <w:szCs w:val="24"/>
        </w:rPr>
        <w:t>: David Johnson will represent University Senate on the search committee.</w:t>
      </w:r>
    </w:p>
    <w:p w14:paraId="124649B8" w14:textId="5931ED1F" w:rsidR="00745BC9" w:rsidRPr="00745BC9" w:rsidRDefault="00745BC9" w:rsidP="00182F7E">
      <w:pPr>
        <w:pStyle w:val="ListParagraph"/>
        <w:numPr>
          <w:ilvl w:val="0"/>
          <w:numId w:val="31"/>
        </w:numPr>
        <w:spacing w:line="240" w:lineRule="auto"/>
        <w:rPr>
          <w:rFonts w:ascii="Times New Roman" w:hAnsi="Times New Roman"/>
          <w:b/>
          <w:bCs/>
          <w:sz w:val="24"/>
          <w:szCs w:val="24"/>
          <w:u w:val="single"/>
        </w:rPr>
      </w:pPr>
      <w:r>
        <w:rPr>
          <w:rFonts w:ascii="Times New Roman" w:hAnsi="Times New Roman"/>
          <w:b/>
          <w:bCs/>
          <w:sz w:val="24"/>
          <w:szCs w:val="24"/>
          <w:u w:val="single"/>
        </w:rPr>
        <w:lastRenderedPageBreak/>
        <w:t>Campus Climate Survey</w:t>
      </w:r>
      <w:r>
        <w:rPr>
          <w:rFonts w:ascii="Times New Roman" w:hAnsi="Times New Roman"/>
          <w:sz w:val="24"/>
          <w:szCs w:val="24"/>
        </w:rPr>
        <w:t>: The Presiding Officer volunteers with OIE to help students and staff complete the survey.</w:t>
      </w:r>
    </w:p>
    <w:p w14:paraId="6B62A716" w14:textId="389363D9" w:rsidR="00745BC9" w:rsidRPr="00745BC9" w:rsidRDefault="00745BC9" w:rsidP="00182F7E">
      <w:pPr>
        <w:pStyle w:val="ListParagraph"/>
        <w:numPr>
          <w:ilvl w:val="0"/>
          <w:numId w:val="31"/>
        </w:numPr>
        <w:spacing w:line="240" w:lineRule="auto"/>
        <w:rPr>
          <w:rFonts w:ascii="Times New Roman" w:hAnsi="Times New Roman"/>
          <w:b/>
          <w:bCs/>
          <w:sz w:val="24"/>
          <w:szCs w:val="24"/>
          <w:u w:val="single"/>
        </w:rPr>
      </w:pPr>
      <w:r>
        <w:rPr>
          <w:rFonts w:ascii="Times New Roman" w:hAnsi="Times New Roman"/>
          <w:b/>
          <w:bCs/>
          <w:sz w:val="24"/>
          <w:szCs w:val="24"/>
          <w:u w:val="single"/>
        </w:rPr>
        <w:t>Fair Use</w:t>
      </w:r>
      <w:r>
        <w:rPr>
          <w:rFonts w:ascii="Times New Roman" w:hAnsi="Times New Roman"/>
          <w:sz w:val="24"/>
          <w:szCs w:val="24"/>
        </w:rPr>
        <w:t xml:space="preserve">: Laura Mender reports that a copyright and fair use training module can be added to </w:t>
      </w:r>
      <w:proofErr w:type="spellStart"/>
      <w:r>
        <w:rPr>
          <w:rFonts w:ascii="Times New Roman" w:hAnsi="Times New Roman"/>
          <w:sz w:val="24"/>
          <w:szCs w:val="24"/>
        </w:rPr>
        <w:t>GeorgiaVIEW</w:t>
      </w:r>
      <w:proofErr w:type="spellEnd"/>
      <w:r>
        <w:rPr>
          <w:rFonts w:ascii="Times New Roman" w:hAnsi="Times New Roman"/>
          <w:sz w:val="24"/>
          <w:szCs w:val="24"/>
        </w:rPr>
        <w:t xml:space="preserve"> if one is provided.</w:t>
      </w:r>
    </w:p>
    <w:p w14:paraId="096A5E11" w14:textId="2443BD0E" w:rsidR="00745BC9" w:rsidRPr="00D97740" w:rsidRDefault="00745BC9" w:rsidP="00745BC9">
      <w:pPr>
        <w:pStyle w:val="ListParagraph"/>
        <w:numPr>
          <w:ilvl w:val="1"/>
          <w:numId w:val="31"/>
        </w:numPr>
        <w:spacing w:line="240" w:lineRule="auto"/>
        <w:rPr>
          <w:rFonts w:ascii="Times New Roman" w:hAnsi="Times New Roman"/>
          <w:b/>
          <w:bCs/>
          <w:sz w:val="24"/>
          <w:szCs w:val="24"/>
          <w:u w:val="single"/>
        </w:rPr>
      </w:pPr>
      <w:r w:rsidRPr="00745BC9">
        <w:rPr>
          <w:rFonts w:ascii="Times New Roman" w:hAnsi="Times New Roman"/>
          <w:b/>
          <w:bCs/>
          <w:sz w:val="24"/>
          <w:szCs w:val="24"/>
        </w:rPr>
        <w:t>ECUS Discussion</w:t>
      </w:r>
      <w:r w:rsidRPr="00745BC9">
        <w:rPr>
          <w:rFonts w:ascii="Times New Roman" w:hAnsi="Times New Roman"/>
          <w:sz w:val="24"/>
          <w:szCs w:val="24"/>
        </w:rPr>
        <w:t>:</w:t>
      </w:r>
      <w:r>
        <w:rPr>
          <w:rFonts w:ascii="Times New Roman" w:hAnsi="Times New Roman"/>
          <w:sz w:val="24"/>
          <w:szCs w:val="24"/>
        </w:rPr>
        <w:t xml:space="preserve"> It was suggested that the module should be created by Scholarly Communication Library Jennifer Townes and vetted by the Office of Legal Affairs.  </w:t>
      </w:r>
      <w:r w:rsidRPr="00745BC9">
        <w:rPr>
          <w:rFonts w:ascii="Times New Roman" w:hAnsi="Times New Roman"/>
          <w:sz w:val="24"/>
          <w:szCs w:val="24"/>
          <w:highlight w:val="yellow"/>
        </w:rPr>
        <w:t>ECUS will steer this item to APC</w:t>
      </w:r>
      <w:r>
        <w:rPr>
          <w:rFonts w:ascii="Times New Roman" w:hAnsi="Times New Roman"/>
          <w:sz w:val="24"/>
          <w:szCs w:val="24"/>
          <w:highlight w:val="yellow"/>
        </w:rPr>
        <w:t xml:space="preserve"> at the ECUS-SCC meeting</w:t>
      </w:r>
      <w:r w:rsidRPr="00745BC9">
        <w:rPr>
          <w:rFonts w:ascii="Times New Roman" w:hAnsi="Times New Roman"/>
          <w:sz w:val="24"/>
          <w:szCs w:val="24"/>
          <w:highlight w:val="yellow"/>
        </w:rPr>
        <w:t>.</w:t>
      </w:r>
      <w:r w:rsidRPr="00745BC9">
        <w:rPr>
          <w:rFonts w:ascii="Times New Roman" w:hAnsi="Times New Roman"/>
          <w:sz w:val="24"/>
          <w:szCs w:val="24"/>
        </w:rPr>
        <w:t xml:space="preserve"> </w:t>
      </w:r>
    </w:p>
    <w:p w14:paraId="0DEB0BAE" w14:textId="2AE4F791" w:rsidR="00182F7E" w:rsidRDefault="00182F7E" w:rsidP="00182F7E">
      <w:pPr>
        <w:pStyle w:val="ListParagraph"/>
        <w:numPr>
          <w:ilvl w:val="0"/>
          <w:numId w:val="31"/>
        </w:numPr>
        <w:spacing w:line="240" w:lineRule="auto"/>
        <w:rPr>
          <w:rFonts w:ascii="Times New Roman" w:hAnsi="Times New Roman"/>
          <w:sz w:val="24"/>
          <w:szCs w:val="24"/>
        </w:rPr>
      </w:pPr>
      <w:r w:rsidRPr="00182F7E">
        <w:rPr>
          <w:rFonts w:ascii="Times New Roman" w:hAnsi="Times New Roman"/>
          <w:b/>
          <w:bCs/>
          <w:sz w:val="24"/>
          <w:szCs w:val="24"/>
          <w:u w:val="single"/>
        </w:rPr>
        <w:t>Bright House</w:t>
      </w:r>
      <w:r>
        <w:rPr>
          <w:rFonts w:ascii="Times New Roman" w:hAnsi="Times New Roman"/>
          <w:sz w:val="24"/>
          <w:szCs w:val="24"/>
        </w:rPr>
        <w:t>: ECUS was informed that a meeting between the Bright House and university stakeholders was scheduled for Oct. 21, and that Dr. Brooks would later speak with University Senate regarding changes at the HUB and the Bright House.</w:t>
      </w:r>
    </w:p>
    <w:p w14:paraId="1CAAEF15" w14:textId="7851DBF0" w:rsidR="00182F7E" w:rsidRPr="00182F7E" w:rsidRDefault="00182F7E" w:rsidP="00182F7E">
      <w:pPr>
        <w:pStyle w:val="ListParagraph"/>
        <w:numPr>
          <w:ilvl w:val="0"/>
          <w:numId w:val="31"/>
        </w:numPr>
        <w:spacing w:after="0" w:line="240" w:lineRule="auto"/>
        <w:rPr>
          <w:rFonts w:ascii="Times New Roman" w:hAnsi="Times New Roman"/>
          <w:b/>
          <w:bCs/>
          <w:sz w:val="24"/>
          <w:szCs w:val="24"/>
          <w:u w:val="single"/>
        </w:rPr>
      </w:pPr>
      <w:r w:rsidRPr="00182F7E">
        <w:rPr>
          <w:rFonts w:ascii="Times New Roman" w:hAnsi="Times New Roman"/>
          <w:b/>
          <w:bCs/>
          <w:sz w:val="24"/>
          <w:szCs w:val="24"/>
          <w:u w:val="single"/>
        </w:rPr>
        <w:t>Foundation Account</w:t>
      </w:r>
      <w:r>
        <w:rPr>
          <w:rFonts w:ascii="Times New Roman" w:hAnsi="Times New Roman"/>
          <w:b/>
          <w:bCs/>
          <w:sz w:val="24"/>
          <w:szCs w:val="24"/>
        </w:rPr>
        <w:t xml:space="preserve">: </w:t>
      </w:r>
      <w:r>
        <w:rPr>
          <w:rFonts w:ascii="Times New Roman" w:hAnsi="Times New Roman"/>
          <w:sz w:val="24"/>
          <w:szCs w:val="24"/>
        </w:rPr>
        <w:t>Our foundation account is still untouched.</w:t>
      </w:r>
    </w:p>
    <w:p w14:paraId="69457267" w14:textId="4F7F068A" w:rsidR="00182F7E" w:rsidRPr="00182F7E" w:rsidRDefault="00182F7E" w:rsidP="00182F7E">
      <w:pPr>
        <w:pStyle w:val="ListParagraph"/>
        <w:numPr>
          <w:ilvl w:val="0"/>
          <w:numId w:val="31"/>
        </w:numPr>
        <w:spacing w:after="0" w:line="240" w:lineRule="auto"/>
        <w:rPr>
          <w:rFonts w:ascii="Times New Roman" w:hAnsi="Times New Roman"/>
          <w:b/>
          <w:bCs/>
          <w:sz w:val="24"/>
          <w:szCs w:val="24"/>
          <w:u w:val="single"/>
        </w:rPr>
      </w:pPr>
      <w:r>
        <w:rPr>
          <w:rFonts w:ascii="Times New Roman" w:hAnsi="Times New Roman"/>
          <w:b/>
          <w:bCs/>
          <w:sz w:val="24"/>
          <w:szCs w:val="24"/>
          <w:u w:val="single"/>
        </w:rPr>
        <w:t>Operating Budget</w:t>
      </w:r>
      <w:r>
        <w:rPr>
          <w:rFonts w:ascii="Times New Roman" w:hAnsi="Times New Roman"/>
          <w:b/>
          <w:bCs/>
          <w:sz w:val="24"/>
          <w:szCs w:val="24"/>
        </w:rPr>
        <w:t xml:space="preserve">: </w:t>
      </w:r>
      <w:r>
        <w:rPr>
          <w:rFonts w:ascii="Times New Roman" w:hAnsi="Times New Roman"/>
          <w:sz w:val="24"/>
          <w:szCs w:val="24"/>
        </w:rPr>
        <w:t>Our operating budget is a healthy $2,290.77. This will be more than enough to cover travel expenses for the spring USGFC meeting and pay a deposit toward next year’s governance retreat venue.</w:t>
      </w:r>
    </w:p>
    <w:p w14:paraId="25A3D175" w14:textId="77777777" w:rsidR="00182F7E" w:rsidRDefault="00182F7E">
      <w:pPr>
        <w:rPr>
          <w:b/>
          <w:bCs/>
        </w:rPr>
      </w:pPr>
    </w:p>
    <w:p w14:paraId="6F659EDB" w14:textId="77777777" w:rsidR="0093776E" w:rsidRPr="0093776E" w:rsidRDefault="0093776E" w:rsidP="0093776E">
      <w:pPr>
        <w:rPr>
          <w:b/>
          <w:bCs/>
        </w:rPr>
      </w:pPr>
      <w:r w:rsidRPr="0093776E">
        <w:rPr>
          <w:b/>
          <w:bCs/>
        </w:rPr>
        <w:t xml:space="preserve">Presiding Officer Elect Report — </w:t>
      </w:r>
      <w:proofErr w:type="spellStart"/>
      <w:r w:rsidRPr="0093776E">
        <w:rPr>
          <w:b/>
          <w:bCs/>
        </w:rPr>
        <w:t>Hauke</w:t>
      </w:r>
      <w:proofErr w:type="spellEnd"/>
      <w:r w:rsidRPr="0093776E">
        <w:rPr>
          <w:b/>
          <w:bCs/>
        </w:rPr>
        <w:t xml:space="preserve"> Busch</w:t>
      </w:r>
    </w:p>
    <w:p w14:paraId="288C2EEC" w14:textId="77777777" w:rsidR="0093776E" w:rsidRPr="0093776E" w:rsidRDefault="0093776E" w:rsidP="0093776E"/>
    <w:p w14:paraId="013C1102" w14:textId="0E8D2F7A" w:rsidR="0093776E" w:rsidRPr="0093776E" w:rsidRDefault="0093776E" w:rsidP="0093776E">
      <w:pPr>
        <w:pStyle w:val="ListParagraph"/>
        <w:numPr>
          <w:ilvl w:val="0"/>
          <w:numId w:val="39"/>
        </w:numPr>
        <w:rPr>
          <w:rFonts w:ascii="Times New Roman" w:hAnsi="Times New Roman" w:cs="Times New Roman"/>
          <w:sz w:val="24"/>
          <w:szCs w:val="24"/>
        </w:rPr>
      </w:pPr>
      <w:r w:rsidRPr="0093776E">
        <w:rPr>
          <w:rFonts w:ascii="Times New Roman" w:hAnsi="Times New Roman" w:cs="Times New Roman"/>
          <w:b/>
          <w:bCs/>
          <w:sz w:val="24"/>
          <w:szCs w:val="24"/>
          <w:u w:val="single"/>
        </w:rPr>
        <w:t>At Large Senator Election Materials</w:t>
      </w:r>
      <w:r w:rsidRPr="0093776E">
        <w:rPr>
          <w:rFonts w:ascii="Times New Roman" w:hAnsi="Times New Roman" w:cs="Times New Roman"/>
          <w:sz w:val="24"/>
          <w:szCs w:val="24"/>
        </w:rPr>
        <w:t>: The</w:t>
      </w:r>
      <w:r>
        <w:rPr>
          <w:rFonts w:ascii="Times New Roman" w:hAnsi="Times New Roman" w:cs="Times New Roman"/>
          <w:sz w:val="24"/>
          <w:szCs w:val="24"/>
        </w:rPr>
        <w:t xml:space="preserve"> procedures </w:t>
      </w:r>
      <w:r w:rsidRPr="0093776E">
        <w:rPr>
          <w:rFonts w:ascii="Times New Roman" w:hAnsi="Times New Roman" w:cs="Times New Roman"/>
          <w:sz w:val="24"/>
          <w:szCs w:val="24"/>
        </w:rPr>
        <w:t xml:space="preserve">were </w:t>
      </w:r>
      <w:r>
        <w:rPr>
          <w:rFonts w:ascii="Times New Roman" w:hAnsi="Times New Roman" w:cs="Times New Roman"/>
          <w:sz w:val="24"/>
          <w:szCs w:val="24"/>
        </w:rPr>
        <w:t xml:space="preserve">reviewed </w:t>
      </w:r>
      <w:r w:rsidRPr="0093776E">
        <w:rPr>
          <w:rFonts w:ascii="Times New Roman" w:hAnsi="Times New Roman" w:cs="Times New Roman"/>
          <w:sz w:val="24"/>
          <w:szCs w:val="24"/>
        </w:rPr>
        <w:t>from last year</w:t>
      </w:r>
      <w:r>
        <w:rPr>
          <w:rFonts w:ascii="Times New Roman" w:hAnsi="Times New Roman" w:cs="Times New Roman"/>
          <w:sz w:val="24"/>
          <w:szCs w:val="24"/>
        </w:rPr>
        <w:t xml:space="preserve"> and the </w:t>
      </w:r>
      <w:r w:rsidR="00141996">
        <w:rPr>
          <w:rFonts w:ascii="Times New Roman" w:hAnsi="Times New Roman" w:cs="Times New Roman"/>
          <w:sz w:val="24"/>
          <w:szCs w:val="24"/>
        </w:rPr>
        <w:t>dates in the timeline</w:t>
      </w:r>
      <w:r>
        <w:rPr>
          <w:rFonts w:ascii="Times New Roman" w:hAnsi="Times New Roman" w:cs="Times New Roman"/>
          <w:sz w:val="24"/>
          <w:szCs w:val="24"/>
        </w:rPr>
        <w:t xml:space="preserve"> </w:t>
      </w:r>
      <w:r w:rsidR="00141996">
        <w:rPr>
          <w:rFonts w:ascii="Times New Roman" w:hAnsi="Times New Roman" w:cs="Times New Roman"/>
          <w:sz w:val="24"/>
          <w:szCs w:val="24"/>
        </w:rPr>
        <w:t>were</w:t>
      </w:r>
      <w:r>
        <w:rPr>
          <w:rFonts w:ascii="Times New Roman" w:hAnsi="Times New Roman" w:cs="Times New Roman"/>
          <w:sz w:val="24"/>
          <w:szCs w:val="24"/>
        </w:rPr>
        <w:t xml:space="preserve"> revised</w:t>
      </w:r>
      <w:r w:rsidRPr="0093776E">
        <w:rPr>
          <w:rFonts w:ascii="Times New Roman" w:hAnsi="Times New Roman" w:cs="Times New Roman"/>
          <w:sz w:val="24"/>
          <w:szCs w:val="24"/>
        </w:rPr>
        <w:t>.  ECUS-SCC will review the materials.</w:t>
      </w:r>
    </w:p>
    <w:p w14:paraId="0B78B360" w14:textId="34ACDA2C" w:rsidR="0093776E" w:rsidRPr="00315B02" w:rsidRDefault="0093776E" w:rsidP="0093776E">
      <w:pPr>
        <w:pStyle w:val="ListParagraph"/>
        <w:numPr>
          <w:ilvl w:val="0"/>
          <w:numId w:val="39"/>
        </w:numPr>
        <w:rPr>
          <w:rFonts w:ascii="Times New Roman" w:hAnsi="Times New Roman" w:cs="Times New Roman"/>
          <w:b/>
          <w:bCs/>
          <w:sz w:val="24"/>
          <w:szCs w:val="24"/>
        </w:rPr>
      </w:pPr>
      <w:r w:rsidRPr="0093776E">
        <w:rPr>
          <w:rFonts w:ascii="Times New Roman" w:hAnsi="Times New Roman" w:cs="Times New Roman"/>
          <w:b/>
          <w:bCs/>
          <w:sz w:val="24"/>
          <w:szCs w:val="24"/>
          <w:u w:val="single"/>
        </w:rPr>
        <w:t>University System of Georgia Faculty Council</w:t>
      </w:r>
      <w:r>
        <w:rPr>
          <w:rFonts w:ascii="Times New Roman" w:hAnsi="Times New Roman" w:cs="Times New Roman"/>
          <w:b/>
          <w:bCs/>
          <w:sz w:val="24"/>
          <w:szCs w:val="24"/>
          <w:u w:val="single"/>
        </w:rPr>
        <w:t xml:space="preserve"> Fall Meeting</w:t>
      </w:r>
      <w:r w:rsidRPr="0093776E">
        <w:rPr>
          <w:rFonts w:ascii="Times New Roman" w:hAnsi="Times New Roman" w:cs="Times New Roman"/>
          <w:sz w:val="24"/>
          <w:szCs w:val="24"/>
        </w:rPr>
        <w:t>:</w:t>
      </w:r>
      <w:r>
        <w:rPr>
          <w:rFonts w:ascii="Times New Roman" w:hAnsi="Times New Roman" w:cs="Times New Roman"/>
          <w:sz w:val="24"/>
          <w:szCs w:val="24"/>
        </w:rPr>
        <w:t xml:space="preserve"> The Presiding Officer</w:t>
      </w:r>
      <w:r w:rsidR="00675E0F">
        <w:rPr>
          <w:rFonts w:ascii="Times New Roman" w:hAnsi="Times New Roman" w:cs="Times New Roman"/>
          <w:sz w:val="24"/>
          <w:szCs w:val="24"/>
        </w:rPr>
        <w:t xml:space="preserve"> Elect</w:t>
      </w:r>
      <w:r w:rsidR="00593FC6">
        <w:rPr>
          <w:rFonts w:ascii="Times New Roman" w:hAnsi="Times New Roman" w:cs="Times New Roman"/>
          <w:sz w:val="24"/>
          <w:szCs w:val="24"/>
        </w:rPr>
        <w:t>, who serves a GCSU’s voting representative on the Council,</w:t>
      </w:r>
      <w:r>
        <w:rPr>
          <w:rFonts w:ascii="Times New Roman" w:hAnsi="Times New Roman" w:cs="Times New Roman"/>
          <w:sz w:val="24"/>
          <w:szCs w:val="24"/>
        </w:rPr>
        <w:t xml:space="preserve"> attended the fall meeting at the Coastal College</w:t>
      </w:r>
      <w:r w:rsidRPr="0093776E">
        <w:rPr>
          <w:rFonts w:ascii="Times New Roman" w:hAnsi="Times New Roman" w:cs="Times New Roman"/>
          <w:sz w:val="24"/>
          <w:szCs w:val="24"/>
        </w:rPr>
        <w:t xml:space="preserve"> </w:t>
      </w:r>
      <w:r>
        <w:rPr>
          <w:rFonts w:ascii="Times New Roman" w:hAnsi="Times New Roman" w:cs="Times New Roman"/>
          <w:sz w:val="24"/>
          <w:szCs w:val="24"/>
        </w:rPr>
        <w:t>of Georgia on 17-18 Oct 2019 and provided the following highlights.</w:t>
      </w:r>
    </w:p>
    <w:p w14:paraId="552D2283" w14:textId="04BACEA1" w:rsidR="00315B02" w:rsidRPr="00315B02" w:rsidRDefault="00315B02" w:rsidP="00315B02">
      <w:pPr>
        <w:pStyle w:val="ListParagraph"/>
        <w:numPr>
          <w:ilvl w:val="1"/>
          <w:numId w:val="39"/>
        </w:numPr>
        <w:rPr>
          <w:rFonts w:ascii="Times New Roman" w:hAnsi="Times New Roman" w:cs="Times New Roman"/>
          <w:sz w:val="24"/>
          <w:szCs w:val="24"/>
        </w:rPr>
      </w:pPr>
      <w:r w:rsidRPr="00315B02">
        <w:rPr>
          <w:rFonts w:ascii="Times New Roman" w:hAnsi="Times New Roman" w:cs="Times New Roman"/>
          <w:b/>
          <w:bCs/>
          <w:sz w:val="24"/>
          <w:szCs w:val="24"/>
        </w:rPr>
        <w:t>Budget Concerns</w:t>
      </w:r>
      <w:r w:rsidRPr="00315B02">
        <w:rPr>
          <w:rFonts w:ascii="Times New Roman" w:hAnsi="Times New Roman" w:cs="Times New Roman"/>
          <w:sz w:val="24"/>
          <w:szCs w:val="24"/>
        </w:rPr>
        <w:t>: The chancellor mentioned the governor had asked state agencies for reductions (4 percent this year and 6 percent next year) in expectation of declining state revenue. He also indicated the teaching budget is exempt from the reductions and that other campus entities are in the process of submitting budget reduction plans.</w:t>
      </w:r>
    </w:p>
    <w:p w14:paraId="4200F0E5" w14:textId="6B0F4564" w:rsidR="00315B02" w:rsidRPr="00315B02" w:rsidRDefault="00315B02" w:rsidP="00315B02">
      <w:pPr>
        <w:pStyle w:val="ListParagraph"/>
        <w:numPr>
          <w:ilvl w:val="1"/>
          <w:numId w:val="39"/>
        </w:numPr>
        <w:rPr>
          <w:rFonts w:ascii="Times New Roman" w:hAnsi="Times New Roman" w:cs="Times New Roman"/>
          <w:sz w:val="24"/>
          <w:szCs w:val="24"/>
        </w:rPr>
      </w:pPr>
      <w:r w:rsidRPr="00315B02">
        <w:rPr>
          <w:rFonts w:ascii="Times New Roman" w:hAnsi="Times New Roman" w:cs="Times New Roman"/>
          <w:b/>
          <w:bCs/>
          <w:sz w:val="24"/>
          <w:szCs w:val="24"/>
        </w:rPr>
        <w:t>Salary Increases</w:t>
      </w:r>
      <w:r w:rsidRPr="00315B02">
        <w:rPr>
          <w:rFonts w:ascii="Times New Roman" w:hAnsi="Times New Roman" w:cs="Times New Roman"/>
          <w:sz w:val="24"/>
          <w:szCs w:val="24"/>
        </w:rPr>
        <w:t>: The chancellor said that the governor has committed to salary increases for K-12 instructors and the governor understands the need to increase salaries for all state employees (including in the USG) to remain competitive. The chancellor also pointed out for the state to raise salaries even 1 percent requires approximately $145million. Given the current budget projections, such increases might not be possible.</w:t>
      </w:r>
    </w:p>
    <w:p w14:paraId="18E0B3F2" w14:textId="4A1D7400" w:rsidR="00315B02" w:rsidRPr="00315B02" w:rsidRDefault="00315B02" w:rsidP="00315B02">
      <w:pPr>
        <w:pStyle w:val="ListParagraph"/>
        <w:numPr>
          <w:ilvl w:val="1"/>
          <w:numId w:val="39"/>
        </w:numPr>
        <w:rPr>
          <w:rFonts w:ascii="Times New Roman" w:hAnsi="Times New Roman" w:cs="Times New Roman"/>
          <w:sz w:val="24"/>
          <w:szCs w:val="24"/>
        </w:rPr>
      </w:pPr>
      <w:r w:rsidRPr="00315B02">
        <w:rPr>
          <w:rFonts w:ascii="Times New Roman" w:hAnsi="Times New Roman" w:cs="Times New Roman"/>
          <w:b/>
          <w:bCs/>
          <w:sz w:val="24"/>
          <w:szCs w:val="24"/>
        </w:rPr>
        <w:t>Enrollment and Recruiting</w:t>
      </w:r>
      <w:r w:rsidRPr="00315B02">
        <w:rPr>
          <w:rFonts w:ascii="Times New Roman" w:hAnsi="Times New Roman" w:cs="Times New Roman"/>
          <w:sz w:val="24"/>
          <w:szCs w:val="24"/>
        </w:rPr>
        <w:t>: The chancellor spoke about enrollment trends (which will likely decline going forward because of demographics) and the challenges of engaging in system-level marketing initiatives.</w:t>
      </w:r>
    </w:p>
    <w:p w14:paraId="27C00459" w14:textId="20833EE7" w:rsidR="00315B02" w:rsidRPr="00315B02" w:rsidRDefault="00315B02" w:rsidP="00315B02">
      <w:pPr>
        <w:pStyle w:val="ListParagraph"/>
        <w:numPr>
          <w:ilvl w:val="1"/>
          <w:numId w:val="39"/>
        </w:numPr>
        <w:rPr>
          <w:rFonts w:ascii="Times New Roman" w:hAnsi="Times New Roman" w:cs="Times New Roman"/>
          <w:sz w:val="24"/>
          <w:szCs w:val="24"/>
        </w:rPr>
      </w:pPr>
      <w:r w:rsidRPr="00315B02">
        <w:rPr>
          <w:rFonts w:ascii="Times New Roman" w:hAnsi="Times New Roman" w:cs="Times New Roman"/>
          <w:b/>
          <w:bCs/>
          <w:sz w:val="24"/>
          <w:szCs w:val="24"/>
        </w:rPr>
        <w:t>Healthcare/Benefits Changes</w:t>
      </w:r>
      <w:r w:rsidRPr="00315B02">
        <w:rPr>
          <w:rFonts w:ascii="Times New Roman" w:hAnsi="Times New Roman" w:cs="Times New Roman"/>
          <w:sz w:val="24"/>
          <w:szCs w:val="24"/>
        </w:rPr>
        <w:t xml:space="preserve">: The chancellor mentioned that providing healthcare is a growing concern for the USG. The system must balance the needs of its employees with the costs of coverage. In the last year, the system saw two times as many claims. If the number stays consistent, the system needs $47 million in additional funding and it cannot be sure the state will cover any of the increases. Council members asked questions the lack of communication to </w:t>
      </w:r>
      <w:r w:rsidRPr="00315B02">
        <w:rPr>
          <w:rFonts w:ascii="Times New Roman" w:hAnsi="Times New Roman" w:cs="Times New Roman"/>
          <w:sz w:val="24"/>
          <w:szCs w:val="24"/>
        </w:rPr>
        <w:lastRenderedPageBreak/>
        <w:t>employees at our campuses and the possibility of adding more faculty to the TRSC or its subcommittees. While the chancellor felt it was not appropriate to add council members to the TRSC (given its mission), he supported the idea of expanding faculty presence on the subcommittees as well as improving communication between the system office and the faculty council about benefits information.</w:t>
      </w:r>
    </w:p>
    <w:p w14:paraId="6A253550" w14:textId="4B0A7DF3" w:rsidR="00315B02" w:rsidRPr="00315B02" w:rsidRDefault="00315B02" w:rsidP="00315B02">
      <w:pPr>
        <w:pStyle w:val="ListParagraph"/>
        <w:numPr>
          <w:ilvl w:val="1"/>
          <w:numId w:val="39"/>
        </w:numPr>
        <w:rPr>
          <w:rFonts w:ascii="Times New Roman" w:hAnsi="Times New Roman" w:cs="Times New Roman"/>
          <w:sz w:val="24"/>
          <w:szCs w:val="24"/>
        </w:rPr>
      </w:pPr>
      <w:r w:rsidRPr="00315B02">
        <w:rPr>
          <w:rFonts w:ascii="Times New Roman" w:hAnsi="Times New Roman" w:cs="Times New Roman"/>
          <w:b/>
          <w:bCs/>
          <w:sz w:val="24"/>
          <w:szCs w:val="24"/>
        </w:rPr>
        <w:t>General Education Redesign</w:t>
      </w:r>
      <w:r w:rsidRPr="00315B02">
        <w:rPr>
          <w:rFonts w:ascii="Times New Roman" w:hAnsi="Times New Roman" w:cs="Times New Roman"/>
          <w:sz w:val="24"/>
          <w:szCs w:val="24"/>
        </w:rPr>
        <w:t xml:space="preserve">: Dr. </w:t>
      </w:r>
      <w:proofErr w:type="spellStart"/>
      <w:r w:rsidRPr="00315B02">
        <w:rPr>
          <w:rFonts w:ascii="Times New Roman" w:hAnsi="Times New Roman" w:cs="Times New Roman"/>
          <w:sz w:val="24"/>
          <w:szCs w:val="24"/>
        </w:rPr>
        <w:t>Denley</w:t>
      </w:r>
      <w:proofErr w:type="spellEnd"/>
      <w:r w:rsidRPr="00315B02">
        <w:rPr>
          <w:rFonts w:ascii="Times New Roman" w:hAnsi="Times New Roman" w:cs="Times New Roman"/>
          <w:sz w:val="24"/>
          <w:szCs w:val="24"/>
        </w:rPr>
        <w:t xml:space="preserve"> introduced the general education design principles and explained the plans going forward. He is in the process of putting together an implementation committee which will include faculty members, RAC chairs, and administrators. The committee will be formed within the next week or so with a goal of presenting something to the BOR at its January meeting. From there, the proposal will go to individual campuses to go through the curriculum review process. Dr. </w:t>
      </w:r>
      <w:proofErr w:type="spellStart"/>
      <w:r w:rsidRPr="00315B02">
        <w:rPr>
          <w:rFonts w:ascii="Times New Roman" w:hAnsi="Times New Roman" w:cs="Times New Roman"/>
          <w:sz w:val="24"/>
          <w:szCs w:val="24"/>
        </w:rPr>
        <w:t>Denley</w:t>
      </w:r>
      <w:proofErr w:type="spellEnd"/>
      <w:r w:rsidRPr="00315B02">
        <w:rPr>
          <w:rFonts w:ascii="Times New Roman" w:hAnsi="Times New Roman" w:cs="Times New Roman"/>
          <w:sz w:val="24"/>
          <w:szCs w:val="24"/>
        </w:rPr>
        <w:t xml:space="preserve"> indicated that the change would be significant and that all campuses will follow the new general education design. The target date for full implementation is tentatively Fall 2021.</w:t>
      </w:r>
    </w:p>
    <w:p w14:paraId="49A5A97C" w14:textId="20DC8704" w:rsidR="00315B02" w:rsidRPr="00315B02" w:rsidRDefault="00315B02" w:rsidP="00315B02">
      <w:pPr>
        <w:pStyle w:val="ListParagraph"/>
        <w:numPr>
          <w:ilvl w:val="1"/>
          <w:numId w:val="39"/>
        </w:numPr>
        <w:rPr>
          <w:rFonts w:ascii="Times New Roman" w:hAnsi="Times New Roman" w:cs="Times New Roman"/>
          <w:sz w:val="24"/>
          <w:szCs w:val="24"/>
        </w:rPr>
      </w:pPr>
      <w:r w:rsidRPr="00315B02">
        <w:rPr>
          <w:rFonts w:ascii="Times New Roman" w:hAnsi="Times New Roman" w:cs="Times New Roman"/>
          <w:b/>
          <w:bCs/>
          <w:sz w:val="24"/>
          <w:szCs w:val="24"/>
        </w:rPr>
        <w:t>Retiree Council, AAUP, and Various Council Committees</w:t>
      </w:r>
      <w:r>
        <w:rPr>
          <w:rFonts w:ascii="Times New Roman" w:hAnsi="Times New Roman" w:cs="Times New Roman"/>
          <w:sz w:val="24"/>
          <w:szCs w:val="24"/>
        </w:rPr>
        <w:t xml:space="preserve">: </w:t>
      </w:r>
      <w:r w:rsidRPr="00315B02">
        <w:rPr>
          <w:rFonts w:ascii="Times New Roman" w:hAnsi="Times New Roman" w:cs="Times New Roman"/>
          <w:sz w:val="24"/>
          <w:szCs w:val="24"/>
        </w:rPr>
        <w:t>The bylaws committee intends to work on a transition handbook for new members; the human resources committee intends to work on drafting a resolution about summer teaching contracts. The members of the other committees—academic affairs, strategic planning, and organizational—should be in touch to follow up on any issues raised in your meetings that might require future council attention.</w:t>
      </w:r>
    </w:p>
    <w:p w14:paraId="57B08BE8" w14:textId="3C9C7619" w:rsidR="008F2BD4" w:rsidRPr="00D65F22" w:rsidRDefault="0019374A">
      <w:pPr>
        <w:rPr>
          <w:b/>
          <w:bCs/>
        </w:rPr>
      </w:pPr>
      <w:r>
        <w:rPr>
          <w:b/>
          <w:bCs/>
        </w:rPr>
        <w:t xml:space="preserve">V. </w:t>
      </w:r>
      <w:r w:rsidR="00436400" w:rsidRPr="00D65F22">
        <w:rPr>
          <w:b/>
          <w:bCs/>
        </w:rPr>
        <w:t xml:space="preserve">Unfinished Business </w:t>
      </w:r>
    </w:p>
    <w:p w14:paraId="753F0604" w14:textId="0DD6AD95" w:rsidR="00436400" w:rsidRPr="00D65F22" w:rsidRDefault="00436400">
      <w:pPr>
        <w:rPr>
          <w:b/>
          <w:bCs/>
        </w:rPr>
      </w:pPr>
    </w:p>
    <w:p w14:paraId="7FCDF6C8" w14:textId="21248799" w:rsidR="00436400" w:rsidRPr="001B47B7" w:rsidRDefault="001B47B7" w:rsidP="00D65F22">
      <w:pPr>
        <w:pStyle w:val="ListParagraph"/>
        <w:numPr>
          <w:ilvl w:val="0"/>
          <w:numId w:val="35"/>
        </w:numPr>
        <w:rPr>
          <w:rFonts w:ascii="Times New Roman" w:hAnsi="Times New Roman" w:cs="Times New Roman"/>
          <w:b/>
          <w:bCs/>
          <w:sz w:val="24"/>
          <w:szCs w:val="24"/>
          <w:u w:val="single"/>
        </w:rPr>
      </w:pPr>
      <w:r w:rsidRPr="001B47B7">
        <w:rPr>
          <w:rFonts w:ascii="Times New Roman" w:hAnsi="Times New Roman" w:cs="Times New Roman"/>
          <w:b/>
          <w:bCs/>
          <w:sz w:val="24"/>
          <w:szCs w:val="24"/>
          <w:u w:val="single"/>
        </w:rPr>
        <w:t>2020-2021 Governance Calendar</w:t>
      </w:r>
      <w:r>
        <w:rPr>
          <w:rFonts w:ascii="Times New Roman" w:hAnsi="Times New Roman" w:cs="Times New Roman"/>
          <w:sz w:val="24"/>
          <w:szCs w:val="24"/>
        </w:rPr>
        <w:t xml:space="preserve">: The workgroup comprised of David Johnson (chair), Alex Blazer, </w:t>
      </w:r>
      <w:proofErr w:type="spellStart"/>
      <w:r>
        <w:rPr>
          <w:rFonts w:ascii="Times New Roman" w:hAnsi="Times New Roman" w:cs="Times New Roman"/>
          <w:sz w:val="24"/>
          <w:szCs w:val="24"/>
        </w:rPr>
        <w:t>Hauke</w:t>
      </w:r>
      <w:proofErr w:type="spellEnd"/>
      <w:r>
        <w:rPr>
          <w:rFonts w:ascii="Times New Roman" w:hAnsi="Times New Roman" w:cs="Times New Roman"/>
          <w:sz w:val="24"/>
          <w:szCs w:val="24"/>
        </w:rPr>
        <w:t xml:space="preserve"> Busch, and Catherine Fowler shared their latest draft and invited feedback.</w:t>
      </w:r>
    </w:p>
    <w:p w14:paraId="044CABA6" w14:textId="105F04E4" w:rsidR="001B47B7" w:rsidRPr="001B47B7" w:rsidRDefault="001B47B7" w:rsidP="001B47B7">
      <w:pPr>
        <w:pStyle w:val="ListParagraph"/>
        <w:numPr>
          <w:ilvl w:val="1"/>
          <w:numId w:val="35"/>
        </w:numPr>
        <w:rPr>
          <w:rFonts w:ascii="Times New Roman" w:hAnsi="Times New Roman" w:cs="Times New Roman"/>
          <w:b/>
          <w:bCs/>
          <w:sz w:val="24"/>
          <w:szCs w:val="24"/>
          <w:u w:val="single"/>
        </w:rPr>
      </w:pPr>
      <w:r w:rsidRPr="00DF733B">
        <w:rPr>
          <w:rFonts w:ascii="Times New Roman" w:hAnsi="Times New Roman" w:cs="Times New Roman"/>
          <w:b/>
          <w:bCs/>
          <w:sz w:val="24"/>
          <w:szCs w:val="24"/>
        </w:rPr>
        <w:t>Discussion</w:t>
      </w:r>
      <w:r>
        <w:rPr>
          <w:rFonts w:ascii="Times New Roman" w:hAnsi="Times New Roman" w:cs="Times New Roman"/>
          <w:sz w:val="24"/>
          <w:szCs w:val="24"/>
        </w:rPr>
        <w:t>: A concern was raised about the University Curriculum Committee time at 1:00 when faculty are teaching.  The committee agreed to move UCC to the Professional Development/Other time at 2:00.  A question was raised about ECUS deliberating on non-Senate meeting times.  It was noted that the governance calendar should reflect all shared governance at the university, and not just University Senate.</w:t>
      </w:r>
      <w:r w:rsidR="00081961">
        <w:rPr>
          <w:rFonts w:ascii="Times New Roman" w:hAnsi="Times New Roman" w:cs="Times New Roman"/>
          <w:sz w:val="24"/>
          <w:szCs w:val="24"/>
        </w:rPr>
        <w:t xml:space="preserve">  The 2020 State of the University time change was noted.</w:t>
      </w:r>
      <w:r>
        <w:rPr>
          <w:rFonts w:ascii="Times New Roman" w:hAnsi="Times New Roman" w:cs="Times New Roman"/>
          <w:sz w:val="24"/>
          <w:szCs w:val="24"/>
        </w:rPr>
        <w:t xml:space="preserve">  </w:t>
      </w:r>
      <w:r w:rsidR="00081961" w:rsidRPr="00081961">
        <w:rPr>
          <w:rFonts w:ascii="Times New Roman" w:hAnsi="Times New Roman" w:cs="Times New Roman"/>
          <w:sz w:val="24"/>
          <w:szCs w:val="24"/>
          <w:highlight w:val="yellow"/>
        </w:rPr>
        <w:t>Alex Blazer will update the 2019-2020 calendar to reflect the State of the University time change and upload the amended calendar to the Senate website.</w:t>
      </w:r>
      <w:r w:rsidR="00081961">
        <w:rPr>
          <w:rFonts w:ascii="Times New Roman" w:hAnsi="Times New Roman" w:cs="Times New Roman"/>
          <w:sz w:val="24"/>
          <w:szCs w:val="24"/>
        </w:rPr>
        <w:t xml:space="preserve"> </w:t>
      </w:r>
      <w:r w:rsidR="00A97343" w:rsidRPr="00081961">
        <w:rPr>
          <w:rFonts w:ascii="Times New Roman" w:hAnsi="Times New Roman" w:cs="Times New Roman"/>
          <w:sz w:val="24"/>
          <w:szCs w:val="24"/>
          <w:highlight w:val="yellow"/>
        </w:rPr>
        <w:t xml:space="preserve">David Johnson will update the </w:t>
      </w:r>
      <w:r w:rsidR="00081961">
        <w:rPr>
          <w:rFonts w:ascii="Times New Roman" w:hAnsi="Times New Roman" w:cs="Times New Roman"/>
          <w:sz w:val="24"/>
          <w:szCs w:val="24"/>
          <w:highlight w:val="yellow"/>
        </w:rPr>
        <w:t xml:space="preserve">2020-2021 draft </w:t>
      </w:r>
      <w:r w:rsidR="00A97343" w:rsidRPr="00081961">
        <w:rPr>
          <w:rFonts w:ascii="Times New Roman" w:hAnsi="Times New Roman" w:cs="Times New Roman"/>
          <w:sz w:val="24"/>
          <w:szCs w:val="24"/>
          <w:highlight w:val="yellow"/>
        </w:rPr>
        <w:t xml:space="preserve">calendar with the UCC changes and share the amended calendar with ECUS-SCC.  In the ECUS Annual Report, </w:t>
      </w:r>
      <w:r w:rsidRPr="00081961">
        <w:rPr>
          <w:rFonts w:ascii="Times New Roman" w:hAnsi="Times New Roman" w:cs="Times New Roman"/>
          <w:sz w:val="24"/>
          <w:szCs w:val="24"/>
          <w:highlight w:val="yellow"/>
        </w:rPr>
        <w:t xml:space="preserve">David Johnson will recommend </w:t>
      </w:r>
      <w:r w:rsidR="00A97343" w:rsidRPr="00081961">
        <w:rPr>
          <w:rFonts w:ascii="Times New Roman" w:hAnsi="Times New Roman" w:cs="Times New Roman"/>
          <w:sz w:val="24"/>
          <w:szCs w:val="24"/>
          <w:highlight w:val="yellow"/>
        </w:rPr>
        <w:t>that next year’s governance calendar workgroup request representatives from curriculum governance coordinate their needs and share them with the Provost.</w:t>
      </w:r>
    </w:p>
    <w:p w14:paraId="541123D3" w14:textId="0CC9B4B8" w:rsidR="00436400" w:rsidRPr="00D65F22" w:rsidRDefault="0019374A">
      <w:r>
        <w:rPr>
          <w:b/>
          <w:bCs/>
        </w:rPr>
        <w:lastRenderedPageBreak/>
        <w:t xml:space="preserve">VI. </w:t>
      </w:r>
      <w:r w:rsidR="00436400">
        <w:rPr>
          <w:b/>
          <w:bCs/>
        </w:rPr>
        <w:t>New Business</w:t>
      </w:r>
    </w:p>
    <w:p w14:paraId="33750A24" w14:textId="5AA22608" w:rsidR="00436400" w:rsidRPr="00D65F22" w:rsidRDefault="00436400"/>
    <w:p w14:paraId="013F9FC3" w14:textId="444304A9" w:rsidR="00182F7E" w:rsidRPr="00DA535D" w:rsidRDefault="00182F7E" w:rsidP="00182F7E">
      <w:pPr>
        <w:pStyle w:val="ListParagraph"/>
        <w:numPr>
          <w:ilvl w:val="0"/>
          <w:numId w:val="36"/>
        </w:numPr>
        <w:rPr>
          <w:rFonts w:ascii="Times New Roman" w:hAnsi="Times New Roman" w:cs="Times New Roman"/>
          <w:sz w:val="24"/>
          <w:szCs w:val="24"/>
        </w:rPr>
      </w:pPr>
      <w:r>
        <w:rPr>
          <w:rFonts w:ascii="Times New Roman" w:hAnsi="Times New Roman" w:cs="Times New Roman"/>
          <w:b/>
          <w:bCs/>
          <w:sz w:val="24"/>
          <w:szCs w:val="24"/>
          <w:u w:val="single"/>
        </w:rPr>
        <w:t>Reviewing University-Wide Committees with Senate Representation</w:t>
      </w:r>
      <w:r w:rsidRPr="00D65F22">
        <w:rPr>
          <w:rFonts w:ascii="Times New Roman" w:hAnsi="Times New Roman" w:cs="Times New Roman"/>
          <w:b/>
          <w:bCs/>
          <w:sz w:val="24"/>
          <w:szCs w:val="24"/>
        </w:rPr>
        <w:t xml:space="preserve">: </w:t>
      </w:r>
      <w:bookmarkStart w:id="0" w:name="_Hlk21692843"/>
      <w:r>
        <w:rPr>
          <w:rFonts w:ascii="Times New Roman" w:hAnsi="Times New Roman" w:cs="Times New Roman"/>
          <w:sz w:val="24"/>
          <w:szCs w:val="24"/>
        </w:rPr>
        <w:t xml:space="preserve">David Johnson noted that, during this term, standing committees had 15 members and multiple volunteers were unable to be placed in standing committees.  He asked the committee to think about the possibility of some Senators and volunteers serving on select university-wide committees rather than standing committees.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comments were made. Persons representing Senate on university-wide committees should have to report to Senate.  Senate representatives serving on university-wide committees related to the charge of a standing committee should serve on the standing committee.  Senate representatives serving on university-wide committees that require heavy reporting (like UCC and the Faculty Salary Study Task Force) should be members of Senate rather than volunteers.  </w:t>
      </w:r>
      <w:r w:rsidRPr="00182F7E">
        <w:rPr>
          <w:rFonts w:ascii="Times New Roman" w:hAnsi="Times New Roman" w:cs="Times New Roman"/>
          <w:sz w:val="24"/>
          <w:szCs w:val="24"/>
          <w:highlight w:val="yellow"/>
        </w:rPr>
        <w:t xml:space="preserve">David Johnson will ask the committee to consider this item </w:t>
      </w:r>
      <w:proofErr w:type="gramStart"/>
      <w:r w:rsidRPr="00182F7E">
        <w:rPr>
          <w:rFonts w:ascii="Times New Roman" w:hAnsi="Times New Roman" w:cs="Times New Roman"/>
          <w:sz w:val="24"/>
          <w:szCs w:val="24"/>
          <w:highlight w:val="yellow"/>
        </w:rPr>
        <w:t>at a later date</w:t>
      </w:r>
      <w:proofErr w:type="gramEnd"/>
      <w:r w:rsidRPr="00182F7E">
        <w:rPr>
          <w:rFonts w:ascii="Times New Roman" w:hAnsi="Times New Roman" w:cs="Times New Roman"/>
          <w:sz w:val="24"/>
          <w:szCs w:val="24"/>
          <w:highlight w:val="yellow"/>
        </w:rPr>
        <w:t>.</w:t>
      </w:r>
    </w:p>
    <w:bookmarkEnd w:id="0"/>
    <w:p w14:paraId="52911F06" w14:textId="534B527B" w:rsidR="00D65F22" w:rsidRPr="00D65F22" w:rsidRDefault="0019374A">
      <w:pPr>
        <w:rPr>
          <w:b/>
          <w:bCs/>
        </w:rPr>
      </w:pPr>
      <w:r>
        <w:rPr>
          <w:b/>
          <w:bCs/>
        </w:rPr>
        <w:t xml:space="preserve">VII. </w:t>
      </w:r>
      <w:r w:rsidR="00D65F22" w:rsidRPr="00D65F22">
        <w:rPr>
          <w:b/>
          <w:bCs/>
        </w:rPr>
        <w:t>Open Discussion</w:t>
      </w:r>
    </w:p>
    <w:p w14:paraId="7F0F5994" w14:textId="77777777" w:rsidR="00D65F22" w:rsidRPr="00D65F22" w:rsidRDefault="00D65F22"/>
    <w:p w14:paraId="255C802F" w14:textId="1373FB81" w:rsidR="00621242" w:rsidRDefault="00621242" w:rsidP="00621242">
      <w:pPr>
        <w:pStyle w:val="ListParagraph"/>
        <w:numPr>
          <w:ilvl w:val="0"/>
          <w:numId w:val="37"/>
        </w:numPr>
        <w:spacing w:after="0" w:line="240" w:lineRule="auto"/>
        <w:rPr>
          <w:rFonts w:ascii="Times New Roman" w:hAnsi="Times New Roman"/>
          <w:sz w:val="24"/>
          <w:szCs w:val="24"/>
        </w:rPr>
      </w:pPr>
      <w:r>
        <w:rPr>
          <w:rFonts w:ascii="Times New Roman" w:hAnsi="Times New Roman"/>
          <w:b/>
          <w:bCs/>
          <w:sz w:val="24"/>
          <w:szCs w:val="24"/>
          <w:u w:val="single"/>
        </w:rPr>
        <w:t>Selected Staff Senator</w:t>
      </w:r>
      <w:r w:rsidR="008868CB">
        <w:rPr>
          <w:rFonts w:ascii="Times New Roman" w:hAnsi="Times New Roman"/>
          <w:sz w:val="24"/>
          <w:szCs w:val="24"/>
        </w:rPr>
        <w:t>:</w:t>
      </w:r>
      <w:r>
        <w:rPr>
          <w:rFonts w:ascii="Times New Roman" w:hAnsi="Times New Roman"/>
          <w:sz w:val="24"/>
          <w:szCs w:val="24"/>
        </w:rPr>
        <w:t xml:space="preserve"> Staff Council has only sent two senators to University Senate, rather than the three that are required by</w:t>
      </w:r>
      <w:r w:rsidR="00AB59FE">
        <w:rPr>
          <w:rFonts w:ascii="Times New Roman" w:hAnsi="Times New Roman"/>
          <w:sz w:val="24"/>
          <w:szCs w:val="24"/>
        </w:rPr>
        <w:t xml:space="preserve"> our bylaws.  ECUS agreed to let the issue rest until the spring, at which time we will renew a discussion with Staff Council regarding a third representative. </w:t>
      </w:r>
      <w:proofErr w:type="spellStart"/>
      <w:r w:rsidR="00AB59FE" w:rsidRPr="00AB59FE">
        <w:rPr>
          <w:rFonts w:ascii="Times New Roman" w:hAnsi="Times New Roman"/>
          <w:sz w:val="24"/>
          <w:szCs w:val="24"/>
          <w:highlight w:val="yellow"/>
        </w:rPr>
        <w:t>Hauke</w:t>
      </w:r>
      <w:proofErr w:type="spellEnd"/>
      <w:r w:rsidR="00AB59FE" w:rsidRPr="00AB59FE">
        <w:rPr>
          <w:rFonts w:ascii="Times New Roman" w:hAnsi="Times New Roman"/>
          <w:sz w:val="24"/>
          <w:szCs w:val="24"/>
          <w:highlight w:val="yellow"/>
        </w:rPr>
        <w:t xml:space="preserve"> Busch will confer with Christopher Newsome in January.</w:t>
      </w:r>
    </w:p>
    <w:p w14:paraId="0EBC62B7" w14:textId="1C84B8EF" w:rsidR="008868CB" w:rsidRPr="008868CB" w:rsidRDefault="00AB59FE" w:rsidP="008868CB">
      <w:pPr>
        <w:pStyle w:val="ListParagraph"/>
        <w:numPr>
          <w:ilvl w:val="0"/>
          <w:numId w:val="37"/>
        </w:numPr>
        <w:spacing w:after="0" w:line="240" w:lineRule="auto"/>
        <w:rPr>
          <w:rFonts w:ascii="Times New Roman" w:hAnsi="Times New Roman"/>
          <w:sz w:val="24"/>
          <w:szCs w:val="24"/>
        </w:rPr>
      </w:pPr>
      <w:r w:rsidRPr="00AB59FE">
        <w:rPr>
          <w:rFonts w:ascii="Times New Roman" w:hAnsi="Times New Roman"/>
          <w:b/>
          <w:bCs/>
          <w:sz w:val="24"/>
          <w:szCs w:val="24"/>
          <w:u w:val="single"/>
        </w:rPr>
        <w:t>Senate Website Backup</w:t>
      </w:r>
      <w:r>
        <w:rPr>
          <w:rFonts w:ascii="Times New Roman" w:hAnsi="Times New Roman"/>
          <w:sz w:val="24"/>
          <w:szCs w:val="24"/>
        </w:rPr>
        <w:t xml:space="preserve">: ECUS is looking into getting online </w:t>
      </w:r>
      <w:r w:rsidR="0060591B">
        <w:rPr>
          <w:rFonts w:ascii="Times New Roman" w:hAnsi="Times New Roman"/>
          <w:sz w:val="24"/>
          <w:szCs w:val="24"/>
        </w:rPr>
        <w:t>U</w:t>
      </w:r>
      <w:r>
        <w:rPr>
          <w:rFonts w:ascii="Times New Roman" w:hAnsi="Times New Roman"/>
          <w:sz w:val="24"/>
          <w:szCs w:val="24"/>
        </w:rPr>
        <w:t xml:space="preserve">niversity </w:t>
      </w:r>
      <w:r w:rsidR="0060591B">
        <w:rPr>
          <w:rFonts w:ascii="Times New Roman" w:hAnsi="Times New Roman"/>
          <w:sz w:val="24"/>
          <w:szCs w:val="24"/>
        </w:rPr>
        <w:t>S</w:t>
      </w:r>
      <w:r>
        <w:rPr>
          <w:rFonts w:ascii="Times New Roman" w:hAnsi="Times New Roman"/>
          <w:sz w:val="24"/>
          <w:szCs w:val="24"/>
        </w:rPr>
        <w:t xml:space="preserve">enate materials systematically backed up in the event of a technology calamity. </w:t>
      </w:r>
      <w:r w:rsidRPr="00AB59FE">
        <w:rPr>
          <w:rFonts w:ascii="Times New Roman" w:hAnsi="Times New Roman"/>
          <w:sz w:val="24"/>
          <w:szCs w:val="24"/>
          <w:highlight w:val="yellow"/>
        </w:rPr>
        <w:t>Alex Blazer will confer with Unix and Windows System Administrator Timothy Hastings</w:t>
      </w:r>
      <w:r>
        <w:rPr>
          <w:rFonts w:ascii="Times New Roman" w:hAnsi="Times New Roman"/>
          <w:sz w:val="24"/>
          <w:szCs w:val="24"/>
          <w:highlight w:val="yellow"/>
        </w:rPr>
        <w:t xml:space="preserve"> about scheduled backups</w:t>
      </w:r>
      <w:r w:rsidRPr="00AB59FE">
        <w:rPr>
          <w:rFonts w:ascii="Times New Roman" w:hAnsi="Times New Roman"/>
          <w:sz w:val="24"/>
          <w:szCs w:val="24"/>
          <w:highlight w:val="yellow"/>
        </w:rPr>
        <w:t>.</w:t>
      </w:r>
    </w:p>
    <w:p w14:paraId="679BE728" w14:textId="77777777" w:rsidR="008868CB" w:rsidRDefault="008868CB" w:rsidP="008868CB"/>
    <w:p w14:paraId="195EFA1D" w14:textId="43EF9AE9" w:rsidR="008868CB" w:rsidRPr="008868CB" w:rsidRDefault="0019374A" w:rsidP="008868CB">
      <w:pPr>
        <w:rPr>
          <w:b/>
          <w:bCs/>
        </w:rPr>
      </w:pPr>
      <w:r>
        <w:rPr>
          <w:b/>
          <w:bCs/>
        </w:rPr>
        <w:t xml:space="preserve">VIII. </w:t>
      </w:r>
      <w:r w:rsidR="008868CB" w:rsidRPr="008868CB">
        <w:rPr>
          <w:b/>
          <w:bCs/>
        </w:rPr>
        <w:t>Next Meeting</w:t>
      </w:r>
    </w:p>
    <w:p w14:paraId="65BCEC5C" w14:textId="1BC47990" w:rsidR="008868CB" w:rsidRPr="008868CB" w:rsidRDefault="008868CB" w:rsidP="008868CB"/>
    <w:p w14:paraId="7128CA3D" w14:textId="77777777" w:rsidR="008868CB" w:rsidRPr="008868CB" w:rsidRDefault="008868CB" w:rsidP="008868CB">
      <w:pPr>
        <w:pStyle w:val="ListParagraph"/>
        <w:numPr>
          <w:ilvl w:val="0"/>
          <w:numId w:val="38"/>
        </w:numPr>
        <w:rPr>
          <w:rFonts w:ascii="Times New Roman" w:hAnsi="Times New Roman" w:cs="Times New Roman"/>
          <w:sz w:val="24"/>
          <w:szCs w:val="24"/>
        </w:rPr>
      </w:pPr>
      <w:r w:rsidRPr="008868CB">
        <w:rPr>
          <w:rFonts w:ascii="Times New Roman" w:hAnsi="Times New Roman" w:cs="Times New Roman"/>
          <w:b/>
          <w:bCs/>
          <w:sz w:val="24"/>
          <w:szCs w:val="24"/>
        </w:rPr>
        <w:t>Calendar</w:t>
      </w:r>
    </w:p>
    <w:p w14:paraId="1FFEBEBF" w14:textId="5856DC64" w:rsidR="008868CB" w:rsidRPr="008868CB" w:rsidRDefault="008868CB" w:rsidP="008868CB">
      <w:pPr>
        <w:pStyle w:val="ListParagraph"/>
        <w:numPr>
          <w:ilvl w:val="1"/>
          <w:numId w:val="38"/>
        </w:numPr>
        <w:rPr>
          <w:rFonts w:ascii="Times New Roman" w:hAnsi="Times New Roman" w:cs="Times New Roman"/>
          <w:sz w:val="24"/>
          <w:szCs w:val="24"/>
        </w:rPr>
      </w:pPr>
      <w:r w:rsidRPr="008868CB">
        <w:rPr>
          <w:rFonts w:ascii="Times New Roman" w:hAnsi="Times New Roman" w:cs="Times New Roman"/>
          <w:sz w:val="24"/>
          <w:szCs w:val="24"/>
        </w:rPr>
        <w:t>University Senate Meeting – Friday, October 1</w:t>
      </w:r>
      <w:r w:rsidR="0060591B">
        <w:rPr>
          <w:rFonts w:ascii="Times New Roman" w:hAnsi="Times New Roman" w:cs="Times New Roman"/>
          <w:sz w:val="24"/>
          <w:szCs w:val="24"/>
        </w:rPr>
        <w:t>5</w:t>
      </w:r>
      <w:r w:rsidRPr="008868CB">
        <w:rPr>
          <w:rFonts w:ascii="Times New Roman" w:hAnsi="Times New Roman" w:cs="Times New Roman"/>
          <w:sz w:val="24"/>
          <w:szCs w:val="24"/>
        </w:rPr>
        <w:t>, 3:30 p.m., A&amp;S 2-72</w:t>
      </w:r>
    </w:p>
    <w:p w14:paraId="029DE151" w14:textId="48585CD4" w:rsidR="008868CB" w:rsidRPr="008868CB" w:rsidRDefault="008868CB" w:rsidP="008868CB">
      <w:pPr>
        <w:pStyle w:val="ListParagraph"/>
        <w:numPr>
          <w:ilvl w:val="1"/>
          <w:numId w:val="38"/>
        </w:numPr>
        <w:rPr>
          <w:rFonts w:ascii="Times New Roman" w:hAnsi="Times New Roman" w:cs="Times New Roman"/>
          <w:sz w:val="24"/>
          <w:szCs w:val="24"/>
        </w:rPr>
      </w:pPr>
      <w:r w:rsidRPr="008868CB">
        <w:rPr>
          <w:rFonts w:ascii="Times New Roman" w:hAnsi="Times New Roman" w:cs="Times New Roman"/>
          <w:sz w:val="24"/>
          <w:szCs w:val="24"/>
        </w:rPr>
        <w:t xml:space="preserve">ECUS Meeting – Friday, </w:t>
      </w:r>
      <w:r w:rsidR="0060591B">
        <w:rPr>
          <w:rFonts w:ascii="Times New Roman" w:hAnsi="Times New Roman" w:cs="Times New Roman"/>
          <w:sz w:val="24"/>
          <w:szCs w:val="24"/>
        </w:rPr>
        <w:t>January 10</w:t>
      </w:r>
      <w:r w:rsidRPr="008868CB">
        <w:rPr>
          <w:rFonts w:ascii="Times New Roman" w:hAnsi="Times New Roman" w:cs="Times New Roman"/>
          <w:sz w:val="24"/>
          <w:szCs w:val="24"/>
        </w:rPr>
        <w:t>, 2:00 p.m., Parks Hall 301</w:t>
      </w:r>
    </w:p>
    <w:p w14:paraId="5B78519E" w14:textId="6BF22C47" w:rsidR="008868CB" w:rsidRDefault="008868CB" w:rsidP="008868CB">
      <w:pPr>
        <w:pStyle w:val="ListParagraph"/>
        <w:numPr>
          <w:ilvl w:val="1"/>
          <w:numId w:val="38"/>
        </w:numPr>
        <w:rPr>
          <w:rFonts w:ascii="Times New Roman" w:hAnsi="Times New Roman" w:cs="Times New Roman"/>
          <w:sz w:val="24"/>
          <w:szCs w:val="24"/>
        </w:rPr>
      </w:pPr>
      <w:r w:rsidRPr="008868CB">
        <w:rPr>
          <w:rFonts w:ascii="Times New Roman" w:hAnsi="Times New Roman" w:cs="Times New Roman"/>
          <w:sz w:val="24"/>
          <w:szCs w:val="24"/>
        </w:rPr>
        <w:t xml:space="preserve">ECUS+SCC Meeting – Friday, </w:t>
      </w:r>
      <w:r w:rsidR="0060591B">
        <w:rPr>
          <w:rFonts w:ascii="Times New Roman" w:hAnsi="Times New Roman" w:cs="Times New Roman"/>
          <w:sz w:val="24"/>
          <w:szCs w:val="24"/>
        </w:rPr>
        <w:t>January</w:t>
      </w:r>
      <w:r w:rsidRPr="008868CB">
        <w:rPr>
          <w:rFonts w:ascii="Times New Roman" w:hAnsi="Times New Roman" w:cs="Times New Roman"/>
          <w:sz w:val="24"/>
          <w:szCs w:val="24"/>
        </w:rPr>
        <w:t xml:space="preserve"> 1</w:t>
      </w:r>
      <w:r w:rsidR="0060591B">
        <w:rPr>
          <w:rFonts w:ascii="Times New Roman" w:hAnsi="Times New Roman" w:cs="Times New Roman"/>
          <w:sz w:val="24"/>
          <w:szCs w:val="24"/>
        </w:rPr>
        <w:t>0</w:t>
      </w:r>
      <w:r w:rsidRPr="008868CB">
        <w:rPr>
          <w:rFonts w:ascii="Times New Roman" w:hAnsi="Times New Roman" w:cs="Times New Roman"/>
          <w:sz w:val="24"/>
          <w:szCs w:val="24"/>
        </w:rPr>
        <w:t>, 3:30 p.m., Park Hall 301</w:t>
      </w:r>
    </w:p>
    <w:p w14:paraId="23649A52" w14:textId="08B55D3C" w:rsidR="008868CB" w:rsidRPr="008868CB" w:rsidRDefault="008868CB" w:rsidP="008868CB">
      <w:pPr>
        <w:pStyle w:val="ListParagraph"/>
        <w:numPr>
          <w:ilvl w:val="0"/>
          <w:numId w:val="38"/>
        </w:numPr>
        <w:rPr>
          <w:rFonts w:ascii="Times New Roman" w:hAnsi="Times New Roman" w:cs="Times New Roman"/>
          <w:b/>
          <w:bCs/>
          <w:sz w:val="24"/>
          <w:szCs w:val="24"/>
        </w:rPr>
      </w:pPr>
      <w:r w:rsidRPr="008868CB">
        <w:rPr>
          <w:rFonts w:ascii="Times New Roman" w:hAnsi="Times New Roman" w:cs="Times New Roman"/>
          <w:b/>
          <w:bCs/>
          <w:sz w:val="24"/>
          <w:szCs w:val="24"/>
        </w:rPr>
        <w:t>Tentative Agenda</w:t>
      </w:r>
      <w:r>
        <w:rPr>
          <w:rFonts w:ascii="Times New Roman" w:hAnsi="Times New Roman" w:cs="Times New Roman"/>
          <w:sz w:val="24"/>
          <w:szCs w:val="24"/>
        </w:rPr>
        <w:t>: Some of the deliberation today may have generated tentative agenda items for ECUS an</w:t>
      </w:r>
      <w:r w:rsidRPr="008868CB">
        <w:rPr>
          <w:rFonts w:ascii="Times New Roman" w:hAnsi="Times New Roman" w:cs="Times New Roman"/>
          <w:sz w:val="24"/>
          <w:szCs w:val="24"/>
        </w:rPr>
        <w:t>d ECUS-SCC meetings.</w:t>
      </w:r>
      <w:r w:rsidR="008724A7">
        <w:rPr>
          <w:rFonts w:ascii="Times New Roman" w:hAnsi="Times New Roman" w:cs="Times New Roman"/>
          <w:sz w:val="24"/>
          <w:szCs w:val="24"/>
        </w:rPr>
        <w:t xml:space="preserve"> </w:t>
      </w:r>
      <w:r w:rsidRPr="008868CB">
        <w:rPr>
          <w:rFonts w:ascii="Times New Roman" w:hAnsi="Times New Roman" w:cs="Times New Roman"/>
          <w:sz w:val="24"/>
          <w:szCs w:val="24"/>
        </w:rPr>
        <w:t xml:space="preserve"> </w:t>
      </w:r>
      <w:r w:rsidRPr="008868CB">
        <w:rPr>
          <w:rFonts w:ascii="Times New Roman" w:hAnsi="Times New Roman" w:cs="Times New Roman"/>
          <w:sz w:val="24"/>
          <w:szCs w:val="24"/>
          <w:highlight w:val="yellow"/>
        </w:rPr>
        <w:t xml:space="preserve">David Johnson will ensure that such items (if any) </w:t>
      </w:r>
      <w:r w:rsidR="00326776">
        <w:rPr>
          <w:rFonts w:ascii="Times New Roman" w:hAnsi="Times New Roman" w:cs="Times New Roman"/>
          <w:sz w:val="24"/>
          <w:szCs w:val="24"/>
          <w:highlight w:val="yellow"/>
        </w:rPr>
        <w:t>a</w:t>
      </w:r>
      <w:r w:rsidRPr="008868CB">
        <w:rPr>
          <w:rFonts w:ascii="Times New Roman" w:hAnsi="Times New Roman" w:cs="Times New Roman"/>
          <w:sz w:val="24"/>
          <w:szCs w:val="24"/>
          <w:highlight w:val="yellow"/>
        </w:rPr>
        <w:t>re added to the agenda of a future meeting of ECUS or ECUS-SCC.</w:t>
      </w:r>
      <w:r>
        <w:rPr>
          <w:rFonts w:ascii="Times New Roman" w:hAnsi="Times New Roman" w:cs="Times New Roman"/>
          <w:sz w:val="24"/>
          <w:szCs w:val="24"/>
        </w:rPr>
        <w:t xml:space="preserve"> </w:t>
      </w:r>
    </w:p>
    <w:p w14:paraId="350D7BAD" w14:textId="26A5161B" w:rsidR="008868CB" w:rsidRPr="0060591B" w:rsidRDefault="0019374A" w:rsidP="008868CB">
      <w:pPr>
        <w:rPr>
          <w:b/>
          <w:bCs/>
        </w:rPr>
      </w:pPr>
      <w:r>
        <w:rPr>
          <w:b/>
          <w:bCs/>
        </w:rPr>
        <w:t xml:space="preserve">IX. </w:t>
      </w:r>
      <w:r w:rsidR="008868CB">
        <w:rPr>
          <w:b/>
          <w:bCs/>
        </w:rPr>
        <w:t xml:space="preserve">Adjournment: </w:t>
      </w:r>
      <w:r w:rsidR="008868CB" w:rsidRPr="00783F5A">
        <w:t xml:space="preserve">As there was no further business to consider, a </w:t>
      </w:r>
      <w:r w:rsidR="008868CB" w:rsidRPr="00783F5A">
        <w:rPr>
          <w:b/>
          <w:u w:val="single"/>
        </w:rPr>
        <w:t>Motion</w:t>
      </w:r>
      <w:r w:rsidR="008868CB" w:rsidRPr="00783F5A">
        <w:t xml:space="preserve"> </w:t>
      </w:r>
      <w:r w:rsidR="008868CB" w:rsidRPr="00D51C0A">
        <w:rPr>
          <w:i/>
        </w:rPr>
        <w:t>to adjourn the meeting</w:t>
      </w:r>
      <w:r w:rsidR="008868CB" w:rsidRPr="00783F5A">
        <w:t xml:space="preserve"> was made and seconded</w:t>
      </w:r>
      <w:r w:rsidR="008868CB">
        <w:t xml:space="preserve">. </w:t>
      </w:r>
      <w:r w:rsidR="008868CB" w:rsidRPr="0060591B">
        <w:rPr>
          <w:b/>
          <w:bCs/>
        </w:rPr>
        <w:t>The motion to adjourn was approved and the meeting adjourned at 2:49 p.m.</w:t>
      </w:r>
    </w:p>
    <w:p w14:paraId="28A30829" w14:textId="77777777" w:rsidR="00897EF7" w:rsidRDefault="00897EF7">
      <w:pPr>
        <w:rPr>
          <w:b/>
          <w:bCs/>
          <w:sz w:val="20"/>
          <w:szCs w:val="20"/>
        </w:rPr>
      </w:pPr>
    </w:p>
    <w:p w14:paraId="44D40BD6" w14:textId="189D7121" w:rsidR="009C6C78" w:rsidRPr="00897EF7" w:rsidRDefault="00973FD5" w:rsidP="009C6C78">
      <w:r w:rsidRPr="00897EF7">
        <w:rPr>
          <w:b/>
          <w:bCs/>
        </w:rPr>
        <w:t>Distribution:</w:t>
      </w:r>
      <w:r w:rsidR="009C6C78">
        <w:rPr>
          <w:b/>
          <w:bCs/>
        </w:rPr>
        <w:t xml:space="preserve"> </w:t>
      </w:r>
      <w:r w:rsidR="009C6C78">
        <w:t xml:space="preserve">First, these minutes will be sent to committee members for review; second, they will be posted to the </w:t>
      </w:r>
      <w:proofErr w:type="gramStart"/>
      <w:r w:rsidR="009C6C78">
        <w:t>minutes</w:t>
      </w:r>
      <w:proofErr w:type="gramEnd"/>
      <w:r w:rsidR="009C6C78">
        <w:t xml:space="preserve"> website.</w:t>
      </w:r>
    </w:p>
    <w:p w14:paraId="724278AB" w14:textId="5118D30C" w:rsidR="008B1877" w:rsidRPr="00897EF7" w:rsidRDefault="008B1877"/>
    <w:p w14:paraId="7B1C2211" w14:textId="77777777" w:rsidR="008B1877" w:rsidRPr="00982D9F" w:rsidRDefault="008B1877">
      <w:pPr>
        <w:rPr>
          <w:sz w:val="20"/>
        </w:rPr>
      </w:pPr>
    </w:p>
    <w:p w14:paraId="3C058B26" w14:textId="77777777" w:rsidR="00F80FF6" w:rsidRDefault="00F80FF6">
      <w:pPr>
        <w:rPr>
          <w:b/>
          <w:bCs/>
          <w:smallCaps/>
          <w:sz w:val="28"/>
          <w:szCs w:val="28"/>
        </w:rPr>
      </w:pPr>
      <w:r>
        <w:rPr>
          <w:b/>
          <w:bCs/>
          <w:smallCaps/>
          <w:sz w:val="28"/>
          <w:szCs w:val="28"/>
        </w:rPr>
        <w:br w:type="page"/>
      </w:r>
    </w:p>
    <w:p w14:paraId="3D2CE8AA" w14:textId="4055F0D9" w:rsidR="00973FD5" w:rsidRPr="00982D9F" w:rsidRDefault="0014666D">
      <w:pPr>
        <w:rPr>
          <w:b/>
          <w:bCs/>
          <w:smallCaps/>
          <w:sz w:val="28"/>
          <w:szCs w:val="28"/>
          <w:u w:val="single"/>
        </w:rPr>
      </w:pPr>
      <w:r w:rsidRPr="00982D9F">
        <w:rPr>
          <w:b/>
          <w:bCs/>
          <w:smallCaps/>
          <w:sz w:val="28"/>
          <w:szCs w:val="28"/>
        </w:rPr>
        <w:lastRenderedPageBreak/>
        <w:t>Committee Name</w:t>
      </w:r>
      <w:r w:rsidR="00973FD5" w:rsidRPr="00982D9F">
        <w:rPr>
          <w:b/>
          <w:bCs/>
          <w:smallCaps/>
          <w:sz w:val="28"/>
          <w:szCs w:val="28"/>
        </w:rPr>
        <w:t xml:space="preserve">: </w:t>
      </w:r>
      <w:r w:rsidR="0028721E" w:rsidRPr="006D0B3A">
        <w:rPr>
          <w:bCs/>
          <w:smallCaps/>
          <w:sz w:val="28"/>
          <w:szCs w:val="28"/>
        </w:rPr>
        <w:t>Executive committee of the university senate (ECUS)</w:t>
      </w:r>
    </w:p>
    <w:p w14:paraId="7EE6A9B8" w14:textId="77777777" w:rsidR="00973FD5" w:rsidRPr="00982D9F" w:rsidRDefault="0014666D">
      <w:pPr>
        <w:rPr>
          <w:b/>
          <w:bCs/>
          <w:smallCaps/>
          <w:sz w:val="28"/>
          <w:szCs w:val="28"/>
          <w:u w:val="single"/>
        </w:rPr>
      </w:pPr>
      <w:r w:rsidRPr="00982D9F">
        <w:rPr>
          <w:b/>
          <w:bCs/>
          <w:smallCaps/>
          <w:sz w:val="28"/>
          <w:szCs w:val="28"/>
        </w:rPr>
        <w:t>Committee Officers</w:t>
      </w:r>
      <w:r w:rsidR="00973FD5" w:rsidRPr="00982D9F">
        <w:rPr>
          <w:b/>
          <w:bCs/>
          <w:smallCaps/>
          <w:sz w:val="28"/>
          <w:szCs w:val="28"/>
        </w:rPr>
        <w:t xml:space="preserve">: </w:t>
      </w:r>
      <w:r w:rsidR="0028721E" w:rsidRPr="006D0B3A">
        <w:rPr>
          <w:bCs/>
          <w:smallCaps/>
          <w:sz w:val="28"/>
          <w:szCs w:val="28"/>
        </w:rPr>
        <w:t xml:space="preserve">David Johnson (Chair), </w:t>
      </w:r>
      <w:proofErr w:type="spellStart"/>
      <w:r w:rsidR="0028721E" w:rsidRPr="006D0B3A">
        <w:rPr>
          <w:bCs/>
          <w:smallCaps/>
          <w:sz w:val="28"/>
          <w:szCs w:val="28"/>
        </w:rPr>
        <w:t>Hauke</w:t>
      </w:r>
      <w:proofErr w:type="spellEnd"/>
      <w:r w:rsidR="0028721E" w:rsidRPr="006D0B3A">
        <w:rPr>
          <w:bCs/>
          <w:smallCaps/>
          <w:sz w:val="28"/>
          <w:szCs w:val="28"/>
        </w:rPr>
        <w:t xml:space="preserve"> Busch </w:t>
      </w:r>
      <w:r w:rsidR="006D0B3A" w:rsidRPr="006D0B3A">
        <w:rPr>
          <w:bCs/>
          <w:smallCaps/>
          <w:sz w:val="28"/>
          <w:szCs w:val="28"/>
        </w:rPr>
        <w:t>(Vice-Chair), Alex Blazer (Secretary)</w:t>
      </w:r>
    </w:p>
    <w:p w14:paraId="7209E5D6" w14:textId="77777777" w:rsidR="00973FD5" w:rsidRPr="006D0B3A" w:rsidRDefault="0014666D">
      <w:pPr>
        <w:rPr>
          <w:bCs/>
          <w:smallCaps/>
          <w:sz w:val="28"/>
          <w:szCs w:val="28"/>
        </w:rPr>
      </w:pPr>
      <w:r w:rsidRPr="00982D9F">
        <w:rPr>
          <w:b/>
          <w:bCs/>
          <w:smallCaps/>
          <w:sz w:val="28"/>
          <w:szCs w:val="28"/>
        </w:rPr>
        <w:t>Academic Year</w:t>
      </w:r>
      <w:r w:rsidR="00973FD5" w:rsidRPr="00982D9F">
        <w:rPr>
          <w:b/>
          <w:bCs/>
          <w:smallCaps/>
          <w:sz w:val="28"/>
          <w:szCs w:val="28"/>
        </w:rPr>
        <w:t>:</w:t>
      </w:r>
      <w:r w:rsidR="006D0B3A">
        <w:rPr>
          <w:bCs/>
          <w:smallCaps/>
          <w:sz w:val="28"/>
          <w:szCs w:val="28"/>
        </w:rPr>
        <w:t xml:space="preserve"> 2019-2020</w:t>
      </w:r>
    </w:p>
    <w:p w14:paraId="00C33576" w14:textId="77777777" w:rsidR="00171EE3" w:rsidRPr="00982D9F" w:rsidRDefault="00171EE3">
      <w:pPr>
        <w:rPr>
          <w:b/>
          <w:sz w:val="28"/>
          <w:szCs w:val="28"/>
        </w:rPr>
      </w:pPr>
    </w:p>
    <w:p w14:paraId="5BE6A6F0" w14:textId="77777777" w:rsidR="00171EE3" w:rsidRPr="00982D9F" w:rsidRDefault="00FB54A6">
      <w:pPr>
        <w:rPr>
          <w:b/>
          <w:bCs/>
          <w:smallCaps/>
          <w:sz w:val="28"/>
          <w:szCs w:val="28"/>
        </w:rPr>
      </w:pPr>
      <w:r w:rsidRPr="00982D9F">
        <w:rPr>
          <w:b/>
          <w:bCs/>
          <w:smallCaps/>
          <w:sz w:val="28"/>
          <w:szCs w:val="28"/>
        </w:rPr>
        <w:t xml:space="preserve">Aggregate </w:t>
      </w:r>
      <w:r w:rsidR="0014666D" w:rsidRPr="00982D9F">
        <w:rPr>
          <w:b/>
          <w:bCs/>
          <w:smallCaps/>
          <w:sz w:val="28"/>
          <w:szCs w:val="28"/>
        </w:rPr>
        <w:t>Member Attendance at Committee Meetings for the Academic Year</w:t>
      </w:r>
      <w:r w:rsidR="004F5424" w:rsidRPr="00982D9F">
        <w:rPr>
          <w:b/>
          <w:bCs/>
          <w:smallCaps/>
          <w:sz w:val="28"/>
          <w:szCs w:val="28"/>
        </w:rPr>
        <w:t>:</w:t>
      </w:r>
    </w:p>
    <w:p w14:paraId="3A9F326F" w14:textId="721D2122" w:rsidR="00973FD5" w:rsidRPr="00982D9F" w:rsidRDefault="00FB54A6">
      <w:pPr>
        <w:rPr>
          <w:sz w:val="28"/>
          <w:szCs w:val="28"/>
        </w:rPr>
      </w:pPr>
      <w:r w:rsidRPr="00982D9F">
        <w:rPr>
          <w:b/>
          <w:sz w:val="28"/>
          <w:szCs w:val="28"/>
        </w:rPr>
        <w:t xml:space="preserve">“P” denotes Present, </w:t>
      </w:r>
      <w:r w:rsidR="007C7CE2">
        <w:rPr>
          <w:b/>
          <w:sz w:val="28"/>
          <w:szCs w:val="28"/>
        </w:rPr>
        <w:t>“R” denotes Regrets,</w:t>
      </w:r>
      <w:r w:rsidRPr="00982D9F">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388"/>
        <w:gridCol w:w="620"/>
        <w:gridCol w:w="340"/>
        <w:gridCol w:w="486"/>
        <w:gridCol w:w="586"/>
        <w:gridCol w:w="648"/>
        <w:gridCol w:w="648"/>
        <w:gridCol w:w="807"/>
        <w:gridCol w:w="753"/>
        <w:gridCol w:w="807"/>
        <w:gridCol w:w="713"/>
        <w:gridCol w:w="713"/>
        <w:gridCol w:w="713"/>
      </w:tblGrid>
      <w:tr w:rsidR="00F8681E" w:rsidRPr="00982D9F" w14:paraId="10CD3ACA" w14:textId="77777777" w:rsidTr="00F8681E">
        <w:trPr>
          <w:trHeight w:val="329"/>
        </w:trPr>
        <w:tc>
          <w:tcPr>
            <w:tcW w:w="1552" w:type="dxa"/>
          </w:tcPr>
          <w:p w14:paraId="085EAB30" w14:textId="77777777" w:rsidR="0055324C" w:rsidRPr="00982D9F" w:rsidRDefault="0055324C">
            <w:pPr>
              <w:ind w:left="180"/>
              <w:rPr>
                <w:sz w:val="20"/>
                <w:highlight w:val="lightGray"/>
              </w:rPr>
            </w:pPr>
            <w:r>
              <w:rPr>
                <w:sz w:val="20"/>
                <w:highlight w:val="lightGray"/>
              </w:rPr>
              <w:t>Acronyms</w:t>
            </w:r>
          </w:p>
        </w:tc>
        <w:tc>
          <w:tcPr>
            <w:tcW w:w="1060" w:type="dxa"/>
          </w:tcPr>
          <w:p w14:paraId="32DA0244" w14:textId="77777777" w:rsidR="0055324C" w:rsidRDefault="0055324C">
            <w:pPr>
              <w:ind w:left="180"/>
              <w:rPr>
                <w:sz w:val="20"/>
                <w:highlight w:val="lightGray"/>
              </w:rPr>
            </w:pPr>
          </w:p>
        </w:tc>
        <w:tc>
          <w:tcPr>
            <w:tcW w:w="360" w:type="dxa"/>
            <w:gridSpan w:val="11"/>
          </w:tcPr>
          <w:p w14:paraId="7095BC86" w14:textId="77777777" w:rsidR="0055324C" w:rsidRDefault="0055324C">
            <w:pPr>
              <w:ind w:left="180"/>
              <w:rPr>
                <w:sz w:val="20"/>
                <w:highlight w:val="lightGray"/>
              </w:rPr>
            </w:pPr>
            <w:r>
              <w:rPr>
                <w:sz w:val="20"/>
                <w:highlight w:val="lightGray"/>
              </w:rPr>
              <w:t>EFS = Elected Faculty Senator</w:t>
            </w:r>
          </w:p>
          <w:p w14:paraId="3B6E4802" w14:textId="77777777" w:rsidR="0055324C" w:rsidRPr="00982D9F" w:rsidRDefault="0055324C">
            <w:pPr>
              <w:ind w:left="180"/>
              <w:rPr>
                <w:sz w:val="20"/>
                <w:highlight w:val="lightGray"/>
              </w:rPr>
            </w:pPr>
            <w:proofErr w:type="spellStart"/>
            <w:r>
              <w:rPr>
                <w:sz w:val="20"/>
                <w:highlight w:val="lightGray"/>
              </w:rPr>
              <w:t>CoAS</w:t>
            </w:r>
            <w:proofErr w:type="spellEnd"/>
            <w:r>
              <w:rPr>
                <w:sz w:val="20"/>
                <w:highlight w:val="lightGray"/>
              </w:rPr>
              <w:t xml:space="preserve"> = College of Arts and Sciences; </w:t>
            </w:r>
            <w:proofErr w:type="spellStart"/>
            <w:r>
              <w:rPr>
                <w:sz w:val="20"/>
                <w:highlight w:val="lightGray"/>
              </w:rPr>
              <w:t>CoB</w:t>
            </w:r>
            <w:proofErr w:type="spellEnd"/>
            <w:r>
              <w:rPr>
                <w:sz w:val="20"/>
                <w:highlight w:val="lightGray"/>
              </w:rPr>
              <w:t xml:space="preserve"> = College of Business; </w:t>
            </w:r>
            <w:proofErr w:type="spellStart"/>
            <w:r>
              <w:rPr>
                <w:sz w:val="20"/>
                <w:highlight w:val="lightGray"/>
              </w:rPr>
              <w:t>CoE</w:t>
            </w:r>
            <w:proofErr w:type="spellEnd"/>
            <w:r>
              <w:rPr>
                <w:sz w:val="20"/>
                <w:highlight w:val="lightGray"/>
              </w:rPr>
              <w:t xml:space="preserve"> = College of Education; </w:t>
            </w:r>
            <w:proofErr w:type="spellStart"/>
            <w:r>
              <w:rPr>
                <w:sz w:val="20"/>
                <w:highlight w:val="lightGray"/>
              </w:rPr>
              <w:t>CoHS</w:t>
            </w:r>
            <w:proofErr w:type="spellEnd"/>
            <w:r>
              <w:rPr>
                <w:sz w:val="20"/>
                <w:highlight w:val="lightGray"/>
              </w:rPr>
              <w:t xml:space="preserve"> = College of Health Sciences</w:t>
            </w:r>
          </w:p>
        </w:tc>
      </w:tr>
      <w:tr w:rsidR="00F8681E" w:rsidRPr="00982D9F" w14:paraId="22D98CF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3"/>
            <w:tcBorders>
              <w:left w:val="double" w:sz="4" w:space="0" w:color="auto"/>
              <w:bottom w:val="single" w:sz="4" w:space="0" w:color="auto"/>
            </w:tcBorders>
          </w:tcPr>
          <w:p w14:paraId="2C55047E" w14:textId="77777777" w:rsidR="0055324C" w:rsidRPr="00982D9F" w:rsidRDefault="0055324C">
            <w:pPr>
              <w:rPr>
                <w:sz w:val="20"/>
              </w:rPr>
            </w:pPr>
            <w:r w:rsidRPr="00982D9F">
              <w:rPr>
                <w:sz w:val="20"/>
              </w:rPr>
              <w:t>Meeting Dates</w:t>
            </w:r>
          </w:p>
        </w:tc>
        <w:tc>
          <w:tcPr>
            <w:tcW w:w="360" w:type="dxa"/>
            <w:tcBorders>
              <w:bottom w:val="single" w:sz="4" w:space="0" w:color="auto"/>
            </w:tcBorders>
            <w:vAlign w:val="center"/>
          </w:tcPr>
          <w:p w14:paraId="549A1696" w14:textId="353696E5" w:rsidR="0055324C" w:rsidRPr="00982D9F" w:rsidRDefault="0055324C" w:rsidP="00892A7C">
            <w:pPr>
              <w:jc w:val="center"/>
              <w:rPr>
                <w:sz w:val="20"/>
              </w:rPr>
            </w:pPr>
            <w:r>
              <w:rPr>
                <w:sz w:val="20"/>
              </w:rPr>
              <w:t>9/6</w:t>
            </w:r>
          </w:p>
        </w:tc>
        <w:tc>
          <w:tcPr>
            <w:tcW w:w="360" w:type="dxa"/>
            <w:tcBorders>
              <w:bottom w:val="single" w:sz="4" w:space="0" w:color="auto"/>
            </w:tcBorders>
            <w:vAlign w:val="center"/>
          </w:tcPr>
          <w:p w14:paraId="366156E7" w14:textId="71782C6D" w:rsidR="0055324C" w:rsidRPr="00982D9F" w:rsidRDefault="0055324C" w:rsidP="00892A7C">
            <w:pPr>
              <w:jc w:val="center"/>
              <w:rPr>
                <w:sz w:val="20"/>
              </w:rPr>
            </w:pPr>
            <w:r>
              <w:rPr>
                <w:sz w:val="20"/>
              </w:rPr>
              <w:t>10/4</w:t>
            </w:r>
          </w:p>
        </w:tc>
        <w:tc>
          <w:tcPr>
            <w:tcW w:w="720" w:type="dxa"/>
            <w:tcBorders>
              <w:bottom w:val="single" w:sz="4" w:space="0" w:color="auto"/>
            </w:tcBorders>
            <w:vAlign w:val="center"/>
          </w:tcPr>
          <w:p w14:paraId="4F4FB0A9" w14:textId="7544EE4D" w:rsidR="0055324C" w:rsidRPr="00982D9F" w:rsidRDefault="0055324C" w:rsidP="00892A7C">
            <w:pPr>
              <w:jc w:val="center"/>
              <w:rPr>
                <w:sz w:val="20"/>
              </w:rPr>
            </w:pPr>
            <w:r>
              <w:rPr>
                <w:sz w:val="20"/>
              </w:rPr>
              <w:t>11/1</w:t>
            </w:r>
          </w:p>
        </w:tc>
        <w:tc>
          <w:tcPr>
            <w:tcW w:w="720" w:type="dxa"/>
            <w:tcBorders>
              <w:bottom w:val="single" w:sz="4" w:space="0" w:color="auto"/>
            </w:tcBorders>
            <w:vAlign w:val="center"/>
          </w:tcPr>
          <w:p w14:paraId="3F392DF1" w14:textId="3626CCF2" w:rsidR="0055324C" w:rsidRPr="00982D9F" w:rsidRDefault="0055324C" w:rsidP="00892A7C">
            <w:pPr>
              <w:jc w:val="center"/>
              <w:rPr>
                <w:sz w:val="20"/>
              </w:rPr>
            </w:pPr>
            <w:r>
              <w:rPr>
                <w:sz w:val="20"/>
              </w:rPr>
              <w:t>1/10</w:t>
            </w:r>
          </w:p>
        </w:tc>
        <w:tc>
          <w:tcPr>
            <w:tcW w:w="1060" w:type="dxa"/>
            <w:tcBorders>
              <w:bottom w:val="single" w:sz="4" w:space="0" w:color="auto"/>
            </w:tcBorders>
            <w:vAlign w:val="center"/>
          </w:tcPr>
          <w:p w14:paraId="0FA45BA2" w14:textId="4F1D4420" w:rsidR="0055324C" w:rsidRPr="00982D9F" w:rsidRDefault="0055324C" w:rsidP="00892A7C">
            <w:pPr>
              <w:jc w:val="center"/>
              <w:rPr>
                <w:sz w:val="20"/>
              </w:rPr>
            </w:pPr>
            <w:r>
              <w:rPr>
                <w:sz w:val="20"/>
              </w:rPr>
              <w:t>2/14</w:t>
            </w:r>
          </w:p>
        </w:tc>
        <w:tc>
          <w:tcPr>
            <w:tcW w:w="1060" w:type="dxa"/>
            <w:tcBorders>
              <w:bottom w:val="single" w:sz="4" w:space="0" w:color="auto"/>
            </w:tcBorders>
            <w:vAlign w:val="center"/>
          </w:tcPr>
          <w:p w14:paraId="2F5C0A9A" w14:textId="7418A788" w:rsidR="0055324C" w:rsidRPr="00982D9F" w:rsidRDefault="0055324C" w:rsidP="00892A7C">
            <w:pPr>
              <w:jc w:val="center"/>
              <w:rPr>
                <w:sz w:val="20"/>
              </w:rPr>
            </w:pPr>
            <w:r>
              <w:rPr>
                <w:sz w:val="20"/>
              </w:rPr>
              <w:t>3/6</w:t>
            </w:r>
          </w:p>
        </w:tc>
        <w:tc>
          <w:tcPr>
            <w:tcW w:w="1060" w:type="dxa"/>
            <w:tcBorders>
              <w:bottom w:val="single" w:sz="4" w:space="0" w:color="auto"/>
            </w:tcBorders>
            <w:vAlign w:val="center"/>
          </w:tcPr>
          <w:p w14:paraId="790F8AFC" w14:textId="19BBC8BA" w:rsidR="0055324C" w:rsidRPr="00982D9F" w:rsidRDefault="0055324C" w:rsidP="00892A7C">
            <w:pPr>
              <w:jc w:val="center"/>
              <w:rPr>
                <w:sz w:val="20"/>
              </w:rPr>
            </w:pPr>
            <w:r>
              <w:rPr>
                <w:sz w:val="20"/>
              </w:rPr>
              <w:t>4/10</w:t>
            </w:r>
          </w:p>
        </w:tc>
        <w:tc>
          <w:tcPr>
            <w:tcW w:w="1060" w:type="dxa"/>
            <w:tcBorders>
              <w:bottom w:val="single" w:sz="4" w:space="0" w:color="auto"/>
            </w:tcBorders>
          </w:tcPr>
          <w:p w14:paraId="6453EBF7" w14:textId="0DEFBF0A" w:rsidR="0055324C" w:rsidRPr="00982D9F" w:rsidRDefault="00F8681E" w:rsidP="00892A7C">
            <w:pPr>
              <w:jc w:val="center"/>
              <w:rPr>
                <w:sz w:val="20"/>
              </w:rPr>
            </w:pPr>
            <w:r>
              <w:rPr>
                <w:sz w:val="20"/>
              </w:rPr>
              <w:t>P</w:t>
            </w:r>
          </w:p>
        </w:tc>
        <w:tc>
          <w:tcPr>
            <w:tcW w:w="1060" w:type="dxa"/>
            <w:tcBorders>
              <w:bottom w:val="single" w:sz="4" w:space="0" w:color="auto"/>
            </w:tcBorders>
            <w:vAlign w:val="center"/>
          </w:tcPr>
          <w:p w14:paraId="02905DD7" w14:textId="4014065A" w:rsidR="0055324C" w:rsidRPr="00982D9F" w:rsidRDefault="0055324C" w:rsidP="00892A7C">
            <w:pPr>
              <w:jc w:val="center"/>
              <w:rPr>
                <w:sz w:val="20"/>
              </w:rPr>
            </w:pPr>
            <w:r>
              <w:rPr>
                <w:sz w:val="20"/>
              </w:rPr>
              <w:t>R</w:t>
            </w:r>
          </w:p>
        </w:tc>
        <w:tc>
          <w:tcPr>
            <w:tcW w:w="1061" w:type="dxa"/>
            <w:tcBorders>
              <w:bottom w:val="single" w:sz="4" w:space="0" w:color="auto"/>
              <w:right w:val="double" w:sz="4" w:space="0" w:color="auto"/>
            </w:tcBorders>
            <w:vAlign w:val="center"/>
          </w:tcPr>
          <w:p w14:paraId="776CC54A" w14:textId="76F53766" w:rsidR="0055324C" w:rsidRPr="00982D9F" w:rsidRDefault="0055324C" w:rsidP="00892A7C">
            <w:pPr>
              <w:jc w:val="center"/>
              <w:rPr>
                <w:sz w:val="20"/>
              </w:rPr>
            </w:pPr>
            <w:r>
              <w:rPr>
                <w:sz w:val="20"/>
              </w:rPr>
              <w:t>A</w:t>
            </w:r>
          </w:p>
        </w:tc>
      </w:tr>
      <w:tr w:rsidR="00F8681E" w:rsidRPr="00982D9F" w14:paraId="1CFCFA78"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F01AB7C" w14:textId="77777777" w:rsidR="0055324C" w:rsidRDefault="0055324C" w:rsidP="0055324C">
            <w:r w:rsidRPr="00982D9F">
              <w:t>Alex Blazer</w:t>
            </w:r>
          </w:p>
          <w:p w14:paraId="4E1C8006" w14:textId="77777777" w:rsidR="0055324C" w:rsidRPr="00B72E72" w:rsidRDefault="0055324C" w:rsidP="0055324C">
            <w:pPr>
              <w:rPr>
                <w:i/>
              </w:rPr>
            </w:pPr>
            <w:r w:rsidRPr="00B72E72">
              <w:rPr>
                <w:i/>
              </w:rPr>
              <w:t xml:space="preserve">EFS, </w:t>
            </w:r>
            <w:proofErr w:type="spellStart"/>
            <w:r w:rsidRPr="00B72E72">
              <w:rPr>
                <w:i/>
              </w:rPr>
              <w:t>CoAS</w:t>
            </w:r>
            <w:proofErr w:type="spellEnd"/>
            <w:r w:rsidRPr="00B72E72">
              <w:rPr>
                <w:i/>
              </w:rPr>
              <w:t>, ECUS Chair Emeritus</w:t>
            </w:r>
            <w:r w:rsidR="00C16488" w:rsidRPr="00B72E72">
              <w:rPr>
                <w:i/>
              </w:rPr>
              <w:t xml:space="preserve">, ECUS </w:t>
            </w:r>
            <w:r w:rsidRPr="00B72E72">
              <w:rPr>
                <w:i/>
              </w:rPr>
              <w:t>Secretary</w:t>
            </w:r>
          </w:p>
        </w:tc>
        <w:tc>
          <w:tcPr>
            <w:tcW w:w="360" w:type="dxa"/>
            <w:tcBorders>
              <w:bottom w:val="single" w:sz="4" w:space="0" w:color="auto"/>
            </w:tcBorders>
            <w:shd w:val="clear" w:color="auto" w:fill="FFFFFF"/>
            <w:vAlign w:val="center"/>
          </w:tcPr>
          <w:p w14:paraId="36684710" w14:textId="77777777" w:rsidR="0055324C" w:rsidRPr="00982D9F" w:rsidRDefault="007C7CE2" w:rsidP="00C16488">
            <w:pPr>
              <w:jc w:val="center"/>
              <w:rPr>
                <w:sz w:val="36"/>
                <w:szCs w:val="36"/>
              </w:rPr>
            </w:pPr>
            <w:r>
              <w:rPr>
                <w:sz w:val="36"/>
                <w:szCs w:val="36"/>
              </w:rPr>
              <w:t>P</w:t>
            </w:r>
          </w:p>
        </w:tc>
        <w:tc>
          <w:tcPr>
            <w:tcW w:w="360" w:type="dxa"/>
            <w:tcBorders>
              <w:bottom w:val="single" w:sz="4" w:space="0" w:color="auto"/>
            </w:tcBorders>
            <w:shd w:val="clear" w:color="auto" w:fill="FFFFFF"/>
            <w:vAlign w:val="center"/>
          </w:tcPr>
          <w:p w14:paraId="597B0555" w14:textId="48A9D7E2" w:rsidR="0055324C" w:rsidRPr="00982D9F" w:rsidRDefault="00897EF7" w:rsidP="00C16488">
            <w:pPr>
              <w:jc w:val="center"/>
              <w:rPr>
                <w:sz w:val="36"/>
                <w:szCs w:val="36"/>
              </w:rPr>
            </w:pPr>
            <w:r>
              <w:rPr>
                <w:sz w:val="36"/>
                <w:szCs w:val="36"/>
              </w:rPr>
              <w:t>P</w:t>
            </w:r>
          </w:p>
        </w:tc>
        <w:tc>
          <w:tcPr>
            <w:tcW w:w="720" w:type="dxa"/>
            <w:tcBorders>
              <w:bottom w:val="single" w:sz="4" w:space="0" w:color="auto"/>
            </w:tcBorders>
            <w:shd w:val="clear" w:color="auto" w:fill="FFFFFF"/>
            <w:vAlign w:val="center"/>
          </w:tcPr>
          <w:p w14:paraId="5F886385" w14:textId="0844928B" w:rsidR="0055324C" w:rsidRPr="00982D9F" w:rsidRDefault="0060591B" w:rsidP="00C16488">
            <w:pPr>
              <w:jc w:val="center"/>
              <w:rPr>
                <w:sz w:val="36"/>
                <w:szCs w:val="36"/>
              </w:rPr>
            </w:pPr>
            <w:r>
              <w:rPr>
                <w:sz w:val="36"/>
                <w:szCs w:val="36"/>
              </w:rPr>
              <w:t>P</w:t>
            </w:r>
          </w:p>
        </w:tc>
        <w:tc>
          <w:tcPr>
            <w:tcW w:w="720" w:type="dxa"/>
            <w:tcBorders>
              <w:bottom w:val="single" w:sz="4" w:space="0" w:color="auto"/>
            </w:tcBorders>
            <w:shd w:val="clear" w:color="auto" w:fill="FFFFFF"/>
            <w:vAlign w:val="center"/>
          </w:tcPr>
          <w:p w14:paraId="0E5ED6C3"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6761AA77" w14:textId="77777777" w:rsidR="0055324C" w:rsidRPr="00982D9F" w:rsidRDefault="0055324C" w:rsidP="00C16488">
            <w:pPr>
              <w:jc w:val="center"/>
              <w:rPr>
                <w:sz w:val="36"/>
                <w:szCs w:val="36"/>
              </w:rPr>
            </w:pPr>
          </w:p>
        </w:tc>
        <w:tc>
          <w:tcPr>
            <w:tcW w:w="1060" w:type="dxa"/>
            <w:shd w:val="clear" w:color="auto" w:fill="FFFFFF"/>
            <w:vAlign w:val="center"/>
          </w:tcPr>
          <w:p w14:paraId="28D576D7" w14:textId="77777777" w:rsidR="0055324C" w:rsidRPr="00982D9F" w:rsidRDefault="0055324C" w:rsidP="00C16488">
            <w:pPr>
              <w:jc w:val="center"/>
              <w:rPr>
                <w:sz w:val="36"/>
                <w:szCs w:val="36"/>
              </w:rPr>
            </w:pPr>
          </w:p>
        </w:tc>
        <w:tc>
          <w:tcPr>
            <w:tcW w:w="1060" w:type="dxa"/>
            <w:shd w:val="clear" w:color="auto" w:fill="FFFFFF"/>
            <w:vAlign w:val="center"/>
          </w:tcPr>
          <w:p w14:paraId="203CE741" w14:textId="77777777" w:rsidR="0055324C" w:rsidRPr="00982D9F" w:rsidRDefault="0055324C" w:rsidP="00C16488">
            <w:pPr>
              <w:jc w:val="center"/>
              <w:rPr>
                <w:sz w:val="36"/>
                <w:szCs w:val="36"/>
              </w:rPr>
            </w:pPr>
          </w:p>
        </w:tc>
        <w:tc>
          <w:tcPr>
            <w:tcW w:w="1060" w:type="dxa"/>
            <w:shd w:val="clear" w:color="auto" w:fill="FFFFFF"/>
            <w:vAlign w:val="center"/>
          </w:tcPr>
          <w:p w14:paraId="5B807796" w14:textId="1BD00836" w:rsidR="0055324C" w:rsidRPr="00982D9F" w:rsidRDefault="0060591B" w:rsidP="00C16488">
            <w:pPr>
              <w:jc w:val="center"/>
              <w:rPr>
                <w:sz w:val="36"/>
                <w:szCs w:val="36"/>
              </w:rPr>
            </w:pPr>
            <w:r>
              <w:rPr>
                <w:sz w:val="36"/>
                <w:szCs w:val="36"/>
              </w:rPr>
              <w:t>3</w:t>
            </w:r>
          </w:p>
        </w:tc>
        <w:tc>
          <w:tcPr>
            <w:tcW w:w="1060" w:type="dxa"/>
            <w:shd w:val="clear" w:color="auto" w:fill="FFFFFF"/>
            <w:vAlign w:val="center"/>
          </w:tcPr>
          <w:p w14:paraId="6A78A090" w14:textId="77777777" w:rsidR="0055324C" w:rsidRPr="00982D9F" w:rsidRDefault="00BF10B6" w:rsidP="00C16488">
            <w:pPr>
              <w:jc w:val="center"/>
              <w:rPr>
                <w:sz w:val="36"/>
                <w:szCs w:val="36"/>
              </w:rPr>
            </w:pPr>
            <w:r>
              <w:rPr>
                <w:sz w:val="36"/>
                <w:szCs w:val="36"/>
              </w:rPr>
              <w:t>0</w:t>
            </w:r>
          </w:p>
        </w:tc>
        <w:tc>
          <w:tcPr>
            <w:tcW w:w="1061" w:type="dxa"/>
            <w:tcBorders>
              <w:right w:val="double" w:sz="4" w:space="0" w:color="auto"/>
            </w:tcBorders>
            <w:shd w:val="clear" w:color="auto" w:fill="FFFFFF"/>
            <w:vAlign w:val="center"/>
          </w:tcPr>
          <w:p w14:paraId="30B4A3CF" w14:textId="77777777" w:rsidR="0055324C" w:rsidRPr="00982D9F" w:rsidRDefault="00BF10B6" w:rsidP="00C16488">
            <w:pPr>
              <w:jc w:val="center"/>
              <w:rPr>
                <w:sz w:val="36"/>
                <w:szCs w:val="36"/>
              </w:rPr>
            </w:pPr>
            <w:r>
              <w:rPr>
                <w:sz w:val="36"/>
                <w:szCs w:val="36"/>
              </w:rPr>
              <w:t>0</w:t>
            </w:r>
          </w:p>
        </w:tc>
      </w:tr>
      <w:tr w:rsidR="00F8681E" w:rsidRPr="00982D9F" w14:paraId="618F12FC"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right w:val="single" w:sz="4" w:space="0" w:color="auto"/>
            </w:tcBorders>
            <w:shd w:val="clear" w:color="auto" w:fill="FFFFFF"/>
            <w:vAlign w:val="center"/>
          </w:tcPr>
          <w:p w14:paraId="30217EE6" w14:textId="77777777" w:rsidR="0055324C" w:rsidRDefault="0055324C" w:rsidP="0055324C">
            <w:proofErr w:type="spellStart"/>
            <w:r w:rsidRPr="00982D9F">
              <w:t>Hauke</w:t>
            </w:r>
            <w:proofErr w:type="spellEnd"/>
            <w:r w:rsidRPr="00982D9F">
              <w:t xml:space="preserve"> Busch</w:t>
            </w:r>
          </w:p>
          <w:p w14:paraId="100E04F7" w14:textId="77777777" w:rsidR="0055324C" w:rsidRPr="00B72E72" w:rsidRDefault="0055324C" w:rsidP="0055324C">
            <w:pPr>
              <w:rPr>
                <w:i/>
              </w:rPr>
            </w:pPr>
            <w:r w:rsidRPr="00B72E72">
              <w:rPr>
                <w:i/>
              </w:rPr>
              <w:t xml:space="preserve">EFS, </w:t>
            </w:r>
            <w:proofErr w:type="spellStart"/>
            <w:r w:rsidRPr="00B72E72">
              <w:rPr>
                <w:i/>
              </w:rPr>
              <w:t>CoAS</w:t>
            </w:r>
            <w:proofErr w:type="spellEnd"/>
            <w:r w:rsidRPr="00B72E72">
              <w:rPr>
                <w:i/>
              </w:rPr>
              <w:t>, ECUS Vice-Chair</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982D9F" w:rsidRDefault="0055324C" w:rsidP="00C16488">
            <w:pPr>
              <w:jc w:val="center"/>
              <w:rPr>
                <w:sz w:val="36"/>
                <w:szCs w:val="36"/>
              </w:rPr>
            </w:pPr>
            <w:r>
              <w:rPr>
                <w:sz w:val="36"/>
                <w:szCs w:val="36"/>
              </w:rPr>
              <w:t>P</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6CBC647" w:rsidR="0055324C" w:rsidRPr="00982D9F" w:rsidRDefault="00897EF7" w:rsidP="00C16488">
            <w:pPr>
              <w:jc w:val="center"/>
              <w:rPr>
                <w:sz w:val="36"/>
                <w:szCs w:val="36"/>
              </w:rPr>
            </w:pPr>
            <w:r>
              <w:rPr>
                <w:sz w:val="36"/>
                <w:szCs w:val="36"/>
              </w:rPr>
              <w:t>P</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9B69412" w:rsidR="0055324C" w:rsidRPr="00982D9F" w:rsidRDefault="0060591B" w:rsidP="00C16488">
            <w:pPr>
              <w:jc w:val="center"/>
              <w:rPr>
                <w:sz w:val="36"/>
                <w:szCs w:val="36"/>
              </w:rPr>
            </w:pPr>
            <w:r>
              <w:rPr>
                <w:sz w:val="36"/>
                <w:szCs w:val="36"/>
              </w:rPr>
              <w:t>P</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77777777" w:rsidR="0055324C" w:rsidRPr="00982D9F" w:rsidRDefault="0055324C" w:rsidP="00C1648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7777777" w:rsidR="0055324C" w:rsidRPr="00982D9F" w:rsidRDefault="0055324C" w:rsidP="00C16488">
            <w:pPr>
              <w:jc w:val="center"/>
              <w:rPr>
                <w:sz w:val="36"/>
                <w:szCs w:val="36"/>
              </w:rPr>
            </w:pPr>
          </w:p>
        </w:tc>
        <w:tc>
          <w:tcPr>
            <w:tcW w:w="1060" w:type="dxa"/>
            <w:tcBorders>
              <w:left w:val="single" w:sz="4" w:space="0" w:color="auto"/>
            </w:tcBorders>
            <w:shd w:val="clear" w:color="auto" w:fill="FFFFFF"/>
            <w:vAlign w:val="center"/>
          </w:tcPr>
          <w:p w14:paraId="0DBDC69E" w14:textId="77777777" w:rsidR="0055324C" w:rsidRPr="00982D9F" w:rsidRDefault="0055324C" w:rsidP="00C16488">
            <w:pPr>
              <w:jc w:val="center"/>
              <w:rPr>
                <w:sz w:val="36"/>
                <w:szCs w:val="36"/>
              </w:rPr>
            </w:pPr>
          </w:p>
        </w:tc>
        <w:tc>
          <w:tcPr>
            <w:tcW w:w="1060" w:type="dxa"/>
            <w:shd w:val="clear" w:color="auto" w:fill="FFFFFF"/>
            <w:vAlign w:val="center"/>
          </w:tcPr>
          <w:p w14:paraId="447954C2" w14:textId="77777777" w:rsidR="0055324C" w:rsidRPr="00982D9F" w:rsidRDefault="0055324C" w:rsidP="00C16488">
            <w:pPr>
              <w:jc w:val="center"/>
              <w:rPr>
                <w:sz w:val="36"/>
                <w:szCs w:val="36"/>
              </w:rPr>
            </w:pPr>
          </w:p>
        </w:tc>
        <w:tc>
          <w:tcPr>
            <w:tcW w:w="1060" w:type="dxa"/>
            <w:shd w:val="clear" w:color="auto" w:fill="FFFFFF"/>
            <w:vAlign w:val="center"/>
          </w:tcPr>
          <w:p w14:paraId="7DB55EE4" w14:textId="02076C49" w:rsidR="0055324C" w:rsidRPr="00982D9F" w:rsidRDefault="0060591B" w:rsidP="00C16488">
            <w:pPr>
              <w:jc w:val="center"/>
              <w:rPr>
                <w:sz w:val="36"/>
                <w:szCs w:val="36"/>
              </w:rPr>
            </w:pPr>
            <w:r>
              <w:rPr>
                <w:sz w:val="36"/>
                <w:szCs w:val="36"/>
              </w:rPr>
              <w:t>3</w:t>
            </w:r>
          </w:p>
        </w:tc>
        <w:tc>
          <w:tcPr>
            <w:tcW w:w="1060" w:type="dxa"/>
            <w:shd w:val="clear" w:color="auto" w:fill="FFFFFF"/>
            <w:vAlign w:val="center"/>
          </w:tcPr>
          <w:p w14:paraId="32065334" w14:textId="77777777" w:rsidR="0055324C" w:rsidRPr="00982D9F" w:rsidRDefault="00BF10B6" w:rsidP="00C16488">
            <w:pPr>
              <w:jc w:val="center"/>
              <w:rPr>
                <w:sz w:val="36"/>
                <w:szCs w:val="36"/>
              </w:rPr>
            </w:pPr>
            <w:r>
              <w:rPr>
                <w:sz w:val="36"/>
                <w:szCs w:val="36"/>
              </w:rPr>
              <w:t>0</w:t>
            </w:r>
          </w:p>
        </w:tc>
        <w:tc>
          <w:tcPr>
            <w:tcW w:w="1061" w:type="dxa"/>
            <w:tcBorders>
              <w:right w:val="double" w:sz="4" w:space="0" w:color="auto"/>
            </w:tcBorders>
            <w:shd w:val="clear" w:color="auto" w:fill="FFFFFF"/>
            <w:vAlign w:val="center"/>
          </w:tcPr>
          <w:p w14:paraId="37B2CDD4" w14:textId="77777777" w:rsidR="0055324C" w:rsidRPr="00982D9F" w:rsidRDefault="00BF10B6" w:rsidP="00C16488">
            <w:pPr>
              <w:jc w:val="center"/>
              <w:rPr>
                <w:sz w:val="36"/>
                <w:szCs w:val="36"/>
              </w:rPr>
            </w:pPr>
            <w:r>
              <w:rPr>
                <w:sz w:val="36"/>
                <w:szCs w:val="36"/>
              </w:rPr>
              <w:t>0</w:t>
            </w:r>
          </w:p>
        </w:tc>
      </w:tr>
      <w:tr w:rsidR="00F8681E" w:rsidRPr="00982D9F" w14:paraId="6F2D1339"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48D826A3" w14:textId="77777777" w:rsidR="0055324C" w:rsidRDefault="0055324C" w:rsidP="0055324C">
            <w:r w:rsidRPr="00982D9F">
              <w:t>Steve Dorman</w:t>
            </w:r>
          </w:p>
          <w:p w14:paraId="274F13EF" w14:textId="77777777" w:rsidR="0055324C" w:rsidRPr="00B72E72" w:rsidRDefault="0055324C" w:rsidP="0055324C">
            <w:pPr>
              <w:rPr>
                <w:i/>
              </w:rPr>
            </w:pPr>
            <w:r w:rsidRPr="00B72E72">
              <w:rPr>
                <w:i/>
              </w:rPr>
              <w:t>University President</w:t>
            </w:r>
          </w:p>
        </w:tc>
        <w:tc>
          <w:tcPr>
            <w:tcW w:w="360" w:type="dxa"/>
            <w:tcBorders>
              <w:top w:val="single" w:sz="4" w:space="0" w:color="auto"/>
            </w:tcBorders>
            <w:shd w:val="clear" w:color="auto" w:fill="FFFFFF"/>
            <w:vAlign w:val="center"/>
          </w:tcPr>
          <w:p w14:paraId="1FBC6DB3" w14:textId="77777777" w:rsidR="0055324C" w:rsidRPr="00982D9F" w:rsidRDefault="0055324C" w:rsidP="00C16488">
            <w:pPr>
              <w:jc w:val="center"/>
              <w:rPr>
                <w:sz w:val="36"/>
                <w:szCs w:val="36"/>
              </w:rPr>
            </w:pPr>
            <w:r>
              <w:rPr>
                <w:sz w:val="36"/>
                <w:szCs w:val="36"/>
              </w:rPr>
              <w:t>R</w:t>
            </w:r>
          </w:p>
        </w:tc>
        <w:tc>
          <w:tcPr>
            <w:tcW w:w="360" w:type="dxa"/>
            <w:tcBorders>
              <w:top w:val="single" w:sz="4" w:space="0" w:color="auto"/>
            </w:tcBorders>
            <w:shd w:val="clear" w:color="auto" w:fill="FFFFFF"/>
            <w:vAlign w:val="center"/>
          </w:tcPr>
          <w:p w14:paraId="1AC93682" w14:textId="42826F14" w:rsidR="0055324C" w:rsidRPr="00982D9F" w:rsidRDefault="00897EF7" w:rsidP="00C16488">
            <w:pPr>
              <w:jc w:val="center"/>
              <w:rPr>
                <w:sz w:val="36"/>
                <w:szCs w:val="36"/>
              </w:rPr>
            </w:pPr>
            <w:r>
              <w:rPr>
                <w:sz w:val="36"/>
                <w:szCs w:val="36"/>
              </w:rPr>
              <w:t>R</w:t>
            </w:r>
          </w:p>
        </w:tc>
        <w:tc>
          <w:tcPr>
            <w:tcW w:w="720" w:type="dxa"/>
            <w:tcBorders>
              <w:top w:val="single" w:sz="4" w:space="0" w:color="auto"/>
            </w:tcBorders>
            <w:shd w:val="clear" w:color="auto" w:fill="FFFFFF"/>
            <w:vAlign w:val="center"/>
          </w:tcPr>
          <w:p w14:paraId="343CE1D5" w14:textId="415C6337" w:rsidR="0055324C" w:rsidRPr="00982D9F" w:rsidRDefault="0060591B" w:rsidP="00C16488">
            <w:pPr>
              <w:jc w:val="center"/>
              <w:rPr>
                <w:sz w:val="36"/>
                <w:szCs w:val="36"/>
              </w:rPr>
            </w:pPr>
            <w:r>
              <w:rPr>
                <w:sz w:val="36"/>
                <w:szCs w:val="36"/>
              </w:rPr>
              <w:t>R</w:t>
            </w:r>
          </w:p>
        </w:tc>
        <w:tc>
          <w:tcPr>
            <w:tcW w:w="720" w:type="dxa"/>
            <w:tcBorders>
              <w:top w:val="single" w:sz="4" w:space="0" w:color="auto"/>
            </w:tcBorders>
            <w:shd w:val="clear" w:color="auto" w:fill="FFFFFF"/>
            <w:vAlign w:val="center"/>
          </w:tcPr>
          <w:p w14:paraId="1EB08298" w14:textId="77777777" w:rsidR="0055324C" w:rsidRPr="00982D9F" w:rsidRDefault="0055324C" w:rsidP="00C16488">
            <w:pPr>
              <w:jc w:val="center"/>
              <w:rPr>
                <w:sz w:val="36"/>
                <w:szCs w:val="36"/>
              </w:rPr>
            </w:pPr>
          </w:p>
        </w:tc>
        <w:tc>
          <w:tcPr>
            <w:tcW w:w="1060" w:type="dxa"/>
            <w:tcBorders>
              <w:top w:val="single" w:sz="4" w:space="0" w:color="auto"/>
            </w:tcBorders>
            <w:shd w:val="clear" w:color="auto" w:fill="FFFFFF"/>
            <w:vAlign w:val="center"/>
          </w:tcPr>
          <w:p w14:paraId="748ECF5E" w14:textId="77777777" w:rsidR="0055324C" w:rsidRPr="00982D9F" w:rsidRDefault="0055324C" w:rsidP="00C16488">
            <w:pPr>
              <w:jc w:val="center"/>
              <w:rPr>
                <w:sz w:val="36"/>
                <w:szCs w:val="36"/>
              </w:rPr>
            </w:pPr>
          </w:p>
        </w:tc>
        <w:tc>
          <w:tcPr>
            <w:tcW w:w="1060" w:type="dxa"/>
            <w:shd w:val="clear" w:color="auto" w:fill="FFFFFF"/>
            <w:vAlign w:val="center"/>
          </w:tcPr>
          <w:p w14:paraId="25B6344C" w14:textId="77777777" w:rsidR="0055324C" w:rsidRPr="00982D9F" w:rsidRDefault="0055324C" w:rsidP="00C16488">
            <w:pPr>
              <w:jc w:val="center"/>
              <w:rPr>
                <w:sz w:val="36"/>
                <w:szCs w:val="36"/>
              </w:rPr>
            </w:pPr>
          </w:p>
        </w:tc>
        <w:tc>
          <w:tcPr>
            <w:tcW w:w="1060" w:type="dxa"/>
            <w:shd w:val="clear" w:color="auto" w:fill="FFFFFF"/>
            <w:vAlign w:val="center"/>
          </w:tcPr>
          <w:p w14:paraId="5A0117DB" w14:textId="77777777" w:rsidR="0055324C" w:rsidRPr="00982D9F" w:rsidRDefault="0055324C" w:rsidP="00C16488">
            <w:pPr>
              <w:jc w:val="center"/>
              <w:rPr>
                <w:sz w:val="36"/>
                <w:szCs w:val="36"/>
              </w:rPr>
            </w:pPr>
          </w:p>
        </w:tc>
        <w:tc>
          <w:tcPr>
            <w:tcW w:w="1060" w:type="dxa"/>
            <w:shd w:val="clear" w:color="auto" w:fill="FFFFFF"/>
            <w:vAlign w:val="center"/>
          </w:tcPr>
          <w:p w14:paraId="76FD1B00" w14:textId="77777777" w:rsidR="0055324C" w:rsidRPr="00982D9F" w:rsidRDefault="00BF10B6" w:rsidP="00C16488">
            <w:pPr>
              <w:jc w:val="center"/>
              <w:rPr>
                <w:sz w:val="36"/>
                <w:szCs w:val="36"/>
              </w:rPr>
            </w:pPr>
            <w:r>
              <w:rPr>
                <w:sz w:val="36"/>
                <w:szCs w:val="36"/>
              </w:rPr>
              <w:t>0</w:t>
            </w:r>
          </w:p>
        </w:tc>
        <w:tc>
          <w:tcPr>
            <w:tcW w:w="1060" w:type="dxa"/>
            <w:shd w:val="clear" w:color="auto" w:fill="FFFFFF"/>
            <w:vAlign w:val="center"/>
          </w:tcPr>
          <w:p w14:paraId="6701C529" w14:textId="602B61D4" w:rsidR="0055324C" w:rsidRPr="00982D9F" w:rsidRDefault="0060591B" w:rsidP="00C16488">
            <w:pPr>
              <w:jc w:val="center"/>
              <w:rPr>
                <w:sz w:val="36"/>
                <w:szCs w:val="36"/>
              </w:rPr>
            </w:pPr>
            <w:r>
              <w:rPr>
                <w:sz w:val="36"/>
                <w:szCs w:val="36"/>
              </w:rPr>
              <w:t>3</w:t>
            </w:r>
          </w:p>
        </w:tc>
        <w:tc>
          <w:tcPr>
            <w:tcW w:w="1061" w:type="dxa"/>
            <w:tcBorders>
              <w:right w:val="double" w:sz="4" w:space="0" w:color="auto"/>
            </w:tcBorders>
            <w:shd w:val="clear" w:color="auto" w:fill="FFFFFF"/>
            <w:vAlign w:val="center"/>
          </w:tcPr>
          <w:p w14:paraId="49F5A0F7" w14:textId="77777777" w:rsidR="0055324C" w:rsidRPr="00982D9F" w:rsidRDefault="00BF10B6" w:rsidP="00C16488">
            <w:pPr>
              <w:jc w:val="center"/>
              <w:rPr>
                <w:sz w:val="36"/>
                <w:szCs w:val="36"/>
              </w:rPr>
            </w:pPr>
            <w:r>
              <w:rPr>
                <w:sz w:val="36"/>
                <w:szCs w:val="36"/>
              </w:rPr>
              <w:t>0</w:t>
            </w:r>
          </w:p>
        </w:tc>
      </w:tr>
      <w:tr w:rsidR="00F8681E" w:rsidRPr="00982D9F" w14:paraId="6AD482CB"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CF8EB8F" w14:textId="77777777" w:rsidR="00897EF7" w:rsidRDefault="00897EF7" w:rsidP="0055324C">
            <w:r>
              <w:t>Jeff Dowdy</w:t>
            </w:r>
          </w:p>
          <w:p w14:paraId="2952407B" w14:textId="49652784" w:rsidR="00897EF7" w:rsidRPr="00897EF7" w:rsidRDefault="00897EF7" w:rsidP="0055324C">
            <w:pPr>
              <w:rPr>
                <w:i/>
                <w:iCs/>
              </w:rPr>
            </w:pPr>
            <w:r>
              <w:rPr>
                <w:i/>
                <w:iCs/>
              </w:rPr>
              <w:t>EFS, Library, ECUS Member</w:t>
            </w:r>
          </w:p>
        </w:tc>
        <w:tc>
          <w:tcPr>
            <w:tcW w:w="360" w:type="dxa"/>
            <w:shd w:val="clear" w:color="auto" w:fill="auto"/>
            <w:vAlign w:val="center"/>
          </w:tcPr>
          <w:p w14:paraId="53807138" w14:textId="77777777" w:rsidR="00897EF7" w:rsidRDefault="00897EF7" w:rsidP="00C16488">
            <w:pPr>
              <w:jc w:val="center"/>
              <w:rPr>
                <w:sz w:val="36"/>
                <w:szCs w:val="36"/>
              </w:rPr>
            </w:pPr>
          </w:p>
        </w:tc>
        <w:tc>
          <w:tcPr>
            <w:tcW w:w="360" w:type="dxa"/>
            <w:shd w:val="clear" w:color="auto" w:fill="FFFFFF"/>
            <w:vAlign w:val="center"/>
          </w:tcPr>
          <w:p w14:paraId="01845693" w14:textId="20EC3194" w:rsidR="00897EF7" w:rsidRPr="00982D9F" w:rsidRDefault="00897EF7" w:rsidP="00C16488">
            <w:pPr>
              <w:jc w:val="center"/>
              <w:rPr>
                <w:sz w:val="36"/>
                <w:szCs w:val="36"/>
              </w:rPr>
            </w:pPr>
            <w:r>
              <w:rPr>
                <w:sz w:val="36"/>
                <w:szCs w:val="36"/>
              </w:rPr>
              <w:t>P</w:t>
            </w:r>
          </w:p>
        </w:tc>
        <w:tc>
          <w:tcPr>
            <w:tcW w:w="720" w:type="dxa"/>
            <w:shd w:val="clear" w:color="auto" w:fill="FFFFFF"/>
            <w:vAlign w:val="center"/>
          </w:tcPr>
          <w:p w14:paraId="4CFA0817" w14:textId="10571830" w:rsidR="00897EF7" w:rsidRPr="00982D9F" w:rsidRDefault="0060591B" w:rsidP="00C16488">
            <w:pPr>
              <w:jc w:val="center"/>
              <w:rPr>
                <w:sz w:val="36"/>
                <w:szCs w:val="36"/>
              </w:rPr>
            </w:pPr>
            <w:r>
              <w:rPr>
                <w:sz w:val="36"/>
                <w:szCs w:val="36"/>
              </w:rPr>
              <w:t>P</w:t>
            </w:r>
          </w:p>
        </w:tc>
        <w:tc>
          <w:tcPr>
            <w:tcW w:w="720" w:type="dxa"/>
            <w:shd w:val="clear" w:color="auto" w:fill="FFFFFF"/>
            <w:vAlign w:val="center"/>
          </w:tcPr>
          <w:p w14:paraId="2F152729" w14:textId="77777777" w:rsidR="00897EF7" w:rsidRPr="00982D9F" w:rsidRDefault="00897EF7" w:rsidP="00C16488">
            <w:pPr>
              <w:jc w:val="center"/>
              <w:rPr>
                <w:sz w:val="36"/>
                <w:szCs w:val="36"/>
              </w:rPr>
            </w:pPr>
          </w:p>
        </w:tc>
        <w:tc>
          <w:tcPr>
            <w:tcW w:w="1060" w:type="dxa"/>
            <w:shd w:val="clear" w:color="auto" w:fill="FFFFFF"/>
            <w:vAlign w:val="center"/>
          </w:tcPr>
          <w:p w14:paraId="598C15CD" w14:textId="77777777" w:rsidR="00897EF7" w:rsidRPr="00982D9F" w:rsidRDefault="00897EF7" w:rsidP="00C16488">
            <w:pPr>
              <w:jc w:val="center"/>
              <w:rPr>
                <w:sz w:val="36"/>
                <w:szCs w:val="36"/>
              </w:rPr>
            </w:pPr>
          </w:p>
        </w:tc>
        <w:tc>
          <w:tcPr>
            <w:tcW w:w="1060" w:type="dxa"/>
            <w:tcBorders>
              <w:bottom w:val="single" w:sz="4" w:space="0" w:color="auto"/>
            </w:tcBorders>
            <w:shd w:val="clear" w:color="auto" w:fill="FFFFFF"/>
            <w:vAlign w:val="center"/>
          </w:tcPr>
          <w:p w14:paraId="6E2D455E" w14:textId="77777777" w:rsidR="00897EF7" w:rsidRPr="00982D9F" w:rsidRDefault="00897EF7" w:rsidP="00C16488">
            <w:pPr>
              <w:jc w:val="center"/>
              <w:rPr>
                <w:sz w:val="36"/>
                <w:szCs w:val="36"/>
              </w:rPr>
            </w:pPr>
          </w:p>
        </w:tc>
        <w:tc>
          <w:tcPr>
            <w:tcW w:w="1060" w:type="dxa"/>
            <w:tcBorders>
              <w:bottom w:val="single" w:sz="4" w:space="0" w:color="auto"/>
            </w:tcBorders>
            <w:shd w:val="clear" w:color="auto" w:fill="FFFFFF"/>
            <w:vAlign w:val="center"/>
          </w:tcPr>
          <w:p w14:paraId="59CB1691" w14:textId="77777777" w:rsidR="00897EF7" w:rsidRPr="00982D9F" w:rsidRDefault="00897EF7" w:rsidP="00C16488">
            <w:pPr>
              <w:jc w:val="center"/>
              <w:rPr>
                <w:sz w:val="36"/>
                <w:szCs w:val="36"/>
              </w:rPr>
            </w:pPr>
          </w:p>
        </w:tc>
        <w:tc>
          <w:tcPr>
            <w:tcW w:w="1060" w:type="dxa"/>
            <w:tcBorders>
              <w:bottom w:val="single" w:sz="4" w:space="0" w:color="auto"/>
            </w:tcBorders>
            <w:shd w:val="clear" w:color="auto" w:fill="FFFFFF"/>
            <w:vAlign w:val="center"/>
          </w:tcPr>
          <w:p w14:paraId="5F2D9669" w14:textId="624DA929" w:rsidR="00897EF7" w:rsidRDefault="0060591B" w:rsidP="00C16488">
            <w:pPr>
              <w:jc w:val="center"/>
              <w:rPr>
                <w:sz w:val="36"/>
                <w:szCs w:val="36"/>
              </w:rPr>
            </w:pPr>
            <w:r>
              <w:rPr>
                <w:sz w:val="36"/>
                <w:szCs w:val="36"/>
              </w:rPr>
              <w:t>2</w:t>
            </w:r>
          </w:p>
        </w:tc>
        <w:tc>
          <w:tcPr>
            <w:tcW w:w="1060" w:type="dxa"/>
            <w:tcBorders>
              <w:bottom w:val="single" w:sz="4" w:space="0" w:color="auto"/>
            </w:tcBorders>
            <w:shd w:val="clear" w:color="auto" w:fill="FFFFFF"/>
            <w:vAlign w:val="center"/>
          </w:tcPr>
          <w:p w14:paraId="72F01CE6" w14:textId="1CC49386" w:rsidR="00897EF7" w:rsidRDefault="00897EF7" w:rsidP="00C16488">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FFFFFF"/>
            <w:vAlign w:val="center"/>
          </w:tcPr>
          <w:p w14:paraId="00918CD5" w14:textId="3C5C409D" w:rsidR="00897EF7" w:rsidRDefault="00897EF7" w:rsidP="00C16488">
            <w:pPr>
              <w:jc w:val="center"/>
              <w:rPr>
                <w:sz w:val="36"/>
                <w:szCs w:val="36"/>
              </w:rPr>
            </w:pPr>
            <w:r>
              <w:rPr>
                <w:sz w:val="36"/>
                <w:szCs w:val="36"/>
              </w:rPr>
              <w:t>0</w:t>
            </w:r>
          </w:p>
        </w:tc>
      </w:tr>
      <w:tr w:rsidR="00F8681E" w:rsidRPr="00982D9F" w14:paraId="4FC9178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2F475656" w14:textId="77777777" w:rsidR="0055324C" w:rsidRDefault="0055324C" w:rsidP="0055324C">
            <w:r w:rsidRPr="00982D9F">
              <w:t>Catherine Fowler</w:t>
            </w:r>
          </w:p>
          <w:p w14:paraId="5EC7F8FB" w14:textId="77777777" w:rsidR="0055324C" w:rsidRPr="00B72E72" w:rsidRDefault="0055324C" w:rsidP="0055324C">
            <w:pPr>
              <w:rPr>
                <w:i/>
              </w:rPr>
            </w:pPr>
            <w:r w:rsidRPr="00B72E72">
              <w:rPr>
                <w:i/>
              </w:rPr>
              <w:t xml:space="preserve">EFS, </w:t>
            </w:r>
            <w:proofErr w:type="spellStart"/>
            <w:r w:rsidRPr="00B72E72">
              <w:rPr>
                <w:i/>
              </w:rPr>
              <w:t>CoHS</w:t>
            </w:r>
            <w:proofErr w:type="spellEnd"/>
            <w:r w:rsidRPr="00B72E72">
              <w:rPr>
                <w:i/>
              </w:rPr>
              <w:t>, ECUS Member</w:t>
            </w:r>
          </w:p>
        </w:tc>
        <w:tc>
          <w:tcPr>
            <w:tcW w:w="360" w:type="dxa"/>
            <w:shd w:val="clear" w:color="auto" w:fill="auto"/>
            <w:vAlign w:val="center"/>
          </w:tcPr>
          <w:p w14:paraId="38A7A9EC" w14:textId="77777777" w:rsidR="0055324C" w:rsidRPr="00982D9F" w:rsidRDefault="0055324C" w:rsidP="00C16488">
            <w:pPr>
              <w:jc w:val="center"/>
              <w:rPr>
                <w:sz w:val="36"/>
                <w:szCs w:val="36"/>
              </w:rPr>
            </w:pPr>
            <w:r>
              <w:rPr>
                <w:sz w:val="36"/>
                <w:szCs w:val="36"/>
              </w:rPr>
              <w:t>P</w:t>
            </w:r>
          </w:p>
        </w:tc>
        <w:tc>
          <w:tcPr>
            <w:tcW w:w="360" w:type="dxa"/>
            <w:shd w:val="clear" w:color="auto" w:fill="FFFFFF"/>
            <w:vAlign w:val="center"/>
          </w:tcPr>
          <w:p w14:paraId="132E9C6D" w14:textId="2036B00B" w:rsidR="0055324C" w:rsidRPr="00982D9F" w:rsidRDefault="00897EF7" w:rsidP="00C16488">
            <w:pPr>
              <w:jc w:val="center"/>
              <w:rPr>
                <w:sz w:val="36"/>
                <w:szCs w:val="36"/>
              </w:rPr>
            </w:pPr>
            <w:r>
              <w:rPr>
                <w:sz w:val="36"/>
                <w:szCs w:val="36"/>
              </w:rPr>
              <w:t>P</w:t>
            </w:r>
          </w:p>
        </w:tc>
        <w:tc>
          <w:tcPr>
            <w:tcW w:w="720" w:type="dxa"/>
            <w:shd w:val="clear" w:color="auto" w:fill="FFFFFF"/>
            <w:vAlign w:val="center"/>
          </w:tcPr>
          <w:p w14:paraId="7E33C554" w14:textId="7847AFCB" w:rsidR="0055324C" w:rsidRPr="00982D9F" w:rsidRDefault="0060591B" w:rsidP="00C16488">
            <w:pPr>
              <w:jc w:val="center"/>
              <w:rPr>
                <w:sz w:val="36"/>
                <w:szCs w:val="36"/>
              </w:rPr>
            </w:pPr>
            <w:r>
              <w:rPr>
                <w:sz w:val="36"/>
                <w:szCs w:val="36"/>
              </w:rPr>
              <w:t>R</w:t>
            </w:r>
          </w:p>
        </w:tc>
        <w:tc>
          <w:tcPr>
            <w:tcW w:w="720" w:type="dxa"/>
            <w:shd w:val="clear" w:color="auto" w:fill="FFFFFF"/>
            <w:vAlign w:val="center"/>
          </w:tcPr>
          <w:p w14:paraId="23262F83" w14:textId="77777777" w:rsidR="0055324C" w:rsidRPr="00982D9F" w:rsidRDefault="0055324C" w:rsidP="00C16488">
            <w:pPr>
              <w:jc w:val="center"/>
              <w:rPr>
                <w:sz w:val="36"/>
                <w:szCs w:val="36"/>
              </w:rPr>
            </w:pPr>
          </w:p>
        </w:tc>
        <w:tc>
          <w:tcPr>
            <w:tcW w:w="1060" w:type="dxa"/>
            <w:shd w:val="clear" w:color="auto" w:fill="FFFFFF"/>
            <w:vAlign w:val="center"/>
          </w:tcPr>
          <w:p w14:paraId="0AF98225"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210278D8"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76E2C12B"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7419927E" w14:textId="13628927" w:rsidR="0055324C" w:rsidRPr="00982D9F" w:rsidRDefault="00897EF7" w:rsidP="00C16488">
            <w:pPr>
              <w:jc w:val="center"/>
              <w:rPr>
                <w:sz w:val="36"/>
                <w:szCs w:val="36"/>
              </w:rPr>
            </w:pPr>
            <w:r>
              <w:rPr>
                <w:sz w:val="36"/>
                <w:szCs w:val="36"/>
              </w:rPr>
              <w:t>2</w:t>
            </w:r>
          </w:p>
        </w:tc>
        <w:tc>
          <w:tcPr>
            <w:tcW w:w="1060" w:type="dxa"/>
            <w:tcBorders>
              <w:bottom w:val="single" w:sz="4" w:space="0" w:color="auto"/>
            </w:tcBorders>
            <w:shd w:val="clear" w:color="auto" w:fill="FFFFFF"/>
            <w:vAlign w:val="center"/>
          </w:tcPr>
          <w:p w14:paraId="1415DFFD" w14:textId="56C8FE86" w:rsidR="0055324C" w:rsidRPr="00982D9F" w:rsidRDefault="0060591B" w:rsidP="00C16488">
            <w:pPr>
              <w:jc w:val="center"/>
              <w:rPr>
                <w:sz w:val="36"/>
                <w:szCs w:val="36"/>
              </w:rPr>
            </w:pPr>
            <w:r>
              <w:rPr>
                <w:sz w:val="36"/>
                <w:szCs w:val="36"/>
              </w:rPr>
              <w:t>1</w:t>
            </w:r>
          </w:p>
        </w:tc>
        <w:tc>
          <w:tcPr>
            <w:tcW w:w="1061" w:type="dxa"/>
            <w:tcBorders>
              <w:bottom w:val="single" w:sz="4" w:space="0" w:color="auto"/>
              <w:right w:val="double" w:sz="4" w:space="0" w:color="auto"/>
            </w:tcBorders>
            <w:shd w:val="clear" w:color="auto" w:fill="FFFFFF"/>
            <w:vAlign w:val="center"/>
          </w:tcPr>
          <w:p w14:paraId="263EBC43" w14:textId="77777777" w:rsidR="0055324C" w:rsidRPr="00982D9F" w:rsidRDefault="00BF10B6" w:rsidP="00C16488">
            <w:pPr>
              <w:jc w:val="center"/>
              <w:rPr>
                <w:sz w:val="36"/>
                <w:szCs w:val="36"/>
              </w:rPr>
            </w:pPr>
            <w:r>
              <w:rPr>
                <w:sz w:val="36"/>
                <w:szCs w:val="36"/>
              </w:rPr>
              <w:t>0</w:t>
            </w:r>
          </w:p>
        </w:tc>
      </w:tr>
      <w:tr w:rsidR="00F8681E" w:rsidRPr="00982D9F" w14:paraId="2E972628"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09870EE" w14:textId="77777777" w:rsidR="0055324C" w:rsidRDefault="0055324C" w:rsidP="0055324C">
            <w:r w:rsidRPr="00982D9F">
              <w:t>David Johnson</w:t>
            </w:r>
          </w:p>
          <w:p w14:paraId="233140F7" w14:textId="77777777" w:rsidR="0055324C" w:rsidRPr="00B72E72" w:rsidRDefault="0055324C" w:rsidP="0055324C">
            <w:pPr>
              <w:rPr>
                <w:i/>
              </w:rPr>
            </w:pPr>
            <w:r w:rsidRPr="00B72E72">
              <w:rPr>
                <w:i/>
              </w:rPr>
              <w:t xml:space="preserve">EFS, </w:t>
            </w:r>
            <w:proofErr w:type="spellStart"/>
            <w:r w:rsidRPr="00B72E72">
              <w:rPr>
                <w:i/>
              </w:rPr>
              <w:t>CoAS</w:t>
            </w:r>
            <w:proofErr w:type="spellEnd"/>
            <w:r w:rsidRPr="00B72E72">
              <w:rPr>
                <w:i/>
              </w:rPr>
              <w:t>, ECUS Chair</w:t>
            </w:r>
          </w:p>
        </w:tc>
        <w:tc>
          <w:tcPr>
            <w:tcW w:w="360" w:type="dxa"/>
            <w:tcBorders>
              <w:bottom w:val="single" w:sz="4" w:space="0" w:color="auto"/>
            </w:tcBorders>
            <w:shd w:val="clear" w:color="auto" w:fill="FFFFFF"/>
            <w:vAlign w:val="center"/>
          </w:tcPr>
          <w:p w14:paraId="339609CA" w14:textId="77777777" w:rsidR="0055324C" w:rsidRPr="00982D9F" w:rsidRDefault="0055324C" w:rsidP="00C16488">
            <w:pPr>
              <w:jc w:val="center"/>
              <w:rPr>
                <w:sz w:val="36"/>
                <w:szCs w:val="36"/>
              </w:rPr>
            </w:pPr>
            <w:r>
              <w:rPr>
                <w:sz w:val="36"/>
                <w:szCs w:val="36"/>
              </w:rPr>
              <w:t>P</w:t>
            </w:r>
          </w:p>
        </w:tc>
        <w:tc>
          <w:tcPr>
            <w:tcW w:w="360" w:type="dxa"/>
            <w:tcBorders>
              <w:bottom w:val="single" w:sz="4" w:space="0" w:color="auto"/>
            </w:tcBorders>
            <w:shd w:val="clear" w:color="auto" w:fill="FFFFFF"/>
            <w:vAlign w:val="center"/>
          </w:tcPr>
          <w:p w14:paraId="1E025DDB" w14:textId="6D0C4F17" w:rsidR="0055324C" w:rsidRPr="00982D9F" w:rsidRDefault="00897EF7" w:rsidP="00C16488">
            <w:pPr>
              <w:jc w:val="center"/>
              <w:rPr>
                <w:sz w:val="36"/>
                <w:szCs w:val="36"/>
              </w:rPr>
            </w:pPr>
            <w:r>
              <w:rPr>
                <w:sz w:val="36"/>
                <w:szCs w:val="36"/>
              </w:rPr>
              <w:t>P</w:t>
            </w:r>
          </w:p>
        </w:tc>
        <w:tc>
          <w:tcPr>
            <w:tcW w:w="720" w:type="dxa"/>
            <w:tcBorders>
              <w:bottom w:val="single" w:sz="4" w:space="0" w:color="auto"/>
            </w:tcBorders>
            <w:shd w:val="clear" w:color="auto" w:fill="FFFFFF"/>
            <w:vAlign w:val="center"/>
          </w:tcPr>
          <w:p w14:paraId="5BD75B5F" w14:textId="712FEE16" w:rsidR="0055324C" w:rsidRPr="00982D9F" w:rsidRDefault="0060591B" w:rsidP="00C16488">
            <w:pPr>
              <w:jc w:val="center"/>
              <w:rPr>
                <w:sz w:val="36"/>
                <w:szCs w:val="36"/>
              </w:rPr>
            </w:pPr>
            <w:r>
              <w:rPr>
                <w:sz w:val="36"/>
                <w:szCs w:val="36"/>
              </w:rPr>
              <w:t>P</w:t>
            </w:r>
          </w:p>
        </w:tc>
        <w:tc>
          <w:tcPr>
            <w:tcW w:w="720" w:type="dxa"/>
            <w:tcBorders>
              <w:bottom w:val="single" w:sz="4" w:space="0" w:color="auto"/>
            </w:tcBorders>
            <w:shd w:val="clear" w:color="auto" w:fill="FFFFFF"/>
            <w:vAlign w:val="center"/>
          </w:tcPr>
          <w:p w14:paraId="6FD929EB"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792A177A"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5ED38DF1"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74F942AB"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197F9E72" w14:textId="55E34B93" w:rsidR="0055324C" w:rsidRPr="00982D9F" w:rsidRDefault="0060591B" w:rsidP="00C16488">
            <w:pPr>
              <w:jc w:val="center"/>
              <w:rPr>
                <w:sz w:val="36"/>
                <w:szCs w:val="36"/>
              </w:rPr>
            </w:pPr>
            <w:r>
              <w:rPr>
                <w:sz w:val="36"/>
                <w:szCs w:val="36"/>
              </w:rPr>
              <w:t>3</w:t>
            </w:r>
          </w:p>
        </w:tc>
        <w:tc>
          <w:tcPr>
            <w:tcW w:w="1060" w:type="dxa"/>
            <w:tcBorders>
              <w:bottom w:val="single" w:sz="4" w:space="0" w:color="auto"/>
            </w:tcBorders>
            <w:shd w:val="clear" w:color="auto" w:fill="FFFFFF"/>
            <w:vAlign w:val="center"/>
          </w:tcPr>
          <w:p w14:paraId="4FEE4CDC" w14:textId="77777777" w:rsidR="0055324C" w:rsidRPr="00982D9F" w:rsidRDefault="00BF10B6" w:rsidP="00C16488">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FFFFFF"/>
            <w:vAlign w:val="center"/>
          </w:tcPr>
          <w:p w14:paraId="04077EC6" w14:textId="77777777" w:rsidR="0055324C" w:rsidRPr="00982D9F" w:rsidRDefault="00BF10B6" w:rsidP="00C16488">
            <w:pPr>
              <w:jc w:val="center"/>
              <w:rPr>
                <w:sz w:val="36"/>
                <w:szCs w:val="36"/>
              </w:rPr>
            </w:pPr>
            <w:r>
              <w:rPr>
                <w:sz w:val="36"/>
                <w:szCs w:val="36"/>
              </w:rPr>
              <w:t>0</w:t>
            </w:r>
          </w:p>
        </w:tc>
      </w:tr>
      <w:tr w:rsidR="00F8681E" w:rsidRPr="00982D9F" w14:paraId="330BDE92"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79F9728" w14:textId="77777777" w:rsidR="0055324C" w:rsidRDefault="0055324C" w:rsidP="0055324C">
            <w:r w:rsidRPr="00982D9F">
              <w:t xml:space="preserve">Lyndall </w:t>
            </w:r>
            <w:proofErr w:type="spellStart"/>
            <w:r w:rsidRPr="00982D9F">
              <w:t>Muschell</w:t>
            </w:r>
            <w:proofErr w:type="spellEnd"/>
          </w:p>
          <w:p w14:paraId="4076D670" w14:textId="77777777" w:rsidR="0055324C" w:rsidRPr="00B72E72" w:rsidRDefault="0055324C" w:rsidP="0055324C">
            <w:pPr>
              <w:rPr>
                <w:i/>
              </w:rPr>
            </w:pPr>
            <w:r w:rsidRPr="00B72E72">
              <w:rPr>
                <w:i/>
              </w:rPr>
              <w:t xml:space="preserve">EFS, </w:t>
            </w:r>
            <w:proofErr w:type="spellStart"/>
            <w:r w:rsidRPr="00B72E72">
              <w:rPr>
                <w:i/>
              </w:rPr>
              <w:t>CoE</w:t>
            </w:r>
            <w:proofErr w:type="spellEnd"/>
            <w:r w:rsidRPr="00B72E72">
              <w:rPr>
                <w:i/>
              </w:rPr>
              <w:t>, ECUS Member</w:t>
            </w:r>
          </w:p>
        </w:tc>
        <w:tc>
          <w:tcPr>
            <w:tcW w:w="360" w:type="dxa"/>
            <w:shd w:val="clear" w:color="auto" w:fill="FFFFFF"/>
            <w:vAlign w:val="center"/>
          </w:tcPr>
          <w:p w14:paraId="2A0D58BC" w14:textId="77777777" w:rsidR="0055324C" w:rsidRPr="00982D9F" w:rsidRDefault="0055324C" w:rsidP="00C16488">
            <w:pPr>
              <w:jc w:val="center"/>
              <w:rPr>
                <w:sz w:val="36"/>
                <w:szCs w:val="36"/>
              </w:rPr>
            </w:pPr>
            <w:r>
              <w:rPr>
                <w:sz w:val="36"/>
                <w:szCs w:val="36"/>
              </w:rPr>
              <w:t>P</w:t>
            </w:r>
          </w:p>
        </w:tc>
        <w:tc>
          <w:tcPr>
            <w:tcW w:w="360" w:type="dxa"/>
            <w:shd w:val="clear" w:color="auto" w:fill="FFFFFF"/>
            <w:vAlign w:val="center"/>
          </w:tcPr>
          <w:p w14:paraId="5D11FA2A" w14:textId="0C430EEF" w:rsidR="0055324C" w:rsidRPr="00982D9F" w:rsidRDefault="00897EF7" w:rsidP="00C16488">
            <w:pPr>
              <w:jc w:val="center"/>
              <w:rPr>
                <w:sz w:val="36"/>
                <w:szCs w:val="36"/>
              </w:rPr>
            </w:pPr>
            <w:r>
              <w:rPr>
                <w:sz w:val="36"/>
                <w:szCs w:val="36"/>
              </w:rPr>
              <w:t>P</w:t>
            </w:r>
          </w:p>
        </w:tc>
        <w:tc>
          <w:tcPr>
            <w:tcW w:w="720" w:type="dxa"/>
            <w:shd w:val="clear" w:color="auto" w:fill="FFFFFF"/>
            <w:vAlign w:val="center"/>
          </w:tcPr>
          <w:p w14:paraId="15B6FD3E" w14:textId="56CDBF32" w:rsidR="0055324C" w:rsidRPr="00982D9F" w:rsidRDefault="0060591B" w:rsidP="00C16488">
            <w:pPr>
              <w:jc w:val="center"/>
              <w:rPr>
                <w:sz w:val="36"/>
                <w:szCs w:val="36"/>
              </w:rPr>
            </w:pPr>
            <w:r>
              <w:rPr>
                <w:sz w:val="36"/>
                <w:szCs w:val="36"/>
              </w:rPr>
              <w:t>P</w:t>
            </w:r>
          </w:p>
        </w:tc>
        <w:tc>
          <w:tcPr>
            <w:tcW w:w="720" w:type="dxa"/>
            <w:shd w:val="clear" w:color="auto" w:fill="FFFFFF"/>
            <w:vAlign w:val="center"/>
          </w:tcPr>
          <w:p w14:paraId="281E0127" w14:textId="77777777" w:rsidR="0055324C" w:rsidRPr="00982D9F" w:rsidRDefault="0055324C" w:rsidP="00C16488">
            <w:pPr>
              <w:jc w:val="center"/>
              <w:rPr>
                <w:sz w:val="36"/>
                <w:szCs w:val="36"/>
              </w:rPr>
            </w:pPr>
          </w:p>
        </w:tc>
        <w:tc>
          <w:tcPr>
            <w:tcW w:w="1060" w:type="dxa"/>
            <w:shd w:val="clear" w:color="auto" w:fill="FFFFFF"/>
            <w:vAlign w:val="center"/>
          </w:tcPr>
          <w:p w14:paraId="221EEF8A" w14:textId="77777777" w:rsidR="0055324C" w:rsidRPr="00982D9F" w:rsidRDefault="0055324C" w:rsidP="00C16488">
            <w:pPr>
              <w:jc w:val="center"/>
              <w:rPr>
                <w:sz w:val="36"/>
                <w:szCs w:val="36"/>
              </w:rPr>
            </w:pPr>
          </w:p>
        </w:tc>
        <w:tc>
          <w:tcPr>
            <w:tcW w:w="1060" w:type="dxa"/>
            <w:shd w:val="clear" w:color="auto" w:fill="FFFFFF"/>
            <w:vAlign w:val="center"/>
          </w:tcPr>
          <w:p w14:paraId="17D847B8" w14:textId="77777777" w:rsidR="0055324C" w:rsidRPr="00982D9F" w:rsidRDefault="0055324C" w:rsidP="00C16488">
            <w:pPr>
              <w:jc w:val="center"/>
              <w:rPr>
                <w:sz w:val="36"/>
                <w:szCs w:val="36"/>
              </w:rPr>
            </w:pPr>
          </w:p>
        </w:tc>
        <w:tc>
          <w:tcPr>
            <w:tcW w:w="1060" w:type="dxa"/>
            <w:shd w:val="clear" w:color="auto" w:fill="FFFFFF"/>
            <w:vAlign w:val="center"/>
          </w:tcPr>
          <w:p w14:paraId="5F44155D" w14:textId="77777777" w:rsidR="0055324C" w:rsidRPr="00982D9F" w:rsidRDefault="0055324C" w:rsidP="00C16488">
            <w:pPr>
              <w:jc w:val="center"/>
              <w:rPr>
                <w:sz w:val="36"/>
                <w:szCs w:val="36"/>
              </w:rPr>
            </w:pPr>
          </w:p>
        </w:tc>
        <w:tc>
          <w:tcPr>
            <w:tcW w:w="1060" w:type="dxa"/>
            <w:shd w:val="clear" w:color="auto" w:fill="FFFFFF"/>
            <w:vAlign w:val="center"/>
          </w:tcPr>
          <w:p w14:paraId="51F4817A" w14:textId="2F39DAE2" w:rsidR="0055324C" w:rsidRPr="00982D9F" w:rsidRDefault="0060591B" w:rsidP="00C16488">
            <w:pPr>
              <w:jc w:val="center"/>
              <w:rPr>
                <w:sz w:val="36"/>
                <w:szCs w:val="36"/>
              </w:rPr>
            </w:pPr>
            <w:r>
              <w:rPr>
                <w:sz w:val="36"/>
                <w:szCs w:val="36"/>
              </w:rPr>
              <w:t>3</w:t>
            </w:r>
          </w:p>
        </w:tc>
        <w:tc>
          <w:tcPr>
            <w:tcW w:w="1060" w:type="dxa"/>
            <w:shd w:val="clear" w:color="auto" w:fill="FFFFFF"/>
            <w:vAlign w:val="center"/>
          </w:tcPr>
          <w:p w14:paraId="2C18065B" w14:textId="77777777" w:rsidR="0055324C" w:rsidRPr="00982D9F" w:rsidRDefault="00BF10B6" w:rsidP="00C16488">
            <w:pPr>
              <w:jc w:val="center"/>
              <w:rPr>
                <w:sz w:val="36"/>
                <w:szCs w:val="36"/>
              </w:rPr>
            </w:pPr>
            <w:r>
              <w:rPr>
                <w:sz w:val="36"/>
                <w:szCs w:val="36"/>
              </w:rPr>
              <w:t>0</w:t>
            </w:r>
          </w:p>
        </w:tc>
        <w:tc>
          <w:tcPr>
            <w:tcW w:w="1061" w:type="dxa"/>
            <w:tcBorders>
              <w:right w:val="double" w:sz="4" w:space="0" w:color="auto"/>
            </w:tcBorders>
            <w:shd w:val="clear" w:color="auto" w:fill="FFFFFF"/>
            <w:vAlign w:val="center"/>
          </w:tcPr>
          <w:p w14:paraId="30B88D27" w14:textId="77777777" w:rsidR="0055324C" w:rsidRPr="00982D9F" w:rsidRDefault="00BF10B6" w:rsidP="00C16488">
            <w:pPr>
              <w:jc w:val="center"/>
              <w:rPr>
                <w:sz w:val="36"/>
                <w:szCs w:val="36"/>
              </w:rPr>
            </w:pPr>
            <w:r>
              <w:rPr>
                <w:sz w:val="36"/>
                <w:szCs w:val="36"/>
              </w:rPr>
              <w:t>0</w:t>
            </w:r>
          </w:p>
        </w:tc>
      </w:tr>
      <w:tr w:rsidR="00F8681E" w:rsidRPr="00982D9F" w14:paraId="42D8AB4E"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696652DD" w14:textId="77777777" w:rsidR="0055324C" w:rsidRDefault="0055324C" w:rsidP="0055324C">
            <w:r w:rsidRPr="00982D9F">
              <w:t>Costas Spirou</w:t>
            </w:r>
          </w:p>
          <w:p w14:paraId="1585E199" w14:textId="77777777" w:rsidR="0055324C" w:rsidRPr="00B72E72" w:rsidRDefault="0055324C" w:rsidP="0055324C">
            <w:pPr>
              <w:rPr>
                <w:i/>
              </w:rPr>
            </w:pPr>
            <w:r w:rsidRPr="00B72E72">
              <w:rPr>
                <w:i/>
              </w:rPr>
              <w:t>Provost</w:t>
            </w:r>
          </w:p>
        </w:tc>
        <w:tc>
          <w:tcPr>
            <w:tcW w:w="360" w:type="dxa"/>
            <w:tcBorders>
              <w:bottom w:val="single" w:sz="4" w:space="0" w:color="auto"/>
            </w:tcBorders>
            <w:shd w:val="clear" w:color="auto" w:fill="auto"/>
            <w:vAlign w:val="center"/>
          </w:tcPr>
          <w:p w14:paraId="4C2C60FB" w14:textId="77777777" w:rsidR="0055324C" w:rsidRPr="00982D9F" w:rsidRDefault="0055324C" w:rsidP="00C16488">
            <w:pPr>
              <w:jc w:val="center"/>
              <w:rPr>
                <w:sz w:val="36"/>
                <w:szCs w:val="36"/>
              </w:rPr>
            </w:pPr>
            <w:r>
              <w:rPr>
                <w:sz w:val="36"/>
                <w:szCs w:val="36"/>
              </w:rPr>
              <w:t>P</w:t>
            </w:r>
          </w:p>
        </w:tc>
        <w:tc>
          <w:tcPr>
            <w:tcW w:w="360" w:type="dxa"/>
            <w:tcBorders>
              <w:bottom w:val="single" w:sz="4" w:space="0" w:color="auto"/>
            </w:tcBorders>
            <w:shd w:val="clear" w:color="auto" w:fill="FFFFFF"/>
            <w:vAlign w:val="center"/>
          </w:tcPr>
          <w:p w14:paraId="5D915213" w14:textId="03A097C2" w:rsidR="0055324C" w:rsidRPr="00982D9F" w:rsidRDefault="00897EF7" w:rsidP="00C16488">
            <w:pPr>
              <w:jc w:val="center"/>
              <w:rPr>
                <w:sz w:val="36"/>
                <w:szCs w:val="36"/>
              </w:rPr>
            </w:pPr>
            <w:r>
              <w:rPr>
                <w:sz w:val="36"/>
                <w:szCs w:val="36"/>
              </w:rPr>
              <w:t>P</w:t>
            </w:r>
          </w:p>
        </w:tc>
        <w:tc>
          <w:tcPr>
            <w:tcW w:w="720" w:type="dxa"/>
            <w:tcBorders>
              <w:bottom w:val="single" w:sz="4" w:space="0" w:color="auto"/>
            </w:tcBorders>
            <w:shd w:val="clear" w:color="auto" w:fill="FFFFFF"/>
            <w:vAlign w:val="center"/>
          </w:tcPr>
          <w:p w14:paraId="2B069B63" w14:textId="2E2CCF16" w:rsidR="0055324C" w:rsidRPr="00982D9F" w:rsidRDefault="0060591B" w:rsidP="00C16488">
            <w:pPr>
              <w:jc w:val="center"/>
              <w:rPr>
                <w:sz w:val="36"/>
                <w:szCs w:val="36"/>
              </w:rPr>
            </w:pPr>
            <w:r>
              <w:rPr>
                <w:sz w:val="36"/>
                <w:szCs w:val="36"/>
              </w:rPr>
              <w:t>P</w:t>
            </w:r>
          </w:p>
        </w:tc>
        <w:tc>
          <w:tcPr>
            <w:tcW w:w="720" w:type="dxa"/>
            <w:tcBorders>
              <w:bottom w:val="single" w:sz="4" w:space="0" w:color="auto"/>
            </w:tcBorders>
            <w:shd w:val="clear" w:color="auto" w:fill="FFFFFF"/>
            <w:vAlign w:val="center"/>
          </w:tcPr>
          <w:p w14:paraId="378401CD"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5E45F155"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3C483E3E"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3A88ADBC"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287DDDA4" w14:textId="1CD5DBDC" w:rsidR="0055324C" w:rsidRPr="00982D9F" w:rsidRDefault="0060591B" w:rsidP="00C16488">
            <w:pPr>
              <w:jc w:val="center"/>
              <w:rPr>
                <w:sz w:val="36"/>
                <w:szCs w:val="36"/>
              </w:rPr>
            </w:pPr>
            <w:r>
              <w:rPr>
                <w:sz w:val="36"/>
                <w:szCs w:val="36"/>
              </w:rPr>
              <w:t>3</w:t>
            </w:r>
          </w:p>
        </w:tc>
        <w:tc>
          <w:tcPr>
            <w:tcW w:w="1060" w:type="dxa"/>
            <w:tcBorders>
              <w:bottom w:val="single" w:sz="4" w:space="0" w:color="auto"/>
            </w:tcBorders>
            <w:shd w:val="clear" w:color="auto" w:fill="FFFFFF"/>
            <w:vAlign w:val="center"/>
          </w:tcPr>
          <w:p w14:paraId="7FAC95F8" w14:textId="77777777" w:rsidR="0055324C" w:rsidRPr="00982D9F" w:rsidRDefault="00BF10B6" w:rsidP="00C16488">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FFFFFF"/>
            <w:vAlign w:val="center"/>
          </w:tcPr>
          <w:p w14:paraId="1B02508B" w14:textId="77777777" w:rsidR="0055324C" w:rsidRPr="00982D9F" w:rsidRDefault="00BF10B6" w:rsidP="00C16488">
            <w:pPr>
              <w:jc w:val="center"/>
              <w:rPr>
                <w:sz w:val="36"/>
                <w:szCs w:val="36"/>
              </w:rPr>
            </w:pPr>
            <w:r>
              <w:rPr>
                <w:sz w:val="36"/>
                <w:szCs w:val="36"/>
              </w:rPr>
              <w:t>0</w:t>
            </w:r>
          </w:p>
        </w:tc>
      </w:tr>
      <w:tr w:rsidR="00F8681E" w:rsidRPr="00982D9F" w14:paraId="32EBEC3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D309BC4" w14:textId="77777777" w:rsidR="0055324C" w:rsidRDefault="0055324C" w:rsidP="0055324C">
            <w:r w:rsidRPr="00982D9F">
              <w:t>John Swinton</w:t>
            </w:r>
          </w:p>
          <w:p w14:paraId="1CD46C2C" w14:textId="77777777" w:rsidR="0055324C" w:rsidRPr="00B72E72" w:rsidRDefault="0055324C" w:rsidP="0055324C">
            <w:pPr>
              <w:rPr>
                <w:i/>
              </w:rPr>
            </w:pPr>
            <w:r w:rsidRPr="00B72E72">
              <w:rPr>
                <w:i/>
              </w:rPr>
              <w:t xml:space="preserve">EFS, </w:t>
            </w:r>
            <w:proofErr w:type="spellStart"/>
            <w:r w:rsidRPr="00B72E72">
              <w:rPr>
                <w:i/>
              </w:rPr>
              <w:t>CoB</w:t>
            </w:r>
            <w:proofErr w:type="spellEnd"/>
            <w:r w:rsidRPr="00B72E72">
              <w:rPr>
                <w:i/>
              </w:rPr>
              <w:t>, ECUS Member</w:t>
            </w:r>
          </w:p>
        </w:tc>
        <w:tc>
          <w:tcPr>
            <w:tcW w:w="360" w:type="dxa"/>
            <w:shd w:val="clear" w:color="auto" w:fill="auto"/>
            <w:vAlign w:val="center"/>
          </w:tcPr>
          <w:p w14:paraId="1C468FC8" w14:textId="77777777" w:rsidR="0055324C" w:rsidRPr="00982D9F" w:rsidRDefault="0055324C" w:rsidP="00C16488">
            <w:pPr>
              <w:jc w:val="center"/>
              <w:rPr>
                <w:sz w:val="36"/>
                <w:szCs w:val="36"/>
              </w:rPr>
            </w:pPr>
            <w:r>
              <w:rPr>
                <w:sz w:val="36"/>
                <w:szCs w:val="36"/>
              </w:rPr>
              <w:t>P</w:t>
            </w:r>
          </w:p>
        </w:tc>
        <w:tc>
          <w:tcPr>
            <w:tcW w:w="360" w:type="dxa"/>
            <w:tcBorders>
              <w:bottom w:val="single" w:sz="4" w:space="0" w:color="auto"/>
            </w:tcBorders>
            <w:shd w:val="clear" w:color="auto" w:fill="auto"/>
            <w:vAlign w:val="center"/>
          </w:tcPr>
          <w:p w14:paraId="5A069D2F" w14:textId="42EA920B" w:rsidR="0055324C" w:rsidRPr="00982D9F" w:rsidRDefault="00897EF7" w:rsidP="00C16488">
            <w:pPr>
              <w:jc w:val="center"/>
              <w:rPr>
                <w:sz w:val="36"/>
                <w:szCs w:val="36"/>
              </w:rPr>
            </w:pPr>
            <w:r>
              <w:rPr>
                <w:sz w:val="36"/>
                <w:szCs w:val="36"/>
              </w:rPr>
              <w:t>R</w:t>
            </w:r>
          </w:p>
        </w:tc>
        <w:tc>
          <w:tcPr>
            <w:tcW w:w="720" w:type="dxa"/>
            <w:tcBorders>
              <w:bottom w:val="single" w:sz="4" w:space="0" w:color="auto"/>
            </w:tcBorders>
            <w:shd w:val="clear" w:color="auto" w:fill="auto"/>
            <w:vAlign w:val="center"/>
          </w:tcPr>
          <w:p w14:paraId="4AC8F063" w14:textId="08114461" w:rsidR="0055324C" w:rsidRPr="00982D9F" w:rsidRDefault="0060591B" w:rsidP="00C16488">
            <w:pPr>
              <w:jc w:val="center"/>
              <w:rPr>
                <w:sz w:val="36"/>
                <w:szCs w:val="36"/>
              </w:rPr>
            </w:pPr>
            <w:r>
              <w:rPr>
                <w:sz w:val="36"/>
                <w:szCs w:val="36"/>
              </w:rPr>
              <w:t>P</w:t>
            </w:r>
          </w:p>
        </w:tc>
        <w:tc>
          <w:tcPr>
            <w:tcW w:w="720" w:type="dxa"/>
            <w:tcBorders>
              <w:bottom w:val="single" w:sz="4" w:space="0" w:color="auto"/>
            </w:tcBorders>
            <w:shd w:val="clear" w:color="auto" w:fill="auto"/>
            <w:vAlign w:val="center"/>
          </w:tcPr>
          <w:p w14:paraId="19BAD76A"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auto"/>
            <w:vAlign w:val="center"/>
          </w:tcPr>
          <w:p w14:paraId="2FE6C1FE"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auto"/>
            <w:vAlign w:val="center"/>
          </w:tcPr>
          <w:p w14:paraId="42AD07DD"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auto"/>
            <w:vAlign w:val="center"/>
          </w:tcPr>
          <w:p w14:paraId="031373EB" w14:textId="77777777" w:rsidR="0055324C" w:rsidRPr="00982D9F" w:rsidRDefault="0055324C" w:rsidP="00C16488">
            <w:pPr>
              <w:jc w:val="center"/>
              <w:rPr>
                <w:sz w:val="36"/>
                <w:szCs w:val="36"/>
              </w:rPr>
            </w:pPr>
          </w:p>
        </w:tc>
        <w:tc>
          <w:tcPr>
            <w:tcW w:w="1060" w:type="dxa"/>
            <w:tcBorders>
              <w:bottom w:val="single" w:sz="4" w:space="0" w:color="auto"/>
            </w:tcBorders>
            <w:vAlign w:val="center"/>
          </w:tcPr>
          <w:p w14:paraId="1C52AE8D" w14:textId="50DCA0F6" w:rsidR="0055324C" w:rsidRPr="00982D9F" w:rsidRDefault="0060591B" w:rsidP="00C16488">
            <w:pPr>
              <w:jc w:val="center"/>
              <w:rPr>
                <w:sz w:val="36"/>
                <w:szCs w:val="36"/>
              </w:rPr>
            </w:pPr>
            <w:r>
              <w:rPr>
                <w:sz w:val="36"/>
                <w:szCs w:val="36"/>
              </w:rPr>
              <w:t>2</w:t>
            </w:r>
          </w:p>
        </w:tc>
        <w:tc>
          <w:tcPr>
            <w:tcW w:w="1060" w:type="dxa"/>
            <w:tcBorders>
              <w:bottom w:val="single" w:sz="4" w:space="0" w:color="auto"/>
            </w:tcBorders>
            <w:shd w:val="clear" w:color="auto" w:fill="auto"/>
            <w:vAlign w:val="center"/>
          </w:tcPr>
          <w:p w14:paraId="2AFF2933" w14:textId="31202484" w:rsidR="0055324C" w:rsidRPr="00982D9F" w:rsidRDefault="00897EF7" w:rsidP="00C16488">
            <w:pPr>
              <w:jc w:val="center"/>
              <w:rPr>
                <w:sz w:val="36"/>
                <w:szCs w:val="36"/>
              </w:rPr>
            </w:pPr>
            <w:r>
              <w:rPr>
                <w:sz w:val="36"/>
                <w:szCs w:val="36"/>
              </w:rPr>
              <w:t>1</w:t>
            </w:r>
          </w:p>
        </w:tc>
        <w:tc>
          <w:tcPr>
            <w:tcW w:w="1061" w:type="dxa"/>
            <w:tcBorders>
              <w:bottom w:val="single" w:sz="4" w:space="0" w:color="auto"/>
              <w:right w:val="double" w:sz="4" w:space="0" w:color="auto"/>
            </w:tcBorders>
            <w:shd w:val="clear" w:color="auto" w:fill="auto"/>
            <w:vAlign w:val="center"/>
          </w:tcPr>
          <w:p w14:paraId="19DC4912" w14:textId="77777777" w:rsidR="0055324C" w:rsidRPr="00982D9F" w:rsidRDefault="00BF10B6" w:rsidP="00C16488">
            <w:pPr>
              <w:jc w:val="center"/>
              <w:rPr>
                <w:sz w:val="36"/>
                <w:szCs w:val="36"/>
              </w:rPr>
            </w:pPr>
            <w:r>
              <w:rPr>
                <w:sz w:val="36"/>
                <w:szCs w:val="36"/>
              </w:rPr>
              <w:t>0</w:t>
            </w:r>
          </w:p>
        </w:tc>
      </w:tr>
    </w:tbl>
    <w:p w14:paraId="48F3D223" w14:textId="1B3427D7" w:rsidR="00973FD5" w:rsidRPr="00982D9F" w:rsidRDefault="00973FD5">
      <w:pPr>
        <w:tabs>
          <w:tab w:val="right" w:pos="14314"/>
        </w:tabs>
        <w:rPr>
          <w:sz w:val="20"/>
          <w:u w:val="single"/>
        </w:rPr>
      </w:pPr>
    </w:p>
    <w:sectPr w:rsidR="00973FD5" w:rsidRPr="00982D9F" w:rsidSect="009C6C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AEC9" w14:textId="77777777" w:rsidR="00814D5D" w:rsidRDefault="00814D5D">
      <w:r>
        <w:separator/>
      </w:r>
    </w:p>
  </w:endnote>
  <w:endnote w:type="continuationSeparator" w:id="0">
    <w:p w14:paraId="72BD9025" w14:textId="77777777" w:rsidR="00814D5D" w:rsidRDefault="0081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1586" w14:textId="77777777" w:rsidR="006E1E79" w:rsidRDefault="006E1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2BB5" w14:textId="4704D015" w:rsidR="00621242" w:rsidRPr="009A508C" w:rsidRDefault="00621242" w:rsidP="00DA6A83">
    <w:pPr>
      <w:pStyle w:val="Footer"/>
      <w:tabs>
        <w:tab w:val="clear" w:pos="8640"/>
        <w:tab w:val="right" w:pos="14310"/>
      </w:tabs>
      <w:rPr>
        <w:sz w:val="20"/>
        <w:szCs w:val="20"/>
      </w:rPr>
    </w:pPr>
    <w:r>
      <w:rPr>
        <w:i/>
        <w:sz w:val="20"/>
        <w:szCs w:val="20"/>
      </w:rPr>
      <w:t xml:space="preserve">1 November 2019 </w:t>
    </w:r>
    <w:r w:rsidRPr="009A508C">
      <w:rPr>
        <w:i/>
        <w:sz w:val="20"/>
        <w:szCs w:val="20"/>
      </w:rPr>
      <w:t xml:space="preserve">ECUS Meeting Minutes </w:t>
    </w:r>
    <w:r>
      <w:rPr>
        <w:i/>
        <w:sz w:val="20"/>
        <w:szCs w:val="20"/>
      </w:rPr>
      <w:t>(</w:t>
    </w:r>
    <w:r w:rsidR="006E1E79">
      <w:rPr>
        <w:i/>
        <w:sz w:val="20"/>
        <w:szCs w:val="20"/>
      </w:rPr>
      <w:t>FINAL)</w:t>
    </w:r>
    <w:bookmarkStart w:id="1" w:name="_GoBack"/>
    <w:bookmarkEnd w:id="1"/>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sz w:val="20"/>
        <w:szCs w:val="20"/>
      </w:rPr>
    </w:pPr>
  </w:p>
  <w:p w14:paraId="6AD60BEF" w14:textId="77777777" w:rsidR="00621242" w:rsidRDefault="00621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AB7B" w14:textId="77777777" w:rsidR="006E1E79" w:rsidRDefault="006E1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0356F" w14:textId="77777777" w:rsidR="00814D5D" w:rsidRDefault="00814D5D">
      <w:r>
        <w:separator/>
      </w:r>
    </w:p>
  </w:footnote>
  <w:footnote w:type="continuationSeparator" w:id="0">
    <w:p w14:paraId="3806A3AD" w14:textId="77777777" w:rsidR="00814D5D" w:rsidRDefault="0081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4FBA" w14:textId="77777777" w:rsidR="006E1E79" w:rsidRDefault="006E1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E7D24" w14:textId="77777777" w:rsidR="006E1E79" w:rsidRDefault="006E1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0B0C" w14:textId="77777777" w:rsidR="006E1E79" w:rsidRDefault="006E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C3228"/>
    <w:multiLevelType w:val="hybridMultilevel"/>
    <w:tmpl w:val="A7BEB1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72430"/>
    <w:multiLevelType w:val="hybridMultilevel"/>
    <w:tmpl w:val="298C55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BF34BB"/>
    <w:multiLevelType w:val="hybridMultilevel"/>
    <w:tmpl w:val="340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87155"/>
    <w:multiLevelType w:val="hybridMultilevel"/>
    <w:tmpl w:val="2364F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475C63"/>
    <w:multiLevelType w:val="hybridMultilevel"/>
    <w:tmpl w:val="071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4" w15:restartNumberingAfterBreak="0">
    <w:nsid w:val="213113B4"/>
    <w:multiLevelType w:val="hybridMultilevel"/>
    <w:tmpl w:val="FFA2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F6F2E"/>
    <w:multiLevelType w:val="hybridMultilevel"/>
    <w:tmpl w:val="50288358"/>
    <w:lvl w:ilvl="0" w:tplc="432E8846">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E46446"/>
    <w:multiLevelType w:val="hybridMultilevel"/>
    <w:tmpl w:val="B240C97A"/>
    <w:lvl w:ilvl="0" w:tplc="F8602A14">
      <w:start w:val="1"/>
      <w:numFmt w:val="decimal"/>
      <w:lvlText w:val="%1."/>
      <w:lvlJc w:val="left"/>
      <w:pPr>
        <w:tabs>
          <w:tab w:val="num" w:pos="360"/>
        </w:tabs>
        <w:ind w:left="360" w:hanging="360"/>
      </w:pPr>
      <w:rPr>
        <w:rFonts w:hint="default"/>
      </w:rPr>
    </w:lvl>
    <w:lvl w:ilvl="1" w:tplc="828CA9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209BB"/>
    <w:multiLevelType w:val="hybridMultilevel"/>
    <w:tmpl w:val="00F0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D69FF"/>
    <w:multiLevelType w:val="hybridMultilevel"/>
    <w:tmpl w:val="003A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1A84F8C"/>
    <w:multiLevelType w:val="hybridMultilevel"/>
    <w:tmpl w:val="5C98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E1156"/>
    <w:multiLevelType w:val="hybridMultilevel"/>
    <w:tmpl w:val="4858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8714E"/>
    <w:multiLevelType w:val="hybridMultilevel"/>
    <w:tmpl w:val="72DA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1" w15:restartNumberingAfterBreak="0">
    <w:nsid w:val="62F642AC"/>
    <w:multiLevelType w:val="hybridMultilevel"/>
    <w:tmpl w:val="F8C2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0C485E"/>
    <w:multiLevelType w:val="hybridMultilevel"/>
    <w:tmpl w:val="FC46BE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30EDB"/>
    <w:multiLevelType w:val="hybridMultilevel"/>
    <w:tmpl w:val="522A9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F313E5"/>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9" w15:restartNumberingAfterBreak="0">
    <w:nsid w:val="7F2C14AA"/>
    <w:multiLevelType w:val="hybridMultilevel"/>
    <w:tmpl w:val="0676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7"/>
  </w:num>
  <w:num w:numId="4">
    <w:abstractNumId w:val="24"/>
  </w:num>
  <w:num w:numId="5">
    <w:abstractNumId w:val="36"/>
  </w:num>
  <w:num w:numId="6">
    <w:abstractNumId w:val="6"/>
  </w:num>
  <w:num w:numId="7">
    <w:abstractNumId w:val="25"/>
  </w:num>
  <w:num w:numId="8">
    <w:abstractNumId w:val="10"/>
  </w:num>
  <w:num w:numId="9">
    <w:abstractNumId w:val="32"/>
  </w:num>
  <w:num w:numId="10">
    <w:abstractNumId w:val="4"/>
  </w:num>
  <w:num w:numId="11">
    <w:abstractNumId w:val="38"/>
  </w:num>
  <w:num w:numId="12">
    <w:abstractNumId w:val="13"/>
  </w:num>
  <w:num w:numId="13">
    <w:abstractNumId w:val="12"/>
  </w:num>
  <w:num w:numId="14">
    <w:abstractNumId w:val="0"/>
  </w:num>
  <w:num w:numId="15">
    <w:abstractNumId w:val="30"/>
  </w:num>
  <w:num w:numId="16">
    <w:abstractNumId w:val="8"/>
  </w:num>
  <w:num w:numId="17">
    <w:abstractNumId w:val="11"/>
  </w:num>
  <w:num w:numId="18">
    <w:abstractNumId w:val="31"/>
  </w:num>
  <w:num w:numId="19">
    <w:abstractNumId w:val="9"/>
  </w:num>
  <w:num w:numId="20">
    <w:abstractNumId w:val="2"/>
  </w:num>
  <w:num w:numId="21">
    <w:abstractNumId w:val="18"/>
  </w:num>
  <w:num w:numId="22">
    <w:abstractNumId w:val="39"/>
  </w:num>
  <w:num w:numId="23">
    <w:abstractNumId w:val="14"/>
  </w:num>
  <w:num w:numId="24">
    <w:abstractNumId w:val="28"/>
  </w:num>
  <w:num w:numId="25">
    <w:abstractNumId w:val="27"/>
  </w:num>
  <w:num w:numId="26">
    <w:abstractNumId w:val="17"/>
  </w:num>
  <w:num w:numId="27">
    <w:abstractNumId w:val="21"/>
  </w:num>
  <w:num w:numId="28">
    <w:abstractNumId w:val="15"/>
  </w:num>
  <w:num w:numId="29">
    <w:abstractNumId w:val="33"/>
  </w:num>
  <w:num w:numId="30">
    <w:abstractNumId w:val="35"/>
  </w:num>
  <w:num w:numId="31">
    <w:abstractNumId w:val="5"/>
  </w:num>
  <w:num w:numId="32">
    <w:abstractNumId w:val="26"/>
  </w:num>
  <w:num w:numId="33">
    <w:abstractNumId w:val="22"/>
  </w:num>
  <w:num w:numId="34">
    <w:abstractNumId w:val="37"/>
  </w:num>
  <w:num w:numId="35">
    <w:abstractNumId w:val="29"/>
  </w:num>
  <w:num w:numId="36">
    <w:abstractNumId w:val="34"/>
  </w:num>
  <w:num w:numId="37">
    <w:abstractNumId w:val="1"/>
  </w:num>
  <w:num w:numId="38">
    <w:abstractNumId w:val="23"/>
  </w:num>
  <w:num w:numId="39">
    <w:abstractNumId w:val="20"/>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507F8"/>
    <w:rsid w:val="00071A3E"/>
    <w:rsid w:val="00081961"/>
    <w:rsid w:val="00082D4B"/>
    <w:rsid w:val="0008395E"/>
    <w:rsid w:val="00092D4A"/>
    <w:rsid w:val="00095528"/>
    <w:rsid w:val="000B6B06"/>
    <w:rsid w:val="000C59F7"/>
    <w:rsid w:val="000F3792"/>
    <w:rsid w:val="000F4925"/>
    <w:rsid w:val="0010559F"/>
    <w:rsid w:val="0010774F"/>
    <w:rsid w:val="001078C8"/>
    <w:rsid w:val="00141996"/>
    <w:rsid w:val="001454CA"/>
    <w:rsid w:val="0014666D"/>
    <w:rsid w:val="001534E1"/>
    <w:rsid w:val="001568EE"/>
    <w:rsid w:val="00164A00"/>
    <w:rsid w:val="00171EE3"/>
    <w:rsid w:val="001736BC"/>
    <w:rsid w:val="00182B66"/>
    <w:rsid w:val="00182F7E"/>
    <w:rsid w:val="00190F09"/>
    <w:rsid w:val="00192D1B"/>
    <w:rsid w:val="0019374A"/>
    <w:rsid w:val="001A2105"/>
    <w:rsid w:val="001B417D"/>
    <w:rsid w:val="001B47B7"/>
    <w:rsid w:val="001C7F61"/>
    <w:rsid w:val="001E18A8"/>
    <w:rsid w:val="001E511A"/>
    <w:rsid w:val="001F7026"/>
    <w:rsid w:val="0022058A"/>
    <w:rsid w:val="00222065"/>
    <w:rsid w:val="002244BE"/>
    <w:rsid w:val="00233260"/>
    <w:rsid w:val="0025770A"/>
    <w:rsid w:val="002720DB"/>
    <w:rsid w:val="0027270A"/>
    <w:rsid w:val="00276814"/>
    <w:rsid w:val="00280889"/>
    <w:rsid w:val="00283686"/>
    <w:rsid w:val="0028721E"/>
    <w:rsid w:val="002B6719"/>
    <w:rsid w:val="002C221C"/>
    <w:rsid w:val="002C3502"/>
    <w:rsid w:val="002F2058"/>
    <w:rsid w:val="002F622E"/>
    <w:rsid w:val="00315B02"/>
    <w:rsid w:val="00326776"/>
    <w:rsid w:val="00332141"/>
    <w:rsid w:val="00335B6A"/>
    <w:rsid w:val="00336EB9"/>
    <w:rsid w:val="0034243A"/>
    <w:rsid w:val="00343D80"/>
    <w:rsid w:val="00354FB6"/>
    <w:rsid w:val="003821DA"/>
    <w:rsid w:val="003A1462"/>
    <w:rsid w:val="003A4E09"/>
    <w:rsid w:val="003C52A5"/>
    <w:rsid w:val="003C603C"/>
    <w:rsid w:val="003D2AF7"/>
    <w:rsid w:val="003D5896"/>
    <w:rsid w:val="003E4149"/>
    <w:rsid w:val="003F4AA3"/>
    <w:rsid w:val="00400D60"/>
    <w:rsid w:val="0040653E"/>
    <w:rsid w:val="00436400"/>
    <w:rsid w:val="00447A2A"/>
    <w:rsid w:val="00455A30"/>
    <w:rsid w:val="004746CD"/>
    <w:rsid w:val="0047678D"/>
    <w:rsid w:val="004920A3"/>
    <w:rsid w:val="004A563E"/>
    <w:rsid w:val="004A6A23"/>
    <w:rsid w:val="004E039B"/>
    <w:rsid w:val="004E1440"/>
    <w:rsid w:val="004E3901"/>
    <w:rsid w:val="004F5424"/>
    <w:rsid w:val="005050EE"/>
    <w:rsid w:val="005178A2"/>
    <w:rsid w:val="00536A40"/>
    <w:rsid w:val="0055324C"/>
    <w:rsid w:val="00571EB8"/>
    <w:rsid w:val="005854D8"/>
    <w:rsid w:val="00587DE3"/>
    <w:rsid w:val="005908DD"/>
    <w:rsid w:val="00593FC6"/>
    <w:rsid w:val="005C6BBC"/>
    <w:rsid w:val="005E05D9"/>
    <w:rsid w:val="005E16FB"/>
    <w:rsid w:val="005F5916"/>
    <w:rsid w:val="00602CF5"/>
    <w:rsid w:val="0060492D"/>
    <w:rsid w:val="006052C1"/>
    <w:rsid w:val="0060591B"/>
    <w:rsid w:val="00615E39"/>
    <w:rsid w:val="00621242"/>
    <w:rsid w:val="00646059"/>
    <w:rsid w:val="00650251"/>
    <w:rsid w:val="00664802"/>
    <w:rsid w:val="00675E0F"/>
    <w:rsid w:val="006822B6"/>
    <w:rsid w:val="00691580"/>
    <w:rsid w:val="00696F10"/>
    <w:rsid w:val="006A098A"/>
    <w:rsid w:val="006A5A59"/>
    <w:rsid w:val="006C38E8"/>
    <w:rsid w:val="006D0B3A"/>
    <w:rsid w:val="006E1E79"/>
    <w:rsid w:val="006E6389"/>
    <w:rsid w:val="006F53EF"/>
    <w:rsid w:val="00700394"/>
    <w:rsid w:val="00715F27"/>
    <w:rsid w:val="007351B8"/>
    <w:rsid w:val="00745BC9"/>
    <w:rsid w:val="0074739F"/>
    <w:rsid w:val="00750727"/>
    <w:rsid w:val="007717E5"/>
    <w:rsid w:val="00783F5A"/>
    <w:rsid w:val="0079008F"/>
    <w:rsid w:val="00790D29"/>
    <w:rsid w:val="00795292"/>
    <w:rsid w:val="007C72DC"/>
    <w:rsid w:val="007C778B"/>
    <w:rsid w:val="007C7CE2"/>
    <w:rsid w:val="007D2387"/>
    <w:rsid w:val="007E0893"/>
    <w:rsid w:val="007E44B5"/>
    <w:rsid w:val="00814D5D"/>
    <w:rsid w:val="00836B6D"/>
    <w:rsid w:val="00850FA6"/>
    <w:rsid w:val="00857B2D"/>
    <w:rsid w:val="0086210A"/>
    <w:rsid w:val="008724A7"/>
    <w:rsid w:val="00882493"/>
    <w:rsid w:val="00883914"/>
    <w:rsid w:val="008868CB"/>
    <w:rsid w:val="008926DF"/>
    <w:rsid w:val="00892A7C"/>
    <w:rsid w:val="00897EF7"/>
    <w:rsid w:val="008A20A6"/>
    <w:rsid w:val="008B1877"/>
    <w:rsid w:val="008B47DA"/>
    <w:rsid w:val="008F022D"/>
    <w:rsid w:val="008F2BD4"/>
    <w:rsid w:val="009337C9"/>
    <w:rsid w:val="0093491D"/>
    <w:rsid w:val="0093776E"/>
    <w:rsid w:val="00940D7D"/>
    <w:rsid w:val="00947CF9"/>
    <w:rsid w:val="00967EF8"/>
    <w:rsid w:val="00973FD5"/>
    <w:rsid w:val="0098066E"/>
    <w:rsid w:val="00982D9F"/>
    <w:rsid w:val="009915FE"/>
    <w:rsid w:val="009B0966"/>
    <w:rsid w:val="009C6C78"/>
    <w:rsid w:val="009D31CF"/>
    <w:rsid w:val="009E1AA6"/>
    <w:rsid w:val="009E3D43"/>
    <w:rsid w:val="009F7E24"/>
    <w:rsid w:val="00A0233A"/>
    <w:rsid w:val="00A0457D"/>
    <w:rsid w:val="00A06AC0"/>
    <w:rsid w:val="00A11911"/>
    <w:rsid w:val="00A3183C"/>
    <w:rsid w:val="00A36DC4"/>
    <w:rsid w:val="00A56F24"/>
    <w:rsid w:val="00A64755"/>
    <w:rsid w:val="00A93FA1"/>
    <w:rsid w:val="00A94908"/>
    <w:rsid w:val="00A97343"/>
    <w:rsid w:val="00AB59FE"/>
    <w:rsid w:val="00AC06FB"/>
    <w:rsid w:val="00AE043E"/>
    <w:rsid w:val="00B00353"/>
    <w:rsid w:val="00B07649"/>
    <w:rsid w:val="00B11C50"/>
    <w:rsid w:val="00B126C1"/>
    <w:rsid w:val="00B51AB2"/>
    <w:rsid w:val="00B53E8C"/>
    <w:rsid w:val="00B53EBD"/>
    <w:rsid w:val="00B72E72"/>
    <w:rsid w:val="00B741D9"/>
    <w:rsid w:val="00B80200"/>
    <w:rsid w:val="00B8178C"/>
    <w:rsid w:val="00B8351E"/>
    <w:rsid w:val="00BB0581"/>
    <w:rsid w:val="00BB0A15"/>
    <w:rsid w:val="00BB2E6B"/>
    <w:rsid w:val="00BB32F6"/>
    <w:rsid w:val="00BF0C56"/>
    <w:rsid w:val="00BF10B6"/>
    <w:rsid w:val="00BF7D94"/>
    <w:rsid w:val="00C0541B"/>
    <w:rsid w:val="00C16488"/>
    <w:rsid w:val="00C36C92"/>
    <w:rsid w:val="00C672CE"/>
    <w:rsid w:val="00C8539E"/>
    <w:rsid w:val="00C85C98"/>
    <w:rsid w:val="00CB1256"/>
    <w:rsid w:val="00CB2506"/>
    <w:rsid w:val="00CB3243"/>
    <w:rsid w:val="00CC28CF"/>
    <w:rsid w:val="00CC3613"/>
    <w:rsid w:val="00CC49A0"/>
    <w:rsid w:val="00CC5198"/>
    <w:rsid w:val="00CD0911"/>
    <w:rsid w:val="00CD0BBB"/>
    <w:rsid w:val="00CD2C81"/>
    <w:rsid w:val="00D171B9"/>
    <w:rsid w:val="00D21461"/>
    <w:rsid w:val="00D23E3F"/>
    <w:rsid w:val="00D3100C"/>
    <w:rsid w:val="00D3193B"/>
    <w:rsid w:val="00D470A8"/>
    <w:rsid w:val="00D51C0A"/>
    <w:rsid w:val="00D5524D"/>
    <w:rsid w:val="00D55D77"/>
    <w:rsid w:val="00D61215"/>
    <w:rsid w:val="00D65F22"/>
    <w:rsid w:val="00D80897"/>
    <w:rsid w:val="00D82411"/>
    <w:rsid w:val="00D9078A"/>
    <w:rsid w:val="00D9201C"/>
    <w:rsid w:val="00D94713"/>
    <w:rsid w:val="00D97740"/>
    <w:rsid w:val="00DA0149"/>
    <w:rsid w:val="00DA144F"/>
    <w:rsid w:val="00DA535D"/>
    <w:rsid w:val="00DA6A83"/>
    <w:rsid w:val="00DC0B9E"/>
    <w:rsid w:val="00DC73A4"/>
    <w:rsid w:val="00DD01B6"/>
    <w:rsid w:val="00DF733B"/>
    <w:rsid w:val="00E1796A"/>
    <w:rsid w:val="00E2138B"/>
    <w:rsid w:val="00E27886"/>
    <w:rsid w:val="00E57EB6"/>
    <w:rsid w:val="00E72153"/>
    <w:rsid w:val="00EA38E6"/>
    <w:rsid w:val="00EB7EF1"/>
    <w:rsid w:val="00EC2720"/>
    <w:rsid w:val="00EC5DD8"/>
    <w:rsid w:val="00EE074B"/>
    <w:rsid w:val="00EE5E48"/>
    <w:rsid w:val="00EF3E0A"/>
    <w:rsid w:val="00EF78EC"/>
    <w:rsid w:val="00F03C31"/>
    <w:rsid w:val="00F0556D"/>
    <w:rsid w:val="00F14373"/>
    <w:rsid w:val="00F1749F"/>
    <w:rsid w:val="00F231ED"/>
    <w:rsid w:val="00F459A1"/>
    <w:rsid w:val="00F61000"/>
    <w:rsid w:val="00F712C5"/>
    <w:rsid w:val="00F73E4D"/>
    <w:rsid w:val="00F80FF6"/>
    <w:rsid w:val="00F83B82"/>
    <w:rsid w:val="00F866B8"/>
    <w:rsid w:val="00F8681E"/>
    <w:rsid w:val="00FA1DE5"/>
    <w:rsid w:val="00FB1171"/>
    <w:rsid w:val="00FB54A6"/>
    <w:rsid w:val="00FB6DF7"/>
    <w:rsid w:val="00FD0B31"/>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cp:revision>
  <cp:lastPrinted>2010-01-12T23:20:00Z</cp:lastPrinted>
  <dcterms:created xsi:type="dcterms:W3CDTF">2019-12-04T14:07:00Z</dcterms:created>
  <dcterms:modified xsi:type="dcterms:W3CDTF">2019-12-04T14:07:00Z</dcterms:modified>
</cp:coreProperties>
</file>