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C405F4" w:rsidRDefault="0014666D" w:rsidP="0014666D">
      <w:pPr>
        <w:rPr>
          <w:bCs/>
          <w:smallCaps/>
          <w:sz w:val="28"/>
          <w:szCs w:val="28"/>
        </w:rPr>
      </w:pPr>
      <w:bookmarkStart w:id="0" w:name="_GoBack"/>
      <w:bookmarkEnd w:id="0"/>
      <w:r w:rsidRPr="00C405F4">
        <w:rPr>
          <w:b/>
          <w:bCs/>
          <w:smallCaps/>
          <w:sz w:val="28"/>
          <w:szCs w:val="28"/>
        </w:rPr>
        <w:t>Committee Name</w:t>
      </w:r>
      <w:r w:rsidR="00055C26" w:rsidRPr="00C405F4">
        <w:rPr>
          <w:b/>
          <w:bCs/>
          <w:smallCaps/>
          <w:sz w:val="28"/>
          <w:szCs w:val="28"/>
        </w:rPr>
        <w:t xml:space="preserve"> </w:t>
      </w:r>
      <w:r w:rsidR="00055C26" w:rsidRPr="00C405F4">
        <w:rPr>
          <w:bCs/>
          <w:smallCaps/>
          <w:sz w:val="28"/>
          <w:szCs w:val="28"/>
        </w:rPr>
        <w:t>Executive Committee</w:t>
      </w:r>
      <w:r w:rsidR="00E42F7F" w:rsidRPr="00C405F4">
        <w:rPr>
          <w:bCs/>
          <w:smallCaps/>
          <w:sz w:val="28"/>
          <w:szCs w:val="28"/>
        </w:rPr>
        <w:t xml:space="preserve"> of the University Senate (ECUS)</w:t>
      </w:r>
    </w:p>
    <w:p w:rsidR="0014666D" w:rsidRPr="00C405F4" w:rsidRDefault="0014666D" w:rsidP="0014666D">
      <w:pPr>
        <w:rPr>
          <w:b/>
          <w:bCs/>
          <w:smallCaps/>
          <w:sz w:val="28"/>
          <w:szCs w:val="28"/>
        </w:rPr>
      </w:pPr>
      <w:r w:rsidRPr="00C405F4">
        <w:rPr>
          <w:b/>
          <w:bCs/>
          <w:smallCaps/>
          <w:sz w:val="28"/>
          <w:szCs w:val="28"/>
        </w:rPr>
        <w:t>Meeting Date</w:t>
      </w:r>
      <w:r w:rsidR="00866471" w:rsidRPr="00C405F4">
        <w:rPr>
          <w:b/>
          <w:bCs/>
          <w:smallCaps/>
          <w:sz w:val="28"/>
          <w:szCs w:val="28"/>
        </w:rPr>
        <w:t xml:space="preserve"> &amp; Time</w:t>
      </w:r>
      <w:r w:rsidR="00866471" w:rsidRPr="00C405F4">
        <w:rPr>
          <w:bCs/>
          <w:smallCaps/>
          <w:sz w:val="28"/>
          <w:szCs w:val="28"/>
        </w:rPr>
        <w:t xml:space="preserve"> </w:t>
      </w:r>
      <w:r w:rsidR="000F17CE">
        <w:rPr>
          <w:bCs/>
          <w:smallCaps/>
          <w:sz w:val="28"/>
          <w:szCs w:val="28"/>
        </w:rPr>
        <w:t>0</w:t>
      </w:r>
      <w:r w:rsidR="00D26C5F">
        <w:rPr>
          <w:bCs/>
          <w:smallCaps/>
          <w:sz w:val="28"/>
          <w:szCs w:val="28"/>
        </w:rPr>
        <w:t>7 Dec</w:t>
      </w:r>
      <w:r w:rsidR="008F371A">
        <w:rPr>
          <w:bCs/>
          <w:smallCaps/>
          <w:sz w:val="28"/>
          <w:szCs w:val="28"/>
        </w:rPr>
        <w:t>em</w:t>
      </w:r>
      <w:r w:rsidR="000F17CE">
        <w:rPr>
          <w:bCs/>
          <w:smallCaps/>
          <w:sz w:val="28"/>
          <w:szCs w:val="28"/>
        </w:rPr>
        <w:t>ber 2018</w:t>
      </w:r>
      <w:r w:rsidR="00973B2D" w:rsidRPr="00C405F4">
        <w:rPr>
          <w:bCs/>
          <w:smallCaps/>
          <w:sz w:val="28"/>
          <w:szCs w:val="28"/>
        </w:rPr>
        <w:t>; 2:00 –3:15</w:t>
      </w:r>
    </w:p>
    <w:p w:rsidR="00973FD5" w:rsidRPr="00C405F4" w:rsidRDefault="0014666D" w:rsidP="0014666D">
      <w:pPr>
        <w:rPr>
          <w:bCs/>
          <w:smallCaps/>
          <w:sz w:val="28"/>
          <w:szCs w:val="28"/>
        </w:rPr>
      </w:pPr>
      <w:r w:rsidRPr="00C405F4">
        <w:rPr>
          <w:b/>
          <w:bCs/>
          <w:smallCaps/>
          <w:sz w:val="28"/>
          <w:szCs w:val="28"/>
        </w:rPr>
        <w:t xml:space="preserve">Meeting Location </w:t>
      </w:r>
      <w:r w:rsidR="004D221F">
        <w:rPr>
          <w:bCs/>
          <w:smallCaps/>
          <w:sz w:val="28"/>
          <w:szCs w:val="28"/>
        </w:rPr>
        <w:t>Parks Administration Building, Room 301</w:t>
      </w:r>
    </w:p>
    <w:p w:rsidR="00B80200" w:rsidRPr="00C405F4" w:rsidRDefault="00B80200">
      <w:pPr>
        <w:jc w:val="center"/>
        <w:rPr>
          <w:b/>
          <w:bCs/>
          <w:sz w:val="28"/>
          <w:szCs w:val="28"/>
        </w:rPr>
      </w:pPr>
    </w:p>
    <w:p w:rsidR="00973FD5" w:rsidRPr="00C405F4" w:rsidRDefault="00973FD5">
      <w:pPr>
        <w:rPr>
          <w:smallCaps/>
          <w:sz w:val="28"/>
          <w:szCs w:val="28"/>
        </w:rPr>
      </w:pPr>
      <w:r w:rsidRPr="00C405F4">
        <w:rPr>
          <w:b/>
          <w:bCs/>
          <w:smallCaps/>
          <w:sz w:val="28"/>
          <w:szCs w:val="28"/>
        </w:rPr>
        <w:t>A</w:t>
      </w:r>
      <w:r w:rsidR="00750727" w:rsidRPr="00C405F4">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C405F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73FD5" w:rsidRPr="00C405F4" w:rsidRDefault="00973FD5" w:rsidP="00870140">
            <w:pPr>
              <w:tabs>
                <w:tab w:val="right" w:pos="13752"/>
              </w:tabs>
              <w:rPr>
                <w:b/>
                <w:sz w:val="28"/>
                <w:szCs w:val="28"/>
              </w:rPr>
            </w:pPr>
            <w:r w:rsidRPr="00C405F4">
              <w:rPr>
                <w:b/>
                <w:bCs/>
                <w:smallCaps/>
                <w:sz w:val="28"/>
                <w:szCs w:val="28"/>
              </w:rPr>
              <w:t>M</w:t>
            </w:r>
            <w:r w:rsidR="00750727" w:rsidRPr="00C405F4">
              <w:rPr>
                <w:b/>
                <w:bCs/>
                <w:smallCaps/>
                <w:sz w:val="28"/>
                <w:szCs w:val="28"/>
              </w:rPr>
              <w:t>embers</w:t>
            </w:r>
            <w:r w:rsidR="00870140" w:rsidRPr="00C405F4">
              <w:rPr>
                <w:b/>
                <w:sz w:val="28"/>
                <w:szCs w:val="28"/>
              </w:rPr>
              <w:tab/>
            </w:r>
            <w:r w:rsidR="00FB54A6" w:rsidRPr="00C405F4">
              <w:rPr>
                <w:b/>
                <w:sz w:val="28"/>
                <w:szCs w:val="28"/>
              </w:rPr>
              <w:t>“</w:t>
            </w:r>
            <w:r w:rsidR="0014666D" w:rsidRPr="00C405F4">
              <w:rPr>
                <w:b/>
                <w:sz w:val="28"/>
                <w:szCs w:val="28"/>
              </w:rPr>
              <w:t>P</w:t>
            </w:r>
            <w:r w:rsidR="00FB54A6" w:rsidRPr="00C405F4">
              <w:rPr>
                <w:b/>
                <w:sz w:val="28"/>
                <w:szCs w:val="28"/>
              </w:rPr>
              <w:t>”</w:t>
            </w:r>
            <w:r w:rsidR="0014666D" w:rsidRPr="00C405F4">
              <w:rPr>
                <w:b/>
                <w:sz w:val="28"/>
                <w:szCs w:val="28"/>
              </w:rPr>
              <w:t xml:space="preserve"> </w:t>
            </w:r>
            <w:r w:rsidR="00FB54A6" w:rsidRPr="00C405F4">
              <w:rPr>
                <w:b/>
                <w:sz w:val="28"/>
                <w:szCs w:val="28"/>
              </w:rPr>
              <w:t>denotes</w:t>
            </w:r>
            <w:r w:rsidR="0014666D" w:rsidRPr="00C405F4">
              <w:rPr>
                <w:b/>
                <w:sz w:val="28"/>
                <w:szCs w:val="28"/>
              </w:rPr>
              <w:t xml:space="preserve"> Present,</w:t>
            </w:r>
            <w:r w:rsidR="00870140" w:rsidRPr="00C405F4">
              <w:rPr>
                <w:b/>
                <w:sz w:val="28"/>
                <w:szCs w:val="28"/>
              </w:rPr>
              <w:t xml:space="preserve"> </w:t>
            </w:r>
            <w:r w:rsidR="00FB54A6" w:rsidRPr="00C405F4">
              <w:rPr>
                <w:b/>
                <w:sz w:val="28"/>
                <w:szCs w:val="28"/>
              </w:rPr>
              <w:t>“A” denotes</w:t>
            </w:r>
            <w:r w:rsidR="0014666D" w:rsidRPr="00C405F4">
              <w:rPr>
                <w:b/>
                <w:sz w:val="28"/>
                <w:szCs w:val="28"/>
              </w:rPr>
              <w:t xml:space="preserve"> Absent,</w:t>
            </w:r>
            <w:r w:rsidR="00870140" w:rsidRPr="00C405F4">
              <w:rPr>
                <w:b/>
                <w:sz w:val="28"/>
                <w:szCs w:val="28"/>
              </w:rPr>
              <w:t xml:space="preserve"> </w:t>
            </w:r>
            <w:r w:rsidR="00FB54A6" w:rsidRPr="00C405F4">
              <w:rPr>
                <w:b/>
                <w:sz w:val="28"/>
                <w:szCs w:val="28"/>
              </w:rPr>
              <w:t>“</w:t>
            </w:r>
            <w:r w:rsidR="0014666D" w:rsidRPr="00C405F4">
              <w:rPr>
                <w:b/>
                <w:sz w:val="28"/>
                <w:szCs w:val="28"/>
              </w:rPr>
              <w:t>R</w:t>
            </w:r>
            <w:r w:rsidR="00FB54A6" w:rsidRPr="00C405F4">
              <w:rPr>
                <w:b/>
                <w:sz w:val="28"/>
                <w:szCs w:val="28"/>
              </w:rPr>
              <w:t>” denotes</w:t>
            </w:r>
            <w:r w:rsidR="0014666D" w:rsidRPr="00C405F4">
              <w:rPr>
                <w:b/>
                <w:sz w:val="28"/>
                <w:szCs w:val="28"/>
              </w:rPr>
              <w:t xml:space="preserve"> Regrets</w:t>
            </w:r>
          </w:p>
        </w:tc>
      </w:tr>
      <w:tr w:rsidR="0037410F" w:rsidRPr="00C405F4" w:rsidTr="00B37796">
        <w:trPr>
          <w:trHeight w:val="243"/>
        </w:trPr>
        <w:tc>
          <w:tcPr>
            <w:tcW w:w="720" w:type="dxa"/>
            <w:tcBorders>
              <w:top w:val="thinThickSmallGap" w:sz="24" w:space="0" w:color="auto"/>
            </w:tcBorders>
            <w:vAlign w:val="center"/>
          </w:tcPr>
          <w:p w:rsidR="0037410F" w:rsidRPr="00C405F4" w:rsidRDefault="0037410F" w:rsidP="0037410F">
            <w:pPr>
              <w:jc w:val="center"/>
              <w:rPr>
                <w:sz w:val="36"/>
                <w:szCs w:val="36"/>
              </w:rPr>
            </w:pPr>
            <w:r>
              <w:rPr>
                <w:sz w:val="36"/>
                <w:szCs w:val="36"/>
              </w:rPr>
              <w:t>P</w:t>
            </w:r>
          </w:p>
        </w:tc>
        <w:tc>
          <w:tcPr>
            <w:tcW w:w="6120" w:type="dxa"/>
            <w:tcBorders>
              <w:top w:val="thinThickSmallGap" w:sz="24" w:space="0" w:color="auto"/>
            </w:tcBorders>
            <w:vAlign w:val="center"/>
          </w:tcPr>
          <w:p w:rsidR="0037410F" w:rsidRPr="00C405F4" w:rsidRDefault="0037410F" w:rsidP="0037410F">
            <w:r>
              <w:t>Donna Bennett (Library, ECUS Member)</w:t>
            </w:r>
          </w:p>
        </w:tc>
        <w:tc>
          <w:tcPr>
            <w:tcW w:w="540" w:type="dxa"/>
            <w:tcBorders>
              <w:top w:val="thinThickSmallGap" w:sz="24" w:space="0" w:color="auto"/>
            </w:tcBorders>
            <w:vAlign w:val="center"/>
          </w:tcPr>
          <w:p w:rsidR="0037410F" w:rsidRPr="00C405F4" w:rsidRDefault="007116D8" w:rsidP="0037410F">
            <w:pPr>
              <w:jc w:val="center"/>
              <w:rPr>
                <w:sz w:val="36"/>
                <w:szCs w:val="36"/>
              </w:rPr>
            </w:pPr>
            <w:r>
              <w:rPr>
                <w:sz w:val="36"/>
                <w:szCs w:val="36"/>
              </w:rPr>
              <w:t>P</w:t>
            </w:r>
          </w:p>
        </w:tc>
        <w:tc>
          <w:tcPr>
            <w:tcW w:w="6660" w:type="dxa"/>
            <w:tcBorders>
              <w:top w:val="thinThickSmallGap" w:sz="24" w:space="0" w:color="auto"/>
            </w:tcBorders>
            <w:vAlign w:val="center"/>
          </w:tcPr>
          <w:p w:rsidR="0037410F" w:rsidRPr="00C405F4" w:rsidRDefault="0037410F" w:rsidP="0037410F">
            <w:r>
              <w:t>Glynnis Haley</w:t>
            </w:r>
            <w:r w:rsidRPr="00C405F4">
              <w:t xml:space="preserve"> (Co</w:t>
            </w:r>
            <w:r>
              <w:t>H</w:t>
            </w:r>
            <w:r w:rsidRPr="00C405F4">
              <w:t xml:space="preserve">S, ECUS </w:t>
            </w:r>
            <w:r>
              <w:t>Member</w:t>
            </w:r>
            <w:r w:rsidRPr="00C405F4">
              <w:t>)</w:t>
            </w:r>
          </w:p>
        </w:tc>
      </w:tr>
      <w:tr w:rsidR="0037410F" w:rsidRPr="00C405F4" w:rsidTr="00B37796">
        <w:trPr>
          <w:trHeight w:val="161"/>
        </w:trPr>
        <w:tc>
          <w:tcPr>
            <w:tcW w:w="720" w:type="dxa"/>
            <w:vAlign w:val="center"/>
          </w:tcPr>
          <w:p w:rsidR="0037410F" w:rsidRPr="00C405F4" w:rsidRDefault="0037410F" w:rsidP="0037410F">
            <w:pPr>
              <w:jc w:val="center"/>
              <w:rPr>
                <w:sz w:val="36"/>
                <w:szCs w:val="36"/>
              </w:rPr>
            </w:pPr>
            <w:r>
              <w:rPr>
                <w:sz w:val="36"/>
                <w:szCs w:val="36"/>
              </w:rPr>
              <w:t>P</w:t>
            </w:r>
          </w:p>
        </w:tc>
        <w:tc>
          <w:tcPr>
            <w:tcW w:w="6120" w:type="dxa"/>
            <w:vAlign w:val="center"/>
          </w:tcPr>
          <w:p w:rsidR="0037410F" w:rsidRPr="00C405F4" w:rsidRDefault="0037410F" w:rsidP="0037410F">
            <w:r>
              <w:t>Alex Blazer (CoAS, ECUS Chair)</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t>David Johnson</w:t>
            </w:r>
            <w:r w:rsidRPr="00C405F4">
              <w:t xml:space="preserve"> (CoAS, </w:t>
            </w:r>
            <w:r>
              <w:t>ECUS Vice-Chair</w:t>
            </w:r>
            <w:r w:rsidRPr="00C405F4">
              <w:t>)</w:t>
            </w:r>
          </w:p>
        </w:tc>
      </w:tr>
      <w:tr w:rsidR="0037410F" w:rsidRPr="00C405F4" w:rsidTr="00B37796">
        <w:trPr>
          <w:trHeight w:val="161"/>
        </w:trPr>
        <w:tc>
          <w:tcPr>
            <w:tcW w:w="720" w:type="dxa"/>
            <w:vAlign w:val="center"/>
          </w:tcPr>
          <w:p w:rsidR="0037410F" w:rsidRPr="00C405F4" w:rsidRDefault="00D26C5F" w:rsidP="0037410F">
            <w:pPr>
              <w:jc w:val="center"/>
              <w:rPr>
                <w:sz w:val="36"/>
                <w:szCs w:val="36"/>
              </w:rPr>
            </w:pPr>
            <w:r>
              <w:rPr>
                <w:sz w:val="36"/>
                <w:szCs w:val="36"/>
              </w:rPr>
              <w:t>P</w:t>
            </w:r>
          </w:p>
        </w:tc>
        <w:tc>
          <w:tcPr>
            <w:tcW w:w="6120" w:type="dxa"/>
            <w:vAlign w:val="center"/>
          </w:tcPr>
          <w:p w:rsidR="0037410F" w:rsidRPr="00C405F4" w:rsidRDefault="0037410F" w:rsidP="0037410F">
            <w:r>
              <w:t>Kelli Brown (Provost)</w:t>
            </w:r>
          </w:p>
        </w:tc>
        <w:tc>
          <w:tcPr>
            <w:tcW w:w="540" w:type="dxa"/>
            <w:vAlign w:val="center"/>
          </w:tcPr>
          <w:p w:rsidR="0037410F" w:rsidRPr="00C405F4" w:rsidRDefault="007116D8" w:rsidP="0037410F">
            <w:pPr>
              <w:jc w:val="center"/>
              <w:rPr>
                <w:sz w:val="36"/>
                <w:szCs w:val="36"/>
              </w:rPr>
            </w:pPr>
            <w:r>
              <w:rPr>
                <w:sz w:val="36"/>
                <w:szCs w:val="36"/>
              </w:rPr>
              <w:t>P</w:t>
            </w:r>
          </w:p>
        </w:tc>
        <w:tc>
          <w:tcPr>
            <w:tcW w:w="6660" w:type="dxa"/>
            <w:vAlign w:val="center"/>
          </w:tcPr>
          <w:p w:rsidR="0037410F" w:rsidRPr="00C405F4" w:rsidRDefault="0037410F" w:rsidP="0037410F">
            <w:r>
              <w:t>John Swinton</w:t>
            </w:r>
            <w:r w:rsidRPr="00C405F4">
              <w:t xml:space="preserve"> </w:t>
            </w:r>
            <w:r>
              <w:t>(CoB, ECUS Member)</w:t>
            </w:r>
          </w:p>
        </w:tc>
      </w:tr>
      <w:tr w:rsidR="0037410F" w:rsidRPr="00C405F4" w:rsidTr="00B37796">
        <w:trPr>
          <w:trHeight w:val="278"/>
        </w:trPr>
        <w:tc>
          <w:tcPr>
            <w:tcW w:w="720" w:type="dxa"/>
            <w:vAlign w:val="center"/>
          </w:tcPr>
          <w:p w:rsidR="0037410F" w:rsidRPr="00C405F4" w:rsidRDefault="00D26C5F" w:rsidP="0037410F">
            <w:pPr>
              <w:jc w:val="center"/>
              <w:rPr>
                <w:sz w:val="36"/>
                <w:szCs w:val="36"/>
              </w:rPr>
            </w:pPr>
            <w:r>
              <w:rPr>
                <w:sz w:val="36"/>
                <w:szCs w:val="36"/>
              </w:rPr>
              <w:t>R</w:t>
            </w:r>
          </w:p>
        </w:tc>
        <w:tc>
          <w:tcPr>
            <w:tcW w:w="6120" w:type="dxa"/>
            <w:vAlign w:val="center"/>
          </w:tcPr>
          <w:p w:rsidR="0037410F" w:rsidRPr="00C405F4" w:rsidRDefault="0037410F" w:rsidP="0037410F">
            <w:r>
              <w:t>Nicole DeClouette</w:t>
            </w:r>
            <w:r w:rsidRPr="00C405F4">
              <w:t xml:space="preserve"> (Co</w:t>
            </w:r>
            <w:r>
              <w:t>E</w:t>
            </w:r>
            <w:r w:rsidRPr="00C405F4">
              <w:t xml:space="preserve">, ECUS </w:t>
            </w:r>
            <w:r>
              <w:t>Chair Emeritus</w:t>
            </w:r>
            <w:r w:rsidRPr="00C405F4">
              <w:t>)</w:t>
            </w:r>
          </w:p>
        </w:tc>
        <w:tc>
          <w:tcPr>
            <w:tcW w:w="540" w:type="dxa"/>
            <w:vAlign w:val="center"/>
          </w:tcPr>
          <w:p w:rsidR="0037410F" w:rsidRPr="00C405F4" w:rsidRDefault="0037410F" w:rsidP="0037410F">
            <w:pPr>
              <w:jc w:val="center"/>
              <w:rPr>
                <w:sz w:val="36"/>
                <w:szCs w:val="36"/>
              </w:rPr>
            </w:pPr>
            <w:r>
              <w:rPr>
                <w:sz w:val="36"/>
                <w:szCs w:val="36"/>
              </w:rPr>
              <w:t>P</w:t>
            </w:r>
          </w:p>
        </w:tc>
        <w:tc>
          <w:tcPr>
            <w:tcW w:w="6660" w:type="dxa"/>
            <w:vAlign w:val="center"/>
          </w:tcPr>
          <w:p w:rsidR="0037410F" w:rsidRPr="00C405F4" w:rsidRDefault="0037410F" w:rsidP="0037410F">
            <w:r w:rsidRPr="00C405F4">
              <w:t>Craig Turner (CoAS, ECUS Secretary)</w:t>
            </w:r>
          </w:p>
        </w:tc>
      </w:tr>
      <w:tr w:rsidR="0037410F" w:rsidRPr="00C405F4" w:rsidTr="00B37796">
        <w:trPr>
          <w:trHeight w:val="278"/>
        </w:trPr>
        <w:tc>
          <w:tcPr>
            <w:tcW w:w="720" w:type="dxa"/>
            <w:vAlign w:val="center"/>
          </w:tcPr>
          <w:p w:rsidR="0037410F" w:rsidRPr="00C405F4" w:rsidRDefault="0037410F" w:rsidP="0037410F">
            <w:pPr>
              <w:jc w:val="center"/>
              <w:rPr>
                <w:sz w:val="36"/>
                <w:szCs w:val="36"/>
              </w:rPr>
            </w:pPr>
            <w:r>
              <w:rPr>
                <w:sz w:val="36"/>
                <w:szCs w:val="36"/>
              </w:rPr>
              <w:t>R</w:t>
            </w:r>
          </w:p>
        </w:tc>
        <w:tc>
          <w:tcPr>
            <w:tcW w:w="6120" w:type="dxa"/>
            <w:vAlign w:val="center"/>
          </w:tcPr>
          <w:p w:rsidR="0037410F" w:rsidRPr="00C405F4" w:rsidRDefault="0037410F" w:rsidP="0037410F">
            <w:r w:rsidRPr="00C405F4">
              <w:t>Steve Dorman (University President)</w:t>
            </w:r>
          </w:p>
        </w:tc>
        <w:tc>
          <w:tcPr>
            <w:tcW w:w="540" w:type="dxa"/>
            <w:vAlign w:val="center"/>
          </w:tcPr>
          <w:p w:rsidR="0037410F" w:rsidRDefault="0037410F" w:rsidP="0037410F">
            <w:pPr>
              <w:jc w:val="center"/>
              <w:rPr>
                <w:sz w:val="36"/>
                <w:szCs w:val="36"/>
              </w:rPr>
            </w:pPr>
          </w:p>
        </w:tc>
        <w:tc>
          <w:tcPr>
            <w:tcW w:w="6660" w:type="dxa"/>
            <w:vAlign w:val="center"/>
          </w:tcPr>
          <w:p w:rsidR="0037410F" w:rsidRDefault="0037410F" w:rsidP="0037410F"/>
        </w:tc>
      </w:tr>
      <w:tr w:rsidR="000908A4" w:rsidRPr="00C405F4" w:rsidTr="000908A4">
        <w:trPr>
          <w:trHeight w:val="179"/>
        </w:trPr>
        <w:tc>
          <w:tcPr>
            <w:tcW w:w="720" w:type="dxa"/>
            <w:vAlign w:val="center"/>
          </w:tcPr>
          <w:p w:rsidR="000908A4" w:rsidRPr="00401E1D" w:rsidRDefault="000908A4" w:rsidP="000908A4">
            <w:pPr>
              <w:jc w:val="center"/>
            </w:pPr>
          </w:p>
        </w:tc>
        <w:tc>
          <w:tcPr>
            <w:tcW w:w="6120" w:type="dxa"/>
            <w:vAlign w:val="center"/>
          </w:tcPr>
          <w:p w:rsidR="000908A4" w:rsidRPr="00401E1D" w:rsidRDefault="000908A4" w:rsidP="000908A4"/>
        </w:tc>
        <w:tc>
          <w:tcPr>
            <w:tcW w:w="540" w:type="dxa"/>
            <w:vAlign w:val="center"/>
          </w:tcPr>
          <w:p w:rsidR="000908A4" w:rsidRPr="00401E1D" w:rsidRDefault="000908A4" w:rsidP="000908A4">
            <w:pPr>
              <w:jc w:val="center"/>
            </w:pPr>
          </w:p>
        </w:tc>
        <w:tc>
          <w:tcPr>
            <w:tcW w:w="6660" w:type="dxa"/>
            <w:vAlign w:val="center"/>
          </w:tcPr>
          <w:p w:rsidR="000908A4" w:rsidRPr="00401E1D" w:rsidRDefault="000908A4" w:rsidP="000908A4">
            <w:pPr>
              <w:jc w:val="center"/>
            </w:pPr>
          </w:p>
        </w:tc>
      </w:tr>
      <w:tr w:rsidR="000908A4" w:rsidRPr="00C405F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0908A4" w:rsidRPr="00C405F4" w:rsidRDefault="000908A4" w:rsidP="000908A4">
            <w:pPr>
              <w:pStyle w:val="Heading1"/>
              <w:rPr>
                <w:smallCaps/>
                <w:sz w:val="28"/>
                <w:szCs w:val="28"/>
              </w:rPr>
            </w:pPr>
            <w:r>
              <w:rPr>
                <w:smallCaps/>
                <w:sz w:val="28"/>
                <w:szCs w:val="28"/>
              </w:rPr>
              <w:t>Guests</w:t>
            </w:r>
          </w:p>
          <w:p w:rsidR="000908A4" w:rsidRPr="00047F09" w:rsidRDefault="0037410F" w:rsidP="00832938">
            <w:r>
              <w:t>None</w:t>
            </w:r>
          </w:p>
        </w:tc>
      </w:tr>
      <w:tr w:rsidR="000908A4" w:rsidRPr="00C405F4">
        <w:trPr>
          <w:trHeight w:val="225"/>
        </w:trPr>
        <w:tc>
          <w:tcPr>
            <w:tcW w:w="720" w:type="dxa"/>
            <w:tcBorders>
              <w:top w:val="thinThickSmallGap" w:sz="24" w:space="0" w:color="auto"/>
            </w:tcBorders>
          </w:tcPr>
          <w:p w:rsidR="000908A4" w:rsidRPr="00C405F4" w:rsidRDefault="000908A4" w:rsidP="000908A4">
            <w:pPr>
              <w:jc w:val="center"/>
              <w:rPr>
                <w:sz w:val="20"/>
              </w:rPr>
            </w:pPr>
          </w:p>
        </w:tc>
        <w:tc>
          <w:tcPr>
            <w:tcW w:w="6120" w:type="dxa"/>
            <w:tcBorders>
              <w:top w:val="thinThickSmallGap" w:sz="24" w:space="0" w:color="auto"/>
            </w:tcBorders>
          </w:tcPr>
          <w:p w:rsidR="000908A4" w:rsidRPr="00C405F4" w:rsidRDefault="000908A4" w:rsidP="000908A4">
            <w:pPr>
              <w:rPr>
                <w:i/>
                <w:sz w:val="20"/>
                <w:szCs w:val="20"/>
              </w:rPr>
            </w:pPr>
            <w:r w:rsidRPr="00C405F4">
              <w:rPr>
                <w:i/>
                <w:sz w:val="20"/>
                <w:szCs w:val="20"/>
              </w:rPr>
              <w:t>Italicized text denotes information from a previous meeting.</w:t>
            </w:r>
          </w:p>
        </w:tc>
        <w:tc>
          <w:tcPr>
            <w:tcW w:w="540" w:type="dxa"/>
            <w:tcBorders>
              <w:top w:val="thinThickSmallGap" w:sz="24" w:space="0" w:color="auto"/>
            </w:tcBorders>
          </w:tcPr>
          <w:p w:rsidR="000908A4" w:rsidRPr="00C405F4" w:rsidRDefault="000908A4" w:rsidP="000908A4">
            <w:pPr>
              <w:rPr>
                <w:sz w:val="20"/>
              </w:rPr>
            </w:pPr>
          </w:p>
        </w:tc>
        <w:tc>
          <w:tcPr>
            <w:tcW w:w="6660" w:type="dxa"/>
            <w:tcBorders>
              <w:top w:val="thinThickSmallGap" w:sz="24" w:space="0" w:color="auto"/>
            </w:tcBorders>
          </w:tcPr>
          <w:p w:rsidR="000908A4" w:rsidRPr="00C405F4" w:rsidRDefault="000908A4" w:rsidP="000908A4">
            <w:pPr>
              <w:rPr>
                <w:sz w:val="20"/>
              </w:rPr>
            </w:pPr>
            <w:r w:rsidRPr="00C405F4">
              <w:rPr>
                <w:sz w:val="20"/>
              </w:rPr>
              <w:t xml:space="preserve"> </w:t>
            </w:r>
          </w:p>
        </w:tc>
      </w:tr>
      <w:tr w:rsidR="000908A4" w:rsidRPr="00C405F4">
        <w:trPr>
          <w:trHeight w:val="90"/>
        </w:trPr>
        <w:tc>
          <w:tcPr>
            <w:tcW w:w="720" w:type="dxa"/>
          </w:tcPr>
          <w:p w:rsidR="000908A4" w:rsidRPr="00C405F4" w:rsidRDefault="000908A4" w:rsidP="000908A4">
            <w:pPr>
              <w:jc w:val="center"/>
              <w:rPr>
                <w:sz w:val="20"/>
              </w:rPr>
            </w:pPr>
          </w:p>
        </w:tc>
        <w:tc>
          <w:tcPr>
            <w:tcW w:w="6120" w:type="dxa"/>
          </w:tcPr>
          <w:p w:rsidR="000908A4" w:rsidRPr="00C405F4" w:rsidRDefault="000908A4" w:rsidP="00592633">
            <w:pPr>
              <w:rPr>
                <w:sz w:val="20"/>
              </w:rPr>
            </w:pPr>
            <w:r w:rsidRPr="00C405F4">
              <w:rPr>
                <w:sz w:val="20"/>
              </w:rPr>
              <w:t>*</w:t>
            </w:r>
            <w:r w:rsidR="00592633">
              <w:rPr>
                <w:sz w:val="20"/>
              </w:rPr>
              <w:t>Plain text d</w:t>
            </w:r>
            <w:r w:rsidRPr="00C405F4">
              <w:rPr>
                <w:sz w:val="20"/>
              </w:rPr>
              <w:t>enotes new discussion on old business.</w:t>
            </w:r>
          </w:p>
        </w:tc>
        <w:tc>
          <w:tcPr>
            <w:tcW w:w="540" w:type="dxa"/>
          </w:tcPr>
          <w:p w:rsidR="000908A4" w:rsidRPr="00C405F4" w:rsidRDefault="000908A4" w:rsidP="000908A4">
            <w:pPr>
              <w:rPr>
                <w:sz w:val="20"/>
              </w:rPr>
            </w:pPr>
          </w:p>
        </w:tc>
        <w:tc>
          <w:tcPr>
            <w:tcW w:w="6660" w:type="dxa"/>
          </w:tcPr>
          <w:p w:rsidR="000908A4" w:rsidRPr="00C405F4" w:rsidRDefault="000908A4" w:rsidP="000908A4">
            <w:pPr>
              <w:rPr>
                <w:sz w:val="20"/>
              </w:rPr>
            </w:pPr>
          </w:p>
        </w:tc>
      </w:tr>
    </w:tbl>
    <w:p w:rsidR="00973FD5" w:rsidRPr="00C405F4"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4703"/>
        <w:gridCol w:w="3484"/>
        <w:gridCol w:w="2816"/>
      </w:tblGrid>
      <w:tr w:rsidR="00973FD5" w:rsidRPr="00C405F4" w:rsidTr="00DB2C34">
        <w:tc>
          <w:tcPr>
            <w:tcW w:w="3037" w:type="dxa"/>
          </w:tcPr>
          <w:p w:rsidR="00973FD5" w:rsidRPr="00C405F4" w:rsidRDefault="00973FD5" w:rsidP="001A14FF">
            <w:pPr>
              <w:pStyle w:val="Heading1"/>
              <w:keepNext w:val="0"/>
              <w:widowControl w:val="0"/>
              <w:jc w:val="center"/>
              <w:rPr>
                <w:smallCaps/>
                <w:sz w:val="28"/>
                <w:szCs w:val="28"/>
              </w:rPr>
            </w:pPr>
            <w:r w:rsidRPr="00C405F4">
              <w:rPr>
                <w:smallCaps/>
                <w:sz w:val="28"/>
                <w:szCs w:val="28"/>
              </w:rPr>
              <w:t>A</w:t>
            </w:r>
            <w:r w:rsidR="00750727" w:rsidRPr="00C405F4">
              <w:rPr>
                <w:smallCaps/>
                <w:sz w:val="28"/>
                <w:szCs w:val="28"/>
              </w:rPr>
              <w:t>genda Topic</w:t>
            </w:r>
          </w:p>
        </w:tc>
        <w:tc>
          <w:tcPr>
            <w:tcW w:w="4703" w:type="dxa"/>
          </w:tcPr>
          <w:p w:rsidR="00973FD5" w:rsidRPr="00C405F4" w:rsidRDefault="00973FD5" w:rsidP="00750727">
            <w:pPr>
              <w:pStyle w:val="Heading1"/>
              <w:jc w:val="center"/>
              <w:rPr>
                <w:smallCaps/>
                <w:sz w:val="28"/>
                <w:szCs w:val="28"/>
              </w:rPr>
            </w:pPr>
            <w:r w:rsidRPr="00C405F4">
              <w:rPr>
                <w:smallCaps/>
                <w:sz w:val="28"/>
                <w:szCs w:val="28"/>
              </w:rPr>
              <w:t>D</w:t>
            </w:r>
            <w:r w:rsidR="00750727" w:rsidRPr="00C405F4">
              <w:rPr>
                <w:smallCaps/>
                <w:sz w:val="28"/>
                <w:szCs w:val="28"/>
              </w:rPr>
              <w:t>iscussions &amp; Conclusions</w:t>
            </w:r>
          </w:p>
        </w:tc>
        <w:tc>
          <w:tcPr>
            <w:tcW w:w="3484" w:type="dxa"/>
          </w:tcPr>
          <w:p w:rsidR="00973FD5" w:rsidRPr="00C405F4" w:rsidRDefault="00750727">
            <w:pPr>
              <w:pStyle w:val="Heading2"/>
              <w:rPr>
                <w:smallCaps/>
                <w:sz w:val="28"/>
                <w:szCs w:val="28"/>
              </w:rPr>
            </w:pPr>
            <w:r w:rsidRPr="00C405F4">
              <w:rPr>
                <w:smallCaps/>
                <w:sz w:val="28"/>
                <w:szCs w:val="28"/>
              </w:rPr>
              <w:t>Action or Recommendations</w:t>
            </w:r>
          </w:p>
        </w:tc>
        <w:tc>
          <w:tcPr>
            <w:tcW w:w="2816" w:type="dxa"/>
          </w:tcPr>
          <w:p w:rsidR="00973FD5" w:rsidRPr="00C405F4" w:rsidRDefault="00750727">
            <w:pPr>
              <w:pStyle w:val="Heading1"/>
              <w:jc w:val="center"/>
              <w:rPr>
                <w:smallCaps/>
                <w:sz w:val="28"/>
                <w:szCs w:val="28"/>
              </w:rPr>
            </w:pPr>
            <w:r w:rsidRPr="00C405F4">
              <w:rPr>
                <w:smallCaps/>
                <w:sz w:val="28"/>
                <w:szCs w:val="28"/>
              </w:rPr>
              <w:t>Follow-Up</w:t>
            </w:r>
          </w:p>
          <w:p w:rsidR="00973FD5" w:rsidRPr="00C405F4" w:rsidRDefault="005E16FB">
            <w:pPr>
              <w:jc w:val="center"/>
              <w:rPr>
                <w:sz w:val="20"/>
              </w:rPr>
            </w:pPr>
            <w:r w:rsidRPr="00C405F4">
              <w:rPr>
                <w:sz w:val="20"/>
              </w:rPr>
              <w:t>{</w:t>
            </w:r>
            <w:r w:rsidR="00973FD5" w:rsidRPr="00C405F4">
              <w:rPr>
                <w:sz w:val="20"/>
              </w:rPr>
              <w:t>including dates/responsible person</w:t>
            </w:r>
            <w:r w:rsidRPr="00C405F4">
              <w:rPr>
                <w:sz w:val="20"/>
              </w:rPr>
              <w:t>, status (pending, ongoing, completed</w:t>
            </w:r>
            <w:r w:rsidR="00973FD5" w:rsidRPr="00C405F4">
              <w:rPr>
                <w:sz w:val="20"/>
              </w:rPr>
              <w:t>)</w:t>
            </w:r>
            <w:r w:rsidRPr="00C405F4">
              <w:rPr>
                <w:sz w:val="20"/>
              </w:rPr>
              <w:t>}</w:t>
            </w:r>
          </w:p>
        </w:tc>
      </w:tr>
      <w:tr w:rsidR="00973FD5" w:rsidRPr="00C405F4" w:rsidTr="00DB2C34">
        <w:trPr>
          <w:trHeight w:val="710"/>
        </w:trPr>
        <w:tc>
          <w:tcPr>
            <w:tcW w:w="3037" w:type="dxa"/>
          </w:tcPr>
          <w:p w:rsidR="00973FD5" w:rsidRPr="00C405F4" w:rsidRDefault="00973FD5">
            <w:r w:rsidRPr="00C405F4">
              <w:rPr>
                <w:b/>
                <w:bCs/>
              </w:rPr>
              <w:t>I. Call to order</w:t>
            </w:r>
          </w:p>
          <w:p w:rsidR="00973FD5" w:rsidRPr="00C405F4" w:rsidRDefault="00973FD5"/>
          <w:p w:rsidR="005E16FB" w:rsidRPr="00C405F4" w:rsidRDefault="005E16FB"/>
        </w:tc>
        <w:tc>
          <w:tcPr>
            <w:tcW w:w="4703" w:type="dxa"/>
          </w:tcPr>
          <w:p w:rsidR="00973FD5" w:rsidRPr="00C405F4" w:rsidRDefault="001F62E3" w:rsidP="00832372">
            <w:pPr>
              <w:jc w:val="both"/>
            </w:pPr>
            <w:r>
              <w:t>The</w:t>
            </w:r>
            <w:r w:rsidR="00A82CB7" w:rsidRPr="0037381E">
              <w:t xml:space="preserve"> </w:t>
            </w:r>
            <w:r w:rsidR="003865FF" w:rsidRPr="00C405F4">
              <w:t>meeting was called to order at 2:</w:t>
            </w:r>
            <w:r w:rsidR="0090456A">
              <w:t>0</w:t>
            </w:r>
            <w:r w:rsidR="00832372">
              <w:t>0</w:t>
            </w:r>
            <w:r w:rsidR="00C71E35">
              <w:t xml:space="preserve"> </w:t>
            </w:r>
            <w:r w:rsidR="003865FF" w:rsidRPr="00C405F4">
              <w:t>pm by</w:t>
            </w:r>
            <w:r w:rsidR="005F1E77" w:rsidRPr="00C405F4">
              <w:t xml:space="preserve"> </w:t>
            </w:r>
            <w:r w:rsidR="000F17CE">
              <w:t>Alex Blazer</w:t>
            </w:r>
            <w:r w:rsidR="003865FF" w:rsidRPr="00C405F4">
              <w:t xml:space="preserve"> (Chair).</w:t>
            </w:r>
          </w:p>
        </w:tc>
        <w:tc>
          <w:tcPr>
            <w:tcW w:w="3484" w:type="dxa"/>
          </w:tcPr>
          <w:p w:rsidR="00973FD5" w:rsidRPr="00C405F4" w:rsidRDefault="00973FD5" w:rsidP="004F3843">
            <w:pPr>
              <w:jc w:val="both"/>
            </w:pPr>
          </w:p>
        </w:tc>
        <w:tc>
          <w:tcPr>
            <w:tcW w:w="2816" w:type="dxa"/>
          </w:tcPr>
          <w:p w:rsidR="00973FD5" w:rsidRPr="00C405F4" w:rsidRDefault="00973FD5" w:rsidP="004F3843">
            <w:pPr>
              <w:jc w:val="both"/>
            </w:pPr>
          </w:p>
        </w:tc>
      </w:tr>
      <w:tr w:rsidR="005E16FB" w:rsidRPr="00C405F4" w:rsidTr="00DB2C34">
        <w:trPr>
          <w:trHeight w:val="593"/>
        </w:trPr>
        <w:tc>
          <w:tcPr>
            <w:tcW w:w="3037" w:type="dxa"/>
          </w:tcPr>
          <w:p w:rsidR="005E16FB" w:rsidRPr="00C405F4" w:rsidRDefault="0037381E">
            <w:pPr>
              <w:rPr>
                <w:b/>
                <w:bCs/>
              </w:rPr>
            </w:pPr>
            <w:r w:rsidRPr="00C405F4">
              <w:rPr>
                <w:b/>
                <w:bCs/>
              </w:rPr>
              <w:t xml:space="preserve">II. </w:t>
            </w:r>
            <w:r w:rsidR="005E16FB" w:rsidRPr="00C405F4">
              <w:rPr>
                <w:b/>
                <w:bCs/>
              </w:rPr>
              <w:t>Approval of Agenda</w:t>
            </w:r>
          </w:p>
          <w:p w:rsidR="005E16FB" w:rsidRPr="00C405F4" w:rsidRDefault="005E16FB">
            <w:pPr>
              <w:rPr>
                <w:b/>
                <w:bCs/>
              </w:rPr>
            </w:pPr>
          </w:p>
        </w:tc>
        <w:tc>
          <w:tcPr>
            <w:tcW w:w="4703" w:type="dxa"/>
          </w:tcPr>
          <w:p w:rsidR="005E16FB" w:rsidRPr="00C405F4" w:rsidRDefault="003865FF" w:rsidP="00A82CB7">
            <w:pPr>
              <w:jc w:val="both"/>
            </w:pPr>
            <w:r w:rsidRPr="00C405F4">
              <w:t xml:space="preserve">A </w:t>
            </w:r>
            <w:r w:rsidRPr="00C405F4">
              <w:rPr>
                <w:b/>
                <w:smallCaps/>
                <w:u w:val="single"/>
              </w:rPr>
              <w:t>motion</w:t>
            </w:r>
            <w:r w:rsidRPr="00C405F4">
              <w:t xml:space="preserve"> </w:t>
            </w:r>
            <w:r w:rsidRPr="00C405F4">
              <w:rPr>
                <w:i/>
              </w:rPr>
              <w:t>to approve t</w:t>
            </w:r>
            <w:r w:rsidR="00CD231C" w:rsidRPr="00C405F4">
              <w:rPr>
                <w:i/>
              </w:rPr>
              <w:t>he agenda</w:t>
            </w:r>
            <w:r w:rsidR="00AC270A" w:rsidRPr="00C405F4">
              <w:rPr>
                <w:i/>
              </w:rPr>
              <w:t xml:space="preserve"> </w:t>
            </w:r>
            <w:r w:rsidR="00AC270A" w:rsidRPr="00C405F4">
              <w:t>was made and seconded</w:t>
            </w:r>
            <w:r w:rsidR="00BF165F" w:rsidRPr="00C405F4">
              <w:t>.</w:t>
            </w:r>
            <w:r w:rsidR="00E06386">
              <w:t xml:space="preserve"> </w:t>
            </w:r>
          </w:p>
        </w:tc>
        <w:tc>
          <w:tcPr>
            <w:tcW w:w="3484" w:type="dxa"/>
          </w:tcPr>
          <w:p w:rsidR="005E16FB" w:rsidRPr="00C405F4" w:rsidRDefault="003865FF" w:rsidP="00A82CB7">
            <w:pPr>
              <w:jc w:val="both"/>
            </w:pPr>
            <w:r w:rsidRPr="00C405F4">
              <w:t xml:space="preserve">The agenda was approved as </w:t>
            </w:r>
            <w:r w:rsidR="00A82CB7">
              <w:t>circulat</w:t>
            </w:r>
            <w:r w:rsidR="006C0514" w:rsidRPr="00C405F4">
              <w:t>ed</w:t>
            </w:r>
            <w:r w:rsidRPr="00C405F4">
              <w:t>.</w:t>
            </w:r>
          </w:p>
        </w:tc>
        <w:tc>
          <w:tcPr>
            <w:tcW w:w="2816" w:type="dxa"/>
          </w:tcPr>
          <w:p w:rsidR="005E16FB" w:rsidRPr="00C405F4" w:rsidRDefault="005E16FB" w:rsidP="004F3843">
            <w:pPr>
              <w:jc w:val="both"/>
            </w:pPr>
          </w:p>
        </w:tc>
      </w:tr>
      <w:tr w:rsidR="00C71E35" w:rsidRPr="00C405F4" w:rsidTr="00DB2C34">
        <w:trPr>
          <w:trHeight w:val="593"/>
        </w:trPr>
        <w:tc>
          <w:tcPr>
            <w:tcW w:w="3037" w:type="dxa"/>
          </w:tcPr>
          <w:p w:rsidR="00C71E35" w:rsidRPr="00C405F4" w:rsidRDefault="00C71E35" w:rsidP="00C71E35">
            <w:pPr>
              <w:rPr>
                <w:b/>
                <w:bCs/>
              </w:rPr>
            </w:pPr>
            <w:r w:rsidRPr="00C405F4">
              <w:rPr>
                <w:b/>
                <w:bCs/>
              </w:rPr>
              <w:t>III. Approval of Minutes</w:t>
            </w:r>
          </w:p>
        </w:tc>
        <w:tc>
          <w:tcPr>
            <w:tcW w:w="4703" w:type="dxa"/>
          </w:tcPr>
          <w:p w:rsidR="00C71E35" w:rsidRPr="00085C85" w:rsidRDefault="00C71E35" w:rsidP="00583EF2">
            <w:pPr>
              <w:jc w:val="both"/>
            </w:pPr>
            <w:r w:rsidRPr="00085C85">
              <w:t xml:space="preserve">A </w:t>
            </w:r>
            <w:r w:rsidRPr="00085C85">
              <w:rPr>
                <w:b/>
                <w:smallCaps/>
                <w:u w:val="single"/>
              </w:rPr>
              <w:t>motion</w:t>
            </w:r>
            <w:r w:rsidRPr="00085C85">
              <w:t xml:space="preserve"> </w:t>
            </w:r>
            <w:r w:rsidRPr="00085C85">
              <w:rPr>
                <w:i/>
              </w:rPr>
              <w:t>to approve the minutes of the</w:t>
            </w:r>
            <w:r w:rsidR="00832372">
              <w:rPr>
                <w:i/>
              </w:rPr>
              <w:t xml:space="preserve"> </w:t>
            </w:r>
            <w:r w:rsidR="00583EF2">
              <w:rPr>
                <w:i/>
              </w:rPr>
              <w:t>2 Nov</w:t>
            </w:r>
            <w:r>
              <w:rPr>
                <w:i/>
              </w:rPr>
              <w:t xml:space="preserve"> 2018</w:t>
            </w:r>
            <w:r w:rsidRPr="00085C85">
              <w:rPr>
                <w:i/>
              </w:rPr>
              <w:t xml:space="preserve"> meeting of the Executive Committee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84" w:type="dxa"/>
          </w:tcPr>
          <w:p w:rsidR="00C71E35" w:rsidRPr="00085C85" w:rsidRDefault="00C71E35" w:rsidP="00583EF2">
            <w:pPr>
              <w:jc w:val="both"/>
            </w:pPr>
            <w:r w:rsidRPr="00085C85">
              <w:t xml:space="preserve">The </w:t>
            </w:r>
            <w:r>
              <w:t xml:space="preserve">minutes of the </w:t>
            </w:r>
            <w:r w:rsidR="00583EF2">
              <w:t>2 Nov</w:t>
            </w:r>
            <w:r>
              <w:t xml:space="preserve"> 2018</w:t>
            </w:r>
            <w:r w:rsidRPr="00085C85">
              <w:t xml:space="preserve"> Executive Committee </w:t>
            </w:r>
            <w:r>
              <w:t>meeting</w:t>
            </w:r>
            <w:r w:rsidRPr="00085C85">
              <w:t xml:space="preserve"> were approved as posted, so no additional action was required.</w:t>
            </w:r>
          </w:p>
        </w:tc>
        <w:tc>
          <w:tcPr>
            <w:tcW w:w="2816" w:type="dxa"/>
          </w:tcPr>
          <w:p w:rsidR="00C71E35" w:rsidRPr="00C405F4" w:rsidRDefault="00C71E35" w:rsidP="00C71E35">
            <w:pPr>
              <w:jc w:val="both"/>
            </w:pPr>
          </w:p>
        </w:tc>
      </w:tr>
      <w:tr w:rsidR="00324728" w:rsidRPr="00C405F4" w:rsidTr="00DB2C34">
        <w:trPr>
          <w:trHeight w:val="540"/>
        </w:trPr>
        <w:tc>
          <w:tcPr>
            <w:tcW w:w="3037" w:type="dxa"/>
            <w:tcBorders>
              <w:left w:val="double" w:sz="4" w:space="0" w:color="auto"/>
            </w:tcBorders>
          </w:tcPr>
          <w:p w:rsidR="00324728" w:rsidRPr="00C405F4" w:rsidRDefault="00324728" w:rsidP="0079008F">
            <w:pPr>
              <w:tabs>
                <w:tab w:val="left" w:pos="0"/>
              </w:tabs>
              <w:rPr>
                <w:b/>
                <w:bCs/>
              </w:rPr>
            </w:pPr>
            <w:r w:rsidRPr="00C405F4">
              <w:rPr>
                <w:b/>
                <w:bCs/>
              </w:rPr>
              <w:lastRenderedPageBreak/>
              <w:t>IV. Reports</w:t>
            </w:r>
          </w:p>
        </w:tc>
        <w:tc>
          <w:tcPr>
            <w:tcW w:w="4703" w:type="dxa"/>
          </w:tcPr>
          <w:p w:rsidR="00324728" w:rsidRPr="00C405F4" w:rsidRDefault="00324728" w:rsidP="002A59FD">
            <w:pPr>
              <w:jc w:val="both"/>
            </w:pPr>
          </w:p>
        </w:tc>
        <w:tc>
          <w:tcPr>
            <w:tcW w:w="3484" w:type="dxa"/>
          </w:tcPr>
          <w:p w:rsidR="00324728" w:rsidRPr="00C405F4" w:rsidRDefault="00324728" w:rsidP="004F3843">
            <w:pPr>
              <w:jc w:val="both"/>
            </w:pPr>
          </w:p>
        </w:tc>
        <w:tc>
          <w:tcPr>
            <w:tcW w:w="2816" w:type="dxa"/>
          </w:tcPr>
          <w:p w:rsidR="00324728" w:rsidRPr="00C405F4" w:rsidRDefault="00324728" w:rsidP="004F3843">
            <w:pPr>
              <w:jc w:val="both"/>
            </w:pPr>
          </w:p>
        </w:tc>
      </w:tr>
      <w:tr w:rsidR="002642A5" w:rsidRPr="00C405F4" w:rsidTr="00DB2C34">
        <w:trPr>
          <w:trHeight w:val="540"/>
        </w:trPr>
        <w:tc>
          <w:tcPr>
            <w:tcW w:w="3037" w:type="dxa"/>
            <w:tcBorders>
              <w:left w:val="double" w:sz="4" w:space="0" w:color="auto"/>
            </w:tcBorders>
          </w:tcPr>
          <w:p w:rsidR="002642A5" w:rsidRPr="00C405F4" w:rsidRDefault="002642A5" w:rsidP="000A3509">
            <w:pPr>
              <w:rPr>
                <w:b/>
                <w:bCs/>
              </w:rPr>
            </w:pPr>
            <w:r w:rsidRPr="00C405F4">
              <w:rPr>
                <w:b/>
                <w:bCs/>
              </w:rPr>
              <w:t>Presiding Officer Report</w:t>
            </w:r>
          </w:p>
          <w:p w:rsidR="006E32C7" w:rsidRPr="00C405F4" w:rsidRDefault="006E32C7" w:rsidP="000A3509">
            <w:pPr>
              <w:rPr>
                <w:b/>
                <w:bCs/>
              </w:rPr>
            </w:pPr>
          </w:p>
          <w:p w:rsidR="002642A5" w:rsidRDefault="000F17CE" w:rsidP="000A3509">
            <w:pPr>
              <w:rPr>
                <w:b/>
                <w:bCs/>
              </w:rPr>
            </w:pPr>
            <w:r>
              <w:rPr>
                <w:b/>
                <w:bCs/>
              </w:rPr>
              <w:t>Alex Blazer</w:t>
            </w:r>
          </w:p>
          <w:p w:rsidR="0090456A" w:rsidRPr="00C405F4" w:rsidRDefault="0090456A" w:rsidP="000A3509">
            <w:pPr>
              <w:rPr>
                <w:b/>
                <w:bCs/>
              </w:rPr>
            </w:pPr>
          </w:p>
        </w:tc>
        <w:tc>
          <w:tcPr>
            <w:tcW w:w="4703" w:type="dxa"/>
          </w:tcPr>
          <w:p w:rsidR="00583EF2" w:rsidRDefault="00583EF2" w:rsidP="00583EF2">
            <w:pPr>
              <w:spacing w:line="259" w:lineRule="auto"/>
              <w:jc w:val="both"/>
            </w:pPr>
            <w:r w:rsidRPr="00583EF2">
              <w:rPr>
                <w:b/>
                <w:u w:val="single"/>
              </w:rPr>
              <w:t>2018-2019 Governance Calendar</w:t>
            </w:r>
            <w:r>
              <w:t xml:space="preserve"> will be updated to reflect the revised scheduling of two events it advertises in February 2019.</w:t>
            </w:r>
          </w:p>
          <w:p w:rsidR="00583EF2" w:rsidRDefault="00583EF2" w:rsidP="00583EF2">
            <w:pPr>
              <w:pStyle w:val="ListParagraph"/>
              <w:numPr>
                <w:ilvl w:val="0"/>
                <w:numId w:val="14"/>
              </w:numPr>
              <w:spacing w:after="160" w:line="259" w:lineRule="auto"/>
              <w:ind w:left="342"/>
              <w:jc w:val="both"/>
            </w:pPr>
            <w:r>
              <w:t xml:space="preserve">The start time of </w:t>
            </w:r>
            <w:r w:rsidRPr="00583EF2">
              <w:rPr>
                <w:i/>
              </w:rPr>
              <w:t>The State of the University Address</w:t>
            </w:r>
            <w:r>
              <w:t xml:space="preserve"> will now be 1:00pm – rather than 2:00pm – on Friday, 8 Feb 2019.</w:t>
            </w:r>
          </w:p>
          <w:p w:rsidR="00F74568" w:rsidRPr="007F75CB" w:rsidRDefault="00583EF2" w:rsidP="00583EF2">
            <w:pPr>
              <w:pStyle w:val="ListParagraph"/>
              <w:numPr>
                <w:ilvl w:val="0"/>
                <w:numId w:val="14"/>
              </w:numPr>
              <w:spacing w:after="160" w:line="259" w:lineRule="auto"/>
              <w:ind w:left="342"/>
              <w:jc w:val="both"/>
            </w:pPr>
            <w:r w:rsidRPr="00583EF2">
              <w:rPr>
                <w:i/>
              </w:rPr>
              <w:t>Service Recognition Ceremony</w:t>
            </w:r>
            <w:r>
              <w:t xml:space="preserve"> will immediately follow </w:t>
            </w:r>
            <w:r w:rsidRPr="00583EF2">
              <w:rPr>
                <w:i/>
              </w:rPr>
              <w:t>The State of the University Address</w:t>
            </w:r>
            <w:r>
              <w:t xml:space="preserve"> on Friday, 8 Feb 2019 – rather than be held starting at 3:30pm on Friday, 15 Feb 2019.</w:t>
            </w:r>
          </w:p>
        </w:tc>
        <w:tc>
          <w:tcPr>
            <w:tcW w:w="3484" w:type="dxa"/>
          </w:tcPr>
          <w:p w:rsidR="00F703EB" w:rsidRPr="00C405F4" w:rsidRDefault="00F703EB" w:rsidP="00455C2F">
            <w:pPr>
              <w:jc w:val="both"/>
              <w:rPr>
                <w:i/>
                <w:highlight w:val="yellow"/>
              </w:rPr>
            </w:pPr>
          </w:p>
        </w:tc>
        <w:tc>
          <w:tcPr>
            <w:tcW w:w="2816" w:type="dxa"/>
          </w:tcPr>
          <w:p w:rsidR="00EA6AB8" w:rsidRPr="00C405F4" w:rsidRDefault="00EA6AB8" w:rsidP="00EA6AB8">
            <w:pPr>
              <w:jc w:val="both"/>
              <w:rPr>
                <w:highlight w:val="yellow"/>
              </w:rPr>
            </w:pPr>
          </w:p>
        </w:tc>
      </w:tr>
      <w:tr w:rsidR="001507F0" w:rsidRPr="00C405F4" w:rsidTr="00DB2C34">
        <w:trPr>
          <w:trHeight w:val="540"/>
        </w:trPr>
        <w:tc>
          <w:tcPr>
            <w:tcW w:w="3037" w:type="dxa"/>
            <w:tcBorders>
              <w:left w:val="double" w:sz="4" w:space="0" w:color="auto"/>
            </w:tcBorders>
          </w:tcPr>
          <w:p w:rsidR="001507F0" w:rsidRPr="00C405F4" w:rsidRDefault="001507F0" w:rsidP="001507F0">
            <w:pPr>
              <w:rPr>
                <w:b/>
                <w:bCs/>
              </w:rPr>
            </w:pPr>
            <w:r w:rsidRPr="00C405F4">
              <w:rPr>
                <w:b/>
                <w:bCs/>
              </w:rPr>
              <w:t xml:space="preserve">Presiding Officer Elect </w:t>
            </w:r>
            <w:r w:rsidR="00E1559F">
              <w:rPr>
                <w:b/>
                <w:bCs/>
              </w:rPr>
              <w:t>R</w:t>
            </w:r>
            <w:r w:rsidRPr="00C405F4">
              <w:rPr>
                <w:b/>
                <w:bCs/>
              </w:rPr>
              <w:t>eport</w:t>
            </w:r>
          </w:p>
          <w:p w:rsidR="001507F0" w:rsidRPr="00C405F4" w:rsidRDefault="001507F0" w:rsidP="001507F0">
            <w:pPr>
              <w:rPr>
                <w:b/>
                <w:bCs/>
              </w:rPr>
            </w:pPr>
          </w:p>
          <w:p w:rsidR="001507F0" w:rsidRPr="00C405F4" w:rsidRDefault="000F17CE" w:rsidP="001507F0">
            <w:pPr>
              <w:rPr>
                <w:b/>
                <w:bCs/>
                <w:highlight w:val="yellow"/>
              </w:rPr>
            </w:pPr>
            <w:r>
              <w:rPr>
                <w:b/>
                <w:bCs/>
              </w:rPr>
              <w:t>David Johnson</w:t>
            </w:r>
          </w:p>
        </w:tc>
        <w:tc>
          <w:tcPr>
            <w:tcW w:w="4703" w:type="dxa"/>
          </w:tcPr>
          <w:p w:rsidR="004F5656" w:rsidRPr="004F5656" w:rsidRDefault="00583EF2" w:rsidP="007E060F">
            <w:pPr>
              <w:jc w:val="both"/>
            </w:pPr>
            <w:r>
              <w:rPr>
                <w:b/>
                <w:u w:val="single"/>
              </w:rPr>
              <w:t>University Senate Representative</w:t>
            </w:r>
            <w:r w:rsidRPr="00604442">
              <w:t xml:space="preserve"> </w:t>
            </w:r>
            <w:r>
              <w:t xml:space="preserve">One new university senate representative has been named since the last meeting: Jamie Addy to the </w:t>
            </w:r>
            <w:r w:rsidRPr="0051470E">
              <w:rPr>
                <w:i/>
              </w:rPr>
              <w:t>Academic Affairs Special Fee Committee</w:t>
            </w:r>
            <w:r>
              <w:t xml:space="preserve"> with a 2018-2021 term of service.</w:t>
            </w:r>
          </w:p>
        </w:tc>
        <w:tc>
          <w:tcPr>
            <w:tcW w:w="3484" w:type="dxa"/>
          </w:tcPr>
          <w:p w:rsidR="001507F0" w:rsidRPr="00C405F4" w:rsidRDefault="001507F0" w:rsidP="00DB05B0">
            <w:pPr>
              <w:spacing w:after="200" w:line="276" w:lineRule="auto"/>
            </w:pPr>
          </w:p>
        </w:tc>
        <w:tc>
          <w:tcPr>
            <w:tcW w:w="2816" w:type="dxa"/>
          </w:tcPr>
          <w:p w:rsidR="001507F0" w:rsidRPr="00C405F4" w:rsidRDefault="001507F0" w:rsidP="001507F0">
            <w:pPr>
              <w:jc w:val="both"/>
            </w:pPr>
          </w:p>
        </w:tc>
      </w:tr>
      <w:tr w:rsidR="00073251" w:rsidRPr="00C405F4" w:rsidTr="00DB2C34">
        <w:trPr>
          <w:trHeight w:val="540"/>
        </w:trPr>
        <w:tc>
          <w:tcPr>
            <w:tcW w:w="3037" w:type="dxa"/>
            <w:tcBorders>
              <w:left w:val="double" w:sz="4" w:space="0" w:color="auto"/>
            </w:tcBorders>
          </w:tcPr>
          <w:p w:rsidR="00073251" w:rsidRPr="00C405F4" w:rsidRDefault="00073251" w:rsidP="00073251">
            <w:pPr>
              <w:rPr>
                <w:b/>
                <w:bCs/>
              </w:rPr>
            </w:pPr>
            <w:r w:rsidRPr="00C405F4">
              <w:rPr>
                <w:b/>
                <w:bCs/>
              </w:rPr>
              <w:t>V. Information Items</w:t>
            </w:r>
          </w:p>
          <w:p w:rsidR="00073251" w:rsidRPr="003F77B7" w:rsidRDefault="00073251" w:rsidP="003F77B7">
            <w:pPr>
              <w:pStyle w:val="Heading1"/>
              <w:rPr>
                <w:b w:val="0"/>
                <w:bCs w:val="0"/>
              </w:rPr>
            </w:pPr>
            <w:r w:rsidRPr="00C405F4">
              <w:rPr>
                <w:b w:val="0"/>
                <w:bCs w:val="0"/>
              </w:rPr>
              <w:t>Actions/Recommendations</w:t>
            </w:r>
          </w:p>
        </w:tc>
        <w:tc>
          <w:tcPr>
            <w:tcW w:w="4703" w:type="dxa"/>
          </w:tcPr>
          <w:p w:rsidR="00073251" w:rsidRPr="00C405F4" w:rsidRDefault="00073251" w:rsidP="00073251">
            <w:pPr>
              <w:jc w:val="both"/>
            </w:pPr>
          </w:p>
        </w:tc>
        <w:tc>
          <w:tcPr>
            <w:tcW w:w="3484" w:type="dxa"/>
          </w:tcPr>
          <w:p w:rsidR="00073251" w:rsidRPr="00C405F4" w:rsidRDefault="00073251" w:rsidP="00073251">
            <w:pPr>
              <w:jc w:val="both"/>
            </w:pPr>
          </w:p>
        </w:tc>
        <w:tc>
          <w:tcPr>
            <w:tcW w:w="2816" w:type="dxa"/>
          </w:tcPr>
          <w:p w:rsidR="00073251" w:rsidRPr="00C405F4" w:rsidRDefault="00073251" w:rsidP="00073251">
            <w:pPr>
              <w:jc w:val="both"/>
            </w:pPr>
          </w:p>
        </w:tc>
      </w:tr>
      <w:tr w:rsidR="00073251" w:rsidRPr="00C405F4" w:rsidTr="00DB2C34">
        <w:trPr>
          <w:trHeight w:val="503"/>
        </w:trPr>
        <w:tc>
          <w:tcPr>
            <w:tcW w:w="3037" w:type="dxa"/>
            <w:tcBorders>
              <w:left w:val="double" w:sz="4" w:space="0" w:color="auto"/>
            </w:tcBorders>
          </w:tcPr>
          <w:p w:rsidR="00073251" w:rsidRPr="00C405F4" w:rsidRDefault="00073251" w:rsidP="00073251">
            <w:pPr>
              <w:tabs>
                <w:tab w:val="left" w:pos="0"/>
              </w:tabs>
              <w:rPr>
                <w:b/>
                <w:bCs/>
              </w:rPr>
            </w:pPr>
            <w:r w:rsidRPr="00C405F4">
              <w:rPr>
                <w:b/>
                <w:bCs/>
              </w:rPr>
              <w:t>University Senate Budget</w:t>
            </w:r>
            <w:r w:rsidR="00C80E5A">
              <w:rPr>
                <w:b/>
                <w:bCs/>
              </w:rPr>
              <w:t>s</w:t>
            </w:r>
          </w:p>
          <w:p w:rsidR="00073251" w:rsidRPr="00C405F4" w:rsidRDefault="00073251" w:rsidP="00073251">
            <w:pPr>
              <w:tabs>
                <w:tab w:val="left" w:pos="0"/>
              </w:tabs>
              <w:rPr>
                <w:b/>
                <w:bCs/>
              </w:rPr>
            </w:pPr>
          </w:p>
          <w:p w:rsidR="00073251" w:rsidRPr="00C405F4" w:rsidRDefault="000F17CE" w:rsidP="00073251">
            <w:pPr>
              <w:tabs>
                <w:tab w:val="left" w:pos="0"/>
              </w:tabs>
              <w:rPr>
                <w:b/>
                <w:bCs/>
              </w:rPr>
            </w:pPr>
            <w:r>
              <w:rPr>
                <w:b/>
                <w:bCs/>
              </w:rPr>
              <w:t>Alex Blazer</w:t>
            </w:r>
          </w:p>
          <w:p w:rsidR="00073251" w:rsidRDefault="00073251" w:rsidP="00073251">
            <w:pPr>
              <w:tabs>
                <w:tab w:val="left" w:pos="0"/>
              </w:tabs>
              <w:rPr>
                <w:b/>
                <w:bCs/>
              </w:rPr>
            </w:pPr>
          </w:p>
          <w:p w:rsidR="00073251" w:rsidRDefault="00073251" w:rsidP="00073251">
            <w:pPr>
              <w:tabs>
                <w:tab w:val="left" w:pos="0"/>
              </w:tabs>
              <w:rPr>
                <w:b/>
                <w:bCs/>
              </w:rPr>
            </w:pPr>
          </w:p>
          <w:p w:rsidR="00073251" w:rsidRPr="00C405F4" w:rsidRDefault="00073251" w:rsidP="00073251">
            <w:pPr>
              <w:tabs>
                <w:tab w:val="left" w:pos="0"/>
              </w:tabs>
              <w:rPr>
                <w:b/>
                <w:bCs/>
              </w:rPr>
            </w:pPr>
          </w:p>
        </w:tc>
        <w:tc>
          <w:tcPr>
            <w:tcW w:w="4703" w:type="dxa"/>
          </w:tcPr>
          <w:p w:rsidR="00EA045D" w:rsidRDefault="00EA045D" w:rsidP="00EA045D">
            <w:pPr>
              <w:pStyle w:val="ListParagraph"/>
              <w:numPr>
                <w:ilvl w:val="0"/>
                <w:numId w:val="5"/>
              </w:numPr>
              <w:contextualSpacing w:val="0"/>
              <w:jc w:val="both"/>
            </w:pPr>
            <w:r>
              <w:rPr>
                <w:b/>
                <w:u w:val="single"/>
              </w:rPr>
              <w:t>Foundation Account</w:t>
            </w:r>
            <w:r>
              <w:t xml:space="preserve"> for university senate is now established and the balance will be reported at our next meeting.</w:t>
            </w:r>
          </w:p>
          <w:p w:rsidR="00C80E5A" w:rsidRPr="00916BDE" w:rsidRDefault="00EA045D" w:rsidP="00EA045D">
            <w:pPr>
              <w:pStyle w:val="ListParagraph"/>
              <w:numPr>
                <w:ilvl w:val="0"/>
                <w:numId w:val="5"/>
              </w:numPr>
              <w:contextualSpacing w:val="0"/>
              <w:jc w:val="both"/>
            </w:pPr>
            <w:r w:rsidRPr="00CF4597">
              <w:rPr>
                <w:b/>
                <w:u w:val="single"/>
              </w:rPr>
              <w:t>Balance</w:t>
            </w:r>
            <w:r w:rsidRPr="00DD3C7C">
              <w:t xml:space="preserve"> The balance of the university senate budget ($5000 allocation annually) is presently </w:t>
            </w:r>
            <w:r>
              <w:t xml:space="preserve">at </w:t>
            </w:r>
            <w:r w:rsidRPr="00CF4597">
              <w:rPr>
                <w:b/>
              </w:rPr>
              <w:t>$</w:t>
            </w:r>
            <w:r>
              <w:rPr>
                <w:b/>
              </w:rPr>
              <w:t>1597</w:t>
            </w:r>
            <w:r w:rsidRPr="00CF4597">
              <w:rPr>
                <w:b/>
              </w:rPr>
              <w:t>.</w:t>
            </w:r>
            <w:r>
              <w:rPr>
                <w:b/>
              </w:rPr>
              <w:t>16</w:t>
            </w:r>
            <w:r w:rsidRPr="003F6334">
              <w:t xml:space="preserve"> as there were no expenditures since the last </w:t>
            </w:r>
            <w:r>
              <w:t xml:space="preserve">ECUS </w:t>
            </w:r>
            <w:r w:rsidRPr="003F6334">
              <w:t>meeting.</w:t>
            </w:r>
            <w:r>
              <w:t xml:space="preserve"> Anticipated expenditures include the reimbursement of attendance expenditures for USGFC meeting attendees &lt;David Johnson and Glynnis Haley&gt; for the spring 2019 USGFC meeting</w:t>
            </w:r>
            <w:r w:rsidR="003770C4">
              <w:t>.</w:t>
            </w:r>
          </w:p>
        </w:tc>
        <w:tc>
          <w:tcPr>
            <w:tcW w:w="3484" w:type="dxa"/>
          </w:tcPr>
          <w:p w:rsidR="00073251" w:rsidRPr="00DD3C7C" w:rsidRDefault="00073251" w:rsidP="00073251">
            <w:pPr>
              <w:keepLines/>
              <w:jc w:val="both"/>
              <w:rPr>
                <w:i/>
              </w:rPr>
            </w:pPr>
          </w:p>
        </w:tc>
        <w:tc>
          <w:tcPr>
            <w:tcW w:w="2816" w:type="dxa"/>
          </w:tcPr>
          <w:p w:rsidR="00CE3E92" w:rsidRPr="0041041B" w:rsidRDefault="00CE3E92" w:rsidP="0041041B">
            <w:pPr>
              <w:jc w:val="both"/>
            </w:pPr>
          </w:p>
        </w:tc>
      </w:tr>
      <w:tr w:rsidR="00C80E5A" w:rsidRPr="00C405F4" w:rsidTr="00DB2C34">
        <w:trPr>
          <w:trHeight w:val="503"/>
        </w:trPr>
        <w:tc>
          <w:tcPr>
            <w:tcW w:w="3037" w:type="dxa"/>
            <w:tcBorders>
              <w:left w:val="double" w:sz="4" w:space="0" w:color="auto"/>
            </w:tcBorders>
          </w:tcPr>
          <w:p w:rsidR="00C80E5A" w:rsidRPr="00C405F4" w:rsidRDefault="00C80E5A" w:rsidP="00C80E5A">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C80E5A" w:rsidRPr="00C405F4" w:rsidRDefault="00C80E5A" w:rsidP="00C80E5A">
            <w:pPr>
              <w:rPr>
                <w:b/>
                <w:bCs/>
              </w:rPr>
            </w:pPr>
          </w:p>
        </w:tc>
        <w:tc>
          <w:tcPr>
            <w:tcW w:w="4703" w:type="dxa"/>
          </w:tcPr>
          <w:p w:rsidR="00C80E5A" w:rsidRPr="00C405F4" w:rsidRDefault="00C80E5A" w:rsidP="00C80E5A">
            <w:pPr>
              <w:jc w:val="both"/>
            </w:pPr>
          </w:p>
        </w:tc>
        <w:tc>
          <w:tcPr>
            <w:tcW w:w="3484" w:type="dxa"/>
          </w:tcPr>
          <w:p w:rsidR="00C80E5A" w:rsidRPr="00C405F4" w:rsidRDefault="00C80E5A" w:rsidP="00C80E5A">
            <w:pPr>
              <w:jc w:val="both"/>
            </w:pPr>
          </w:p>
        </w:tc>
        <w:tc>
          <w:tcPr>
            <w:tcW w:w="2816" w:type="dxa"/>
          </w:tcPr>
          <w:p w:rsidR="00C80E5A" w:rsidRPr="00C405F4" w:rsidRDefault="00C80E5A" w:rsidP="00C80E5A">
            <w:pPr>
              <w:jc w:val="both"/>
            </w:pPr>
          </w:p>
        </w:tc>
      </w:tr>
      <w:tr w:rsidR="004C0F11" w:rsidRPr="00C405F4" w:rsidTr="00DB2C34">
        <w:trPr>
          <w:trHeight w:val="503"/>
        </w:trPr>
        <w:tc>
          <w:tcPr>
            <w:tcW w:w="3037" w:type="dxa"/>
            <w:tcBorders>
              <w:left w:val="double" w:sz="4" w:space="0" w:color="auto"/>
            </w:tcBorders>
          </w:tcPr>
          <w:p w:rsidR="004C0F11" w:rsidRDefault="00597AAE" w:rsidP="004C0F11">
            <w:pPr>
              <w:rPr>
                <w:b/>
                <w:bCs/>
              </w:rPr>
            </w:pPr>
            <w:r>
              <w:rPr>
                <w:b/>
                <w:bCs/>
              </w:rPr>
              <w:t>Inventory and Review of Official Documents of the University Senate</w:t>
            </w:r>
          </w:p>
          <w:p w:rsidR="004C0F11" w:rsidRDefault="004C0F11" w:rsidP="004C0F11">
            <w:pPr>
              <w:rPr>
                <w:b/>
                <w:bCs/>
              </w:rPr>
            </w:pPr>
          </w:p>
          <w:p w:rsidR="00597AAE" w:rsidRDefault="00597AAE" w:rsidP="004C0F11">
            <w:pPr>
              <w:rPr>
                <w:b/>
                <w:bCs/>
              </w:rPr>
            </w:pPr>
            <w:r>
              <w:rPr>
                <w:b/>
                <w:bCs/>
              </w:rPr>
              <w:t>Nicole DeClouette</w:t>
            </w:r>
          </w:p>
          <w:p w:rsidR="004C0F11" w:rsidRPr="00C405F4" w:rsidRDefault="00597AAE" w:rsidP="004C0F11">
            <w:pPr>
              <w:rPr>
                <w:b/>
                <w:bCs/>
              </w:rPr>
            </w:pPr>
            <w:r>
              <w:rPr>
                <w:b/>
                <w:bCs/>
              </w:rPr>
              <w:t>John Swinton</w:t>
            </w:r>
          </w:p>
        </w:tc>
        <w:tc>
          <w:tcPr>
            <w:tcW w:w="4703" w:type="dxa"/>
          </w:tcPr>
          <w:p w:rsidR="0008360C" w:rsidRPr="003175DB" w:rsidRDefault="0008360C" w:rsidP="0008360C">
            <w:pPr>
              <w:jc w:val="both"/>
              <w:rPr>
                <w:b/>
                <w:u w:val="single"/>
              </w:rPr>
            </w:pPr>
            <w:r w:rsidRPr="003175DB">
              <w:rPr>
                <w:b/>
                <w:u w:val="single"/>
              </w:rPr>
              <w:t>7 Sep 2018</w:t>
            </w:r>
          </w:p>
          <w:p w:rsidR="004C0F11" w:rsidRPr="00731F89" w:rsidRDefault="00597AAE" w:rsidP="007D22A3">
            <w:pPr>
              <w:pStyle w:val="ListParagraph"/>
              <w:numPr>
                <w:ilvl w:val="0"/>
                <w:numId w:val="2"/>
              </w:numPr>
              <w:ind w:left="342"/>
              <w:jc w:val="both"/>
              <w:rPr>
                <w:i/>
              </w:rPr>
            </w:pPr>
            <w:r w:rsidRPr="00731F89">
              <w:rPr>
                <w:i/>
              </w:rPr>
              <w:t>At the 2018 Governance Retreat, Nicole DeClouette and John Swinton agreed to serve as the ECUS work group on this initiative.</w:t>
            </w:r>
          </w:p>
          <w:p w:rsidR="00597AAE" w:rsidRPr="00731F89" w:rsidRDefault="00597AAE" w:rsidP="007D22A3">
            <w:pPr>
              <w:pStyle w:val="ListParagraph"/>
              <w:numPr>
                <w:ilvl w:val="0"/>
                <w:numId w:val="2"/>
              </w:numPr>
              <w:ind w:left="342"/>
              <w:jc w:val="both"/>
              <w:rPr>
                <w:i/>
              </w:rPr>
            </w:pPr>
            <w:r w:rsidRPr="00731F89">
              <w:rPr>
                <w:i/>
              </w:rPr>
              <w:t xml:space="preserve">Presently other obligations are taking precedence for both Nicole DeClouette and John Swinton, and they anticipate making </w:t>
            </w:r>
            <w:r w:rsidR="007F6E4B" w:rsidRPr="00731F89">
              <w:rPr>
                <w:i/>
              </w:rPr>
              <w:t xml:space="preserve">some </w:t>
            </w:r>
            <w:r w:rsidRPr="00731F89">
              <w:rPr>
                <w:i/>
              </w:rPr>
              <w:t>progress on this initiative by the 5 Oct 2018 ECUS meeting.</w:t>
            </w:r>
          </w:p>
          <w:p w:rsidR="00BF06DB" w:rsidRPr="00731F89" w:rsidRDefault="00BF06DB" w:rsidP="007D22A3">
            <w:pPr>
              <w:pStyle w:val="ListParagraph"/>
              <w:numPr>
                <w:ilvl w:val="0"/>
                <w:numId w:val="2"/>
              </w:numPr>
              <w:ind w:left="342"/>
              <w:jc w:val="both"/>
              <w:rPr>
                <w:i/>
              </w:rPr>
            </w:pPr>
            <w:r w:rsidRPr="00731F89">
              <w:rPr>
                <w:i/>
              </w:rPr>
              <w:t>A brief discussion included the following talking points.</w:t>
            </w:r>
          </w:p>
          <w:p w:rsidR="00BF06DB" w:rsidRPr="00731F89" w:rsidRDefault="00BF06DB" w:rsidP="007D22A3">
            <w:pPr>
              <w:pStyle w:val="ListParagraph"/>
              <w:numPr>
                <w:ilvl w:val="1"/>
                <w:numId w:val="2"/>
              </w:numPr>
              <w:ind w:left="702"/>
              <w:jc w:val="both"/>
              <w:rPr>
                <w:i/>
              </w:rPr>
            </w:pPr>
            <w:r w:rsidRPr="00731F89">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BF06DB" w:rsidRPr="00731F89" w:rsidRDefault="00BF06DB" w:rsidP="007D22A3">
            <w:pPr>
              <w:pStyle w:val="ListParagraph"/>
              <w:numPr>
                <w:ilvl w:val="1"/>
                <w:numId w:val="2"/>
              </w:numPr>
              <w:ind w:left="702"/>
              <w:jc w:val="both"/>
              <w:rPr>
                <w:i/>
              </w:rPr>
            </w:pPr>
            <w:r w:rsidRPr="00731F89">
              <w:rPr>
                <w:i/>
              </w:rPr>
              <w:t>A suggestion was made to fold all of the</w:t>
            </w:r>
            <w:r w:rsidR="008060AD" w:rsidRPr="00731F89">
              <w:rPr>
                <w:i/>
              </w:rPr>
              <w:t>se</w:t>
            </w:r>
            <w:r w:rsidRPr="00731F89">
              <w:rPr>
                <w:i/>
              </w:rPr>
              <w:t xml:space="preserve"> official documents into the university senator handbook (as chapters) updating as necessary the documents for accuracy, currency, as well as </w:t>
            </w:r>
            <w:r w:rsidR="008060AD" w:rsidRPr="00731F89">
              <w:rPr>
                <w:i/>
              </w:rPr>
              <w:t xml:space="preserve">for </w:t>
            </w:r>
            <w:r w:rsidRPr="00731F89">
              <w:rPr>
                <w:i/>
              </w:rPr>
              <w:t xml:space="preserve">compliance with university senate bylaws AND adding a revision process. In this way, there will be only one official document </w:t>
            </w:r>
            <w:r w:rsidR="008060AD" w:rsidRPr="00731F89">
              <w:rPr>
                <w:i/>
              </w:rPr>
              <w:t xml:space="preserve">to maintain </w:t>
            </w:r>
            <w:r w:rsidRPr="00731F89">
              <w:rPr>
                <w:i/>
              </w:rPr>
              <w:t>going forward.</w:t>
            </w:r>
          </w:p>
          <w:p w:rsidR="0008360C" w:rsidRPr="00731F89" w:rsidRDefault="0008360C" w:rsidP="0008360C">
            <w:pPr>
              <w:jc w:val="both"/>
              <w:rPr>
                <w:i/>
              </w:rPr>
            </w:pPr>
          </w:p>
          <w:p w:rsidR="0008360C" w:rsidRPr="00731F89" w:rsidRDefault="0008360C" w:rsidP="0008360C">
            <w:pPr>
              <w:jc w:val="both"/>
              <w:rPr>
                <w:b/>
                <w:u w:val="single"/>
              </w:rPr>
            </w:pPr>
            <w:r w:rsidRPr="00731F89">
              <w:rPr>
                <w:b/>
                <w:u w:val="single"/>
              </w:rPr>
              <w:t>5 Oct 2018</w:t>
            </w:r>
          </w:p>
          <w:p w:rsidR="0008360C" w:rsidRPr="00731F89" w:rsidRDefault="0008360C" w:rsidP="0008360C">
            <w:pPr>
              <w:jc w:val="both"/>
              <w:rPr>
                <w:i/>
              </w:rPr>
            </w:pPr>
            <w:r w:rsidRPr="00731F89">
              <w:rPr>
                <w:i/>
              </w:rPr>
              <w:lastRenderedPageBreak/>
              <w:t>As both John Swinton and Nicole DeClouette had extended regrets and were unable to attend this meeting, Alex Blazer read into the record their update.</w:t>
            </w:r>
          </w:p>
          <w:p w:rsidR="0008360C" w:rsidRPr="00731F89" w:rsidRDefault="002C718D" w:rsidP="002C718D">
            <w:pPr>
              <w:jc w:val="both"/>
              <w:rPr>
                <w:i/>
              </w:rPr>
            </w:pPr>
            <w:r w:rsidRPr="00731F89">
              <w:rPr>
                <w:i/>
              </w:rPr>
              <w:t xml:space="preserve">The governance history has been reformatted (larger font) and added as a </w:t>
            </w:r>
            <w:r w:rsidR="00E1559F" w:rsidRPr="00731F89">
              <w:rPr>
                <w:i/>
              </w:rPr>
              <w:t xml:space="preserve">proposed </w:t>
            </w:r>
            <w:r w:rsidRPr="00731F89">
              <w:rPr>
                <w:i/>
              </w:rPr>
              <w:t xml:space="preserve">new section to the university senate handbook. Our next step is to bring </w:t>
            </w:r>
            <w:r w:rsidR="0043478C" w:rsidRPr="00731F89">
              <w:rPr>
                <w:i/>
              </w:rPr>
              <w:t xml:space="preserve">this history and references to university senate bylaws </w:t>
            </w:r>
            <w:r w:rsidRPr="00731F89">
              <w:rPr>
                <w:i/>
              </w:rPr>
              <w:t>up to date. After that, we will draft a proposed revision process to guide future handbook updates.</w:t>
            </w:r>
          </w:p>
          <w:p w:rsidR="0048166D" w:rsidRPr="00731F89" w:rsidRDefault="0048166D" w:rsidP="002C718D">
            <w:pPr>
              <w:jc w:val="both"/>
              <w:rPr>
                <w:i/>
              </w:rPr>
            </w:pPr>
          </w:p>
          <w:p w:rsidR="0048166D" w:rsidRPr="00731F89" w:rsidRDefault="0048166D" w:rsidP="0048166D">
            <w:pPr>
              <w:jc w:val="both"/>
              <w:rPr>
                <w:b/>
                <w:u w:val="single"/>
              </w:rPr>
            </w:pPr>
            <w:r w:rsidRPr="00731F89">
              <w:rPr>
                <w:b/>
                <w:u w:val="single"/>
              </w:rPr>
              <w:t>2 Nov 2018</w:t>
            </w:r>
          </w:p>
          <w:p w:rsidR="0048166D" w:rsidRPr="00731F89" w:rsidRDefault="0048166D" w:rsidP="0048166D">
            <w:pPr>
              <w:jc w:val="both"/>
              <w:rPr>
                <w:i/>
              </w:rPr>
            </w:pPr>
            <w:r w:rsidRPr="00731F89">
              <w:rPr>
                <w:i/>
              </w:rPr>
              <w:t>John Swinton and Nicole DeClouette provided the following update. The work on this project is ongoing. To date, proposed revisions include the following.</w:t>
            </w:r>
          </w:p>
          <w:p w:rsidR="0048166D" w:rsidRPr="00731F89" w:rsidRDefault="0048166D" w:rsidP="0048166D">
            <w:pPr>
              <w:pStyle w:val="ListParagraph"/>
              <w:numPr>
                <w:ilvl w:val="0"/>
                <w:numId w:val="8"/>
              </w:numPr>
              <w:ind w:left="342"/>
              <w:jc w:val="both"/>
              <w:rPr>
                <w:i/>
              </w:rPr>
            </w:pPr>
            <w:r w:rsidRPr="00731F89">
              <w:rPr>
                <w:i/>
              </w:rPr>
              <w:t>All official documents of the university senate have been folded into the university senator handbook.</w:t>
            </w:r>
          </w:p>
          <w:p w:rsidR="0048166D" w:rsidRPr="00731F89" w:rsidRDefault="0048166D" w:rsidP="0048166D">
            <w:pPr>
              <w:pStyle w:val="ListParagraph"/>
              <w:numPr>
                <w:ilvl w:val="0"/>
                <w:numId w:val="8"/>
              </w:numPr>
              <w:ind w:left="342"/>
              <w:jc w:val="both"/>
              <w:rPr>
                <w:i/>
              </w:rPr>
            </w:pPr>
            <w:r w:rsidRPr="00731F89">
              <w:rPr>
                <w:i/>
              </w:rPr>
              <w:t>An editorial pass has been made through the entire handbook to propose updates that promote clarity, readability, compliance and consistency with current university senate bylaws, and updates to reflect any recent changes to the university senate that affect the current content.</w:t>
            </w:r>
          </w:p>
          <w:p w:rsidR="0048166D" w:rsidRPr="00731F89" w:rsidRDefault="00846DFA" w:rsidP="0048166D">
            <w:pPr>
              <w:pStyle w:val="ListParagraph"/>
              <w:numPr>
                <w:ilvl w:val="0"/>
                <w:numId w:val="8"/>
              </w:numPr>
              <w:ind w:left="342"/>
              <w:jc w:val="both"/>
              <w:rPr>
                <w:i/>
              </w:rPr>
            </w:pPr>
            <w:r w:rsidRPr="00731F89">
              <w:rPr>
                <w:i/>
              </w:rPr>
              <w:t>Some events were</w:t>
            </w:r>
            <w:r w:rsidR="00DD7CCD" w:rsidRPr="00731F89">
              <w:rPr>
                <w:i/>
              </w:rPr>
              <w:t xml:space="preserve"> added</w:t>
            </w:r>
            <w:r w:rsidR="0048166D" w:rsidRPr="00731F89">
              <w:rPr>
                <w:i/>
              </w:rPr>
              <w:t xml:space="preserve"> to the governance history so that it includes the most recent events of the kind it has been documenting.</w:t>
            </w:r>
          </w:p>
          <w:p w:rsidR="00B30573" w:rsidRPr="00731F89" w:rsidRDefault="0048166D" w:rsidP="0048166D">
            <w:pPr>
              <w:ind w:left="-18"/>
              <w:jc w:val="both"/>
              <w:rPr>
                <w:i/>
              </w:rPr>
            </w:pPr>
            <w:r w:rsidRPr="00731F89">
              <w:rPr>
                <w:i/>
              </w:rPr>
              <w:t>Yet to do is</w:t>
            </w:r>
          </w:p>
          <w:p w:rsidR="0048166D" w:rsidRPr="00731F89" w:rsidRDefault="0048166D" w:rsidP="0048166D">
            <w:pPr>
              <w:pStyle w:val="ListParagraph"/>
              <w:numPr>
                <w:ilvl w:val="0"/>
                <w:numId w:val="9"/>
              </w:numPr>
              <w:jc w:val="both"/>
              <w:rPr>
                <w:i/>
              </w:rPr>
            </w:pPr>
            <w:r w:rsidRPr="00731F89">
              <w:rPr>
                <w:i/>
              </w:rPr>
              <w:t>Draft a proposed revision process to guide future handbook updates.</w:t>
            </w:r>
          </w:p>
          <w:p w:rsidR="0048166D" w:rsidRPr="00731F89" w:rsidRDefault="00056D64" w:rsidP="0048166D">
            <w:pPr>
              <w:jc w:val="both"/>
              <w:rPr>
                <w:i/>
              </w:rPr>
            </w:pPr>
            <w:r w:rsidRPr="00731F89">
              <w:rPr>
                <w:i/>
              </w:rPr>
              <w:t>Suggestions from the floor were as follows.</w:t>
            </w:r>
          </w:p>
          <w:p w:rsidR="00056D64" w:rsidRPr="00731F89" w:rsidRDefault="00056D64" w:rsidP="00056D64">
            <w:pPr>
              <w:pStyle w:val="ListParagraph"/>
              <w:numPr>
                <w:ilvl w:val="0"/>
                <w:numId w:val="10"/>
              </w:numPr>
              <w:ind w:left="342"/>
              <w:jc w:val="both"/>
              <w:rPr>
                <w:i/>
              </w:rPr>
            </w:pPr>
            <w:r w:rsidRPr="00731F89">
              <w:rPr>
                <w:i/>
              </w:rPr>
              <w:t xml:space="preserve">Some items such as the governance history may require updates every year. There might be a separate revision process for </w:t>
            </w:r>
            <w:r w:rsidRPr="00731F89">
              <w:rPr>
                <w:i/>
              </w:rPr>
              <w:lastRenderedPageBreak/>
              <w:t xml:space="preserve">these regular recurring updates from the revision process for </w:t>
            </w:r>
            <w:r w:rsidR="00846DFA" w:rsidRPr="00731F89">
              <w:rPr>
                <w:i/>
              </w:rPr>
              <w:t xml:space="preserve">less frequent </w:t>
            </w:r>
            <w:r w:rsidRPr="00731F89">
              <w:rPr>
                <w:i/>
              </w:rPr>
              <w:t>updates.</w:t>
            </w:r>
          </w:p>
          <w:p w:rsidR="00056D64" w:rsidRPr="00731F89" w:rsidRDefault="00056D64" w:rsidP="00056D64">
            <w:pPr>
              <w:pStyle w:val="ListParagraph"/>
              <w:numPr>
                <w:ilvl w:val="0"/>
                <w:numId w:val="10"/>
              </w:numPr>
              <w:ind w:left="342"/>
              <w:jc w:val="both"/>
              <w:rPr>
                <w:i/>
              </w:rPr>
            </w:pPr>
            <w:r w:rsidRPr="00731F89">
              <w:rPr>
                <w:i/>
              </w:rPr>
              <w:t>The Past Presiding Officer should chair the handbook review committee annually as that individual would have the most intimate knowledge of the most recent activity of the university senate.</w:t>
            </w:r>
          </w:p>
          <w:p w:rsidR="00731F89" w:rsidRPr="00731F89" w:rsidRDefault="00731F89" w:rsidP="00731F89">
            <w:pPr>
              <w:jc w:val="both"/>
              <w:rPr>
                <w:i/>
              </w:rPr>
            </w:pPr>
          </w:p>
          <w:p w:rsidR="00731F89" w:rsidRPr="00731F89" w:rsidRDefault="00731F89" w:rsidP="00731F89">
            <w:pPr>
              <w:jc w:val="both"/>
              <w:rPr>
                <w:b/>
                <w:u w:val="single"/>
              </w:rPr>
            </w:pPr>
            <w:r w:rsidRPr="00731F89">
              <w:rPr>
                <w:b/>
                <w:u w:val="single"/>
              </w:rPr>
              <w:t>7 Dec 2018</w:t>
            </w:r>
          </w:p>
          <w:p w:rsidR="00731F89" w:rsidRPr="00731F89" w:rsidRDefault="00731F89" w:rsidP="00731F89">
            <w:pPr>
              <w:jc w:val="both"/>
            </w:pPr>
            <w:r w:rsidRPr="00731F89">
              <w:t>John Swinton provided the following update.</w:t>
            </w:r>
          </w:p>
          <w:p w:rsidR="00731F89" w:rsidRPr="00731F89" w:rsidRDefault="00731F89" w:rsidP="00731F89">
            <w:pPr>
              <w:pStyle w:val="ListParagraph"/>
              <w:numPr>
                <w:ilvl w:val="0"/>
                <w:numId w:val="15"/>
              </w:numPr>
              <w:ind w:left="342"/>
              <w:jc w:val="both"/>
            </w:pPr>
            <w:r w:rsidRPr="00731F89">
              <w:t xml:space="preserve">We continue to work on drafting a revision process for </w:t>
            </w:r>
            <w:r w:rsidR="003522CD">
              <w:t xml:space="preserve">the </w:t>
            </w:r>
            <w:r w:rsidRPr="00731F89">
              <w:t>university senate handbook.</w:t>
            </w:r>
          </w:p>
          <w:p w:rsidR="00731F89" w:rsidRPr="003522CD" w:rsidRDefault="00731F89" w:rsidP="00731F89">
            <w:pPr>
              <w:pStyle w:val="ListParagraph"/>
              <w:numPr>
                <w:ilvl w:val="0"/>
                <w:numId w:val="15"/>
              </w:numPr>
              <w:ind w:left="342"/>
              <w:jc w:val="both"/>
            </w:pPr>
            <w:r w:rsidRPr="00731F89">
              <w:t xml:space="preserve">We also received a suggestion from Alex Blazer to include a one page summary of voting practices of the university senate detailing who votes </w:t>
            </w:r>
            <w:r w:rsidRPr="003522CD">
              <w:t>for what.</w:t>
            </w:r>
          </w:p>
          <w:p w:rsidR="003770C4" w:rsidRDefault="00731F89" w:rsidP="00731F89">
            <w:pPr>
              <w:ind w:left="-18"/>
              <w:jc w:val="both"/>
            </w:pPr>
            <w:r w:rsidRPr="003522CD">
              <w:t>Comments from the floor included</w:t>
            </w:r>
          </w:p>
          <w:p w:rsidR="003522CD" w:rsidRPr="003522CD" w:rsidRDefault="00731F89" w:rsidP="003522CD">
            <w:pPr>
              <w:pStyle w:val="ListParagraph"/>
              <w:numPr>
                <w:ilvl w:val="0"/>
                <w:numId w:val="16"/>
              </w:numPr>
              <w:jc w:val="both"/>
            </w:pPr>
            <w:r w:rsidRPr="003522CD">
              <w:t>A request that the draft be finalized for ECUS review at its 1 Feb 2019 meeting to allow sufficient time to present the motion to revise the handbook to the university senate during the 2018-2019 academic year. John Swinton anticipated this request would be easily accommodated.</w:t>
            </w:r>
          </w:p>
        </w:tc>
        <w:tc>
          <w:tcPr>
            <w:tcW w:w="3484" w:type="dxa"/>
          </w:tcPr>
          <w:p w:rsidR="004C0F11" w:rsidRPr="00C405F4" w:rsidRDefault="004C0F11" w:rsidP="004C0F11">
            <w:pPr>
              <w:jc w:val="both"/>
              <w:rPr>
                <w:i/>
              </w:rPr>
            </w:pPr>
          </w:p>
        </w:tc>
        <w:tc>
          <w:tcPr>
            <w:tcW w:w="2816" w:type="dxa"/>
          </w:tcPr>
          <w:p w:rsidR="004C0F11" w:rsidRPr="00C405F4" w:rsidRDefault="004C0F11" w:rsidP="00BE26C1">
            <w:pPr>
              <w:jc w:val="both"/>
            </w:pPr>
          </w:p>
        </w:tc>
      </w:tr>
      <w:tr w:rsidR="00B30573" w:rsidRPr="00C405F4" w:rsidTr="00DB2C34">
        <w:trPr>
          <w:trHeight w:val="530"/>
        </w:trPr>
        <w:tc>
          <w:tcPr>
            <w:tcW w:w="3037" w:type="dxa"/>
            <w:tcBorders>
              <w:left w:val="double" w:sz="4" w:space="0" w:color="auto"/>
            </w:tcBorders>
          </w:tcPr>
          <w:p w:rsidR="00B30573" w:rsidRPr="00B30573" w:rsidRDefault="00B30573" w:rsidP="00056D64">
            <w:pPr>
              <w:rPr>
                <w:b/>
              </w:rPr>
            </w:pPr>
            <w:r w:rsidRPr="00B30573">
              <w:rPr>
                <w:b/>
              </w:rPr>
              <w:lastRenderedPageBreak/>
              <w:t>University Senate Representation on University-Wide Committees:</w:t>
            </w:r>
          </w:p>
          <w:p w:rsidR="00B30573" w:rsidRPr="00B30573" w:rsidRDefault="00B30573" w:rsidP="00056D64">
            <w:pPr>
              <w:rPr>
                <w:b/>
              </w:rPr>
            </w:pPr>
          </w:p>
          <w:p w:rsidR="00B30573" w:rsidRDefault="00B30573" w:rsidP="00056D64">
            <w:pPr>
              <w:rPr>
                <w:b/>
                <w:bCs/>
              </w:rPr>
            </w:pPr>
            <w:r w:rsidRPr="00B30573">
              <w:rPr>
                <w:b/>
              </w:rPr>
              <w:t>Alex Blazer</w:t>
            </w:r>
          </w:p>
        </w:tc>
        <w:tc>
          <w:tcPr>
            <w:tcW w:w="4703" w:type="dxa"/>
          </w:tcPr>
          <w:p w:rsidR="003175DB" w:rsidRPr="00731F89" w:rsidRDefault="003175DB" w:rsidP="003175DB">
            <w:pPr>
              <w:jc w:val="both"/>
              <w:rPr>
                <w:b/>
                <w:u w:val="single"/>
              </w:rPr>
            </w:pPr>
            <w:r w:rsidRPr="00731F89">
              <w:rPr>
                <w:b/>
                <w:u w:val="single"/>
              </w:rPr>
              <w:t>2 Nov 2018</w:t>
            </w:r>
          </w:p>
          <w:p w:rsidR="003164EE" w:rsidRPr="00731F89" w:rsidRDefault="003164EE" w:rsidP="003164EE">
            <w:pPr>
              <w:spacing w:line="259" w:lineRule="auto"/>
              <w:jc w:val="both"/>
              <w:rPr>
                <w:i/>
              </w:rPr>
            </w:pPr>
            <w:r w:rsidRPr="00731F89">
              <w:rPr>
                <w:i/>
              </w:rPr>
              <w:t>Alex Blazer provided the following context.</w:t>
            </w:r>
          </w:p>
          <w:p w:rsidR="00846DFA" w:rsidRPr="00731F89" w:rsidRDefault="00B30573" w:rsidP="00B30573">
            <w:pPr>
              <w:pStyle w:val="ListParagraph"/>
              <w:numPr>
                <w:ilvl w:val="0"/>
                <w:numId w:val="12"/>
              </w:numPr>
              <w:spacing w:after="160" w:line="259" w:lineRule="auto"/>
              <w:ind w:left="342"/>
              <w:jc w:val="both"/>
              <w:rPr>
                <w:i/>
              </w:rPr>
            </w:pPr>
            <w:r w:rsidRPr="00731F89">
              <w:rPr>
                <w:i/>
              </w:rPr>
              <w:t xml:space="preserve">In October, Executive Cabinet reviewed and confirmed the compositions, charges, </w:t>
            </w:r>
            <w:r w:rsidR="00846DFA" w:rsidRPr="00731F89">
              <w:rPr>
                <w:i/>
              </w:rPr>
              <w:t xml:space="preserve">and </w:t>
            </w:r>
            <w:r w:rsidRPr="00731F89">
              <w:rPr>
                <w:i/>
              </w:rPr>
              <w:t>meeting schedules for all university committees and task forces, including committees that do not require University Senate representation.</w:t>
            </w:r>
          </w:p>
          <w:p w:rsidR="00846DFA" w:rsidRPr="00731F89" w:rsidRDefault="00B30573" w:rsidP="003164EE">
            <w:pPr>
              <w:pStyle w:val="ListParagraph"/>
              <w:numPr>
                <w:ilvl w:val="0"/>
                <w:numId w:val="12"/>
              </w:numPr>
              <w:spacing w:after="160" w:line="259" w:lineRule="auto"/>
              <w:ind w:left="342"/>
              <w:jc w:val="both"/>
              <w:rPr>
                <w:i/>
              </w:rPr>
            </w:pPr>
            <w:r w:rsidRPr="00731F89">
              <w:rPr>
                <w:i/>
              </w:rPr>
              <w:t>The intention is to make the committees and task forces available on both the University Senate website and a university website to be determined.</w:t>
            </w:r>
          </w:p>
          <w:p w:rsidR="003164EE" w:rsidRPr="00731F89" w:rsidRDefault="00B30573" w:rsidP="003164EE">
            <w:pPr>
              <w:pStyle w:val="ListParagraph"/>
              <w:numPr>
                <w:ilvl w:val="0"/>
                <w:numId w:val="12"/>
              </w:numPr>
              <w:spacing w:line="259" w:lineRule="auto"/>
              <w:ind w:left="346"/>
              <w:jc w:val="both"/>
              <w:rPr>
                <w:i/>
              </w:rPr>
            </w:pPr>
            <w:r w:rsidRPr="00731F89">
              <w:rPr>
                <w:i/>
              </w:rPr>
              <w:lastRenderedPageBreak/>
              <w:t>Alex Blazer and Craig Turner reviewed the University Senate representation part of the document and would like ECUS to think about 1) how the call for volunteers for representatives can be systematized, and 2) who should represent University Senate on academic committees as well as non-academic committees which already have staff and student representation. One possib</w:t>
            </w:r>
            <w:r w:rsidR="00846DFA" w:rsidRPr="00731F89">
              <w:rPr>
                <w:i/>
              </w:rPr>
              <w:t>le way to systematize is to have</w:t>
            </w:r>
            <w:r w:rsidRPr="00731F89">
              <w:rPr>
                <w:i/>
              </w:rPr>
              <w:t xml:space="preserve"> SCoN put out a call for </w:t>
            </w:r>
            <w:r w:rsidR="00846DFA" w:rsidRPr="00731F89">
              <w:rPr>
                <w:i/>
              </w:rPr>
              <w:t xml:space="preserve">university senate representative </w:t>
            </w:r>
            <w:r w:rsidRPr="00731F89">
              <w:rPr>
                <w:i/>
              </w:rPr>
              <w:t xml:space="preserve">volunteers from elected faculty senators </w:t>
            </w:r>
            <w:r w:rsidR="0062713B" w:rsidRPr="00731F89">
              <w:rPr>
                <w:i/>
              </w:rPr>
              <w:t>in coordination with</w:t>
            </w:r>
            <w:r w:rsidRPr="00731F89">
              <w:rPr>
                <w:i/>
              </w:rPr>
              <w:t xml:space="preserve"> the standing committee preference</w:t>
            </w:r>
            <w:r w:rsidR="00846DFA" w:rsidRPr="00731F89">
              <w:rPr>
                <w:i/>
              </w:rPr>
              <w:t xml:space="preserve"> </w:t>
            </w:r>
            <w:r w:rsidRPr="00731F89">
              <w:rPr>
                <w:i/>
              </w:rPr>
              <w:t>s</w:t>
            </w:r>
            <w:r w:rsidR="00846DFA" w:rsidRPr="00731F89">
              <w:rPr>
                <w:i/>
              </w:rPr>
              <w:t>urveys conducted</w:t>
            </w:r>
            <w:r w:rsidRPr="00731F89">
              <w:rPr>
                <w:i/>
              </w:rPr>
              <w:t xml:space="preserve"> in the spring.</w:t>
            </w:r>
          </w:p>
          <w:p w:rsidR="00B30573" w:rsidRPr="00731F89" w:rsidRDefault="003164EE" w:rsidP="003164EE">
            <w:pPr>
              <w:spacing w:line="259" w:lineRule="auto"/>
              <w:jc w:val="both"/>
              <w:rPr>
                <w:b/>
                <w:i/>
                <w:u w:val="single"/>
              </w:rPr>
            </w:pPr>
            <w:r w:rsidRPr="00731F89">
              <w:rPr>
                <w:b/>
                <w:i/>
                <w:u w:val="single"/>
              </w:rPr>
              <w:t xml:space="preserve">Executive Committee </w:t>
            </w:r>
            <w:r w:rsidR="00846DFA" w:rsidRPr="00731F89">
              <w:rPr>
                <w:b/>
                <w:i/>
                <w:u w:val="single"/>
              </w:rPr>
              <w:t>D</w:t>
            </w:r>
            <w:r w:rsidRPr="00731F89">
              <w:rPr>
                <w:b/>
                <w:i/>
                <w:u w:val="single"/>
              </w:rPr>
              <w:t>eliberation</w:t>
            </w:r>
          </w:p>
          <w:p w:rsidR="003164EE" w:rsidRPr="00731F89" w:rsidRDefault="003164EE" w:rsidP="00CB4022">
            <w:pPr>
              <w:pStyle w:val="ListParagraph"/>
              <w:numPr>
                <w:ilvl w:val="3"/>
                <w:numId w:val="12"/>
              </w:numPr>
              <w:spacing w:line="259" w:lineRule="auto"/>
              <w:ind w:left="342"/>
              <w:jc w:val="both"/>
              <w:rPr>
                <w:i/>
              </w:rPr>
            </w:pPr>
            <w:r w:rsidRPr="00731F89">
              <w:rPr>
                <w:i/>
              </w:rPr>
              <w:t xml:space="preserve">All present supported the idea of adding this duty to the responsibilities of the Subcommittee on Nomination (SCoN) and ideally being able to annually handle all the university senate representative selections </w:t>
            </w:r>
            <w:r w:rsidR="00846DFA" w:rsidRPr="00731F89">
              <w:rPr>
                <w:i/>
              </w:rPr>
              <w:t xml:space="preserve">at the same time as </w:t>
            </w:r>
            <w:r w:rsidRPr="00731F89">
              <w:rPr>
                <w:i/>
              </w:rPr>
              <w:t>the committee slate</w:t>
            </w:r>
            <w:r w:rsidR="00846DFA" w:rsidRPr="00731F89">
              <w:rPr>
                <w:i/>
              </w:rPr>
              <w:t xml:space="preserve"> is constructed</w:t>
            </w:r>
            <w:r w:rsidRPr="00731F89">
              <w:rPr>
                <w:i/>
              </w:rPr>
              <w:t xml:space="preserve">. It may take some time to </w:t>
            </w:r>
            <w:r w:rsidR="00846DFA" w:rsidRPr="00731F89">
              <w:rPr>
                <w:i/>
              </w:rPr>
              <w:t>reach this goal</w:t>
            </w:r>
            <w:r w:rsidRPr="00731F89">
              <w:rPr>
                <w:i/>
              </w:rPr>
              <w:t>.</w:t>
            </w:r>
            <w:r w:rsidR="006C2BBD" w:rsidRPr="00731F89">
              <w:rPr>
                <w:i/>
              </w:rPr>
              <w:t xml:space="preserve"> </w:t>
            </w:r>
            <w:r w:rsidR="00846DFA" w:rsidRPr="00731F89">
              <w:rPr>
                <w:i/>
              </w:rPr>
              <w:t>A k</w:t>
            </w:r>
            <w:r w:rsidR="006C2BBD" w:rsidRPr="00731F89">
              <w:rPr>
                <w:i/>
              </w:rPr>
              <w:t>ey</w:t>
            </w:r>
            <w:r w:rsidR="00846DFA" w:rsidRPr="00731F89">
              <w:rPr>
                <w:i/>
              </w:rPr>
              <w:t xml:space="preserve"> step</w:t>
            </w:r>
            <w:r w:rsidR="006C2BBD" w:rsidRPr="00731F89">
              <w:rPr>
                <w:i/>
              </w:rPr>
              <w:t xml:space="preserve"> would be to check in annually with Executive Cabinet to confirm the status of existing committees calling for university senate representatives as continuing or terminating and to become aware of any new committees for the coming year that would require a university senate representative. Follow</w:t>
            </w:r>
            <w:r w:rsidR="00846DFA" w:rsidRPr="00731F89">
              <w:rPr>
                <w:i/>
              </w:rPr>
              <w:t>-</w:t>
            </w:r>
            <w:r w:rsidR="006C2BBD" w:rsidRPr="00731F89">
              <w:rPr>
                <w:i/>
              </w:rPr>
              <w:t>up o</w:t>
            </w:r>
            <w:r w:rsidR="00846DFA" w:rsidRPr="00731F89">
              <w:rPr>
                <w:i/>
              </w:rPr>
              <w:t>n</w:t>
            </w:r>
            <w:r w:rsidR="006C2BBD" w:rsidRPr="00731F89">
              <w:rPr>
                <w:i/>
              </w:rPr>
              <w:t xml:space="preserve"> </w:t>
            </w:r>
            <w:r w:rsidR="00846DFA" w:rsidRPr="00731F89">
              <w:rPr>
                <w:i/>
              </w:rPr>
              <w:t xml:space="preserve">the </w:t>
            </w:r>
            <w:r w:rsidR="006C2BBD" w:rsidRPr="00731F89">
              <w:rPr>
                <w:i/>
              </w:rPr>
              <w:t xml:space="preserve">placement of </w:t>
            </w:r>
            <w:r w:rsidR="00846DFA" w:rsidRPr="00731F89">
              <w:rPr>
                <w:i/>
              </w:rPr>
              <w:t xml:space="preserve">the </w:t>
            </w:r>
            <w:r w:rsidR="006C2BBD" w:rsidRPr="00731F89">
              <w:rPr>
                <w:i/>
              </w:rPr>
              <w:t xml:space="preserve">university senate representative could </w:t>
            </w:r>
            <w:r w:rsidR="00846DFA" w:rsidRPr="00731F89">
              <w:rPr>
                <w:i/>
              </w:rPr>
              <w:t xml:space="preserve">occur at the governance retreat, </w:t>
            </w:r>
            <w:r w:rsidR="006C2BBD" w:rsidRPr="00731F89">
              <w:rPr>
                <w:i/>
              </w:rPr>
              <w:t xml:space="preserve">if </w:t>
            </w:r>
            <w:r w:rsidR="00846DFA" w:rsidRPr="00731F89">
              <w:rPr>
                <w:i/>
              </w:rPr>
              <w:t>necessary</w:t>
            </w:r>
          </w:p>
          <w:p w:rsidR="006C2BBD" w:rsidRPr="00731F89" w:rsidRDefault="006C2BBD" w:rsidP="00CB4022">
            <w:pPr>
              <w:pStyle w:val="ListParagraph"/>
              <w:numPr>
                <w:ilvl w:val="3"/>
                <w:numId w:val="12"/>
              </w:numPr>
              <w:spacing w:line="259" w:lineRule="auto"/>
              <w:ind w:left="342"/>
              <w:jc w:val="both"/>
              <w:rPr>
                <w:i/>
              </w:rPr>
            </w:pPr>
            <w:r w:rsidRPr="00731F89">
              <w:rPr>
                <w:i/>
              </w:rPr>
              <w:lastRenderedPageBreak/>
              <w:t xml:space="preserve">If an election is needed to identify a university senate representative, all university senators </w:t>
            </w:r>
            <w:r w:rsidR="00846DFA" w:rsidRPr="00731F89">
              <w:rPr>
                <w:i/>
              </w:rPr>
              <w:t>w</w:t>
            </w:r>
            <w:r w:rsidRPr="00731F89">
              <w:rPr>
                <w:i/>
              </w:rPr>
              <w:t xml:space="preserve">ould vote when the committee is nonacademic while only elected faculty senators </w:t>
            </w:r>
            <w:r w:rsidR="00846DFA" w:rsidRPr="00731F89">
              <w:rPr>
                <w:i/>
              </w:rPr>
              <w:t>w</w:t>
            </w:r>
            <w:r w:rsidRPr="00731F89">
              <w:rPr>
                <w:i/>
              </w:rPr>
              <w:t>ould vote</w:t>
            </w:r>
            <w:r w:rsidR="00CB4022" w:rsidRPr="00731F89">
              <w:rPr>
                <w:i/>
              </w:rPr>
              <w:t xml:space="preserve"> when the committee is academi</w:t>
            </w:r>
            <w:r w:rsidR="00846DFA" w:rsidRPr="00731F89">
              <w:rPr>
                <w:i/>
              </w:rPr>
              <w:t>c.</w:t>
            </w:r>
          </w:p>
          <w:p w:rsidR="003164EE" w:rsidRPr="00731F89" w:rsidRDefault="003164EE" w:rsidP="00CB4022">
            <w:pPr>
              <w:pStyle w:val="ListParagraph"/>
              <w:numPr>
                <w:ilvl w:val="3"/>
                <w:numId w:val="12"/>
              </w:numPr>
              <w:spacing w:line="259" w:lineRule="auto"/>
              <w:ind w:left="342"/>
              <w:jc w:val="both"/>
              <w:rPr>
                <w:i/>
              </w:rPr>
            </w:pPr>
            <w:r w:rsidRPr="00731F89">
              <w:rPr>
                <w:i/>
              </w:rPr>
              <w:t>Some university senate representative positions might be skill</w:t>
            </w:r>
            <w:r w:rsidR="00846DFA" w:rsidRPr="00731F89">
              <w:rPr>
                <w:i/>
              </w:rPr>
              <w:t>-</w:t>
            </w:r>
            <w:r w:rsidRPr="00731F89">
              <w:rPr>
                <w:i/>
              </w:rPr>
              <w:t>set</w:t>
            </w:r>
            <w:r w:rsidR="00846DFA" w:rsidRPr="00731F89">
              <w:rPr>
                <w:i/>
              </w:rPr>
              <w:t>-</w:t>
            </w:r>
            <w:r w:rsidRPr="00731F89">
              <w:rPr>
                <w:i/>
              </w:rPr>
              <w:t>oriented and require the successful candidate to possess certain expertise.</w:t>
            </w:r>
          </w:p>
          <w:p w:rsidR="003164EE" w:rsidRPr="00731F89" w:rsidRDefault="003164EE" w:rsidP="00CB4022">
            <w:pPr>
              <w:pStyle w:val="ListParagraph"/>
              <w:numPr>
                <w:ilvl w:val="3"/>
                <w:numId w:val="12"/>
              </w:numPr>
              <w:spacing w:line="259" w:lineRule="auto"/>
              <w:ind w:left="342"/>
              <w:jc w:val="both"/>
              <w:rPr>
                <w:i/>
              </w:rPr>
            </w:pPr>
            <w:r w:rsidRPr="00731F89">
              <w:rPr>
                <w:i/>
              </w:rPr>
              <w:t>Some university senate representative positions may naturally align with the scope of one of the standing committees and so it may make sense to select the individual from that committee. As one example, parking is within the scope of RPIPC; university senate representatives to parking committees might appropriately be selected from the membership of RPIPC.</w:t>
            </w:r>
          </w:p>
          <w:p w:rsidR="003770C4" w:rsidRDefault="0089447B" w:rsidP="00CB4022">
            <w:pPr>
              <w:pStyle w:val="ListParagraph"/>
              <w:numPr>
                <w:ilvl w:val="3"/>
                <w:numId w:val="12"/>
              </w:numPr>
              <w:spacing w:line="259" w:lineRule="auto"/>
              <w:ind w:left="342"/>
              <w:jc w:val="both"/>
              <w:rPr>
                <w:i/>
              </w:rPr>
            </w:pPr>
            <w:r w:rsidRPr="00731F89">
              <w:rPr>
                <w:i/>
              </w:rPr>
              <w:t>Al</w:t>
            </w:r>
            <w:r w:rsidR="006C2BBD" w:rsidRPr="00731F89">
              <w:rPr>
                <w:i/>
              </w:rPr>
              <w:t>l present supported the selection of an elected faculty senator for university senate representatives when the committee already had appropriate student and staff representation in its membership. Those committees of an academic nature might appropriately not include a staff member, while nonacademic committees typically include staff, students, and faculty in the membership.</w:t>
            </w:r>
          </w:p>
          <w:p w:rsidR="0089447B" w:rsidRPr="00731F89" w:rsidRDefault="006D2D39" w:rsidP="00CB4022">
            <w:pPr>
              <w:pStyle w:val="ListParagraph"/>
              <w:numPr>
                <w:ilvl w:val="3"/>
                <w:numId w:val="12"/>
              </w:numPr>
              <w:spacing w:line="259" w:lineRule="auto"/>
              <w:ind w:left="342"/>
              <w:jc w:val="both"/>
              <w:rPr>
                <w:i/>
              </w:rPr>
            </w:pPr>
            <w:r w:rsidRPr="00731F89">
              <w:rPr>
                <w:i/>
              </w:rPr>
              <w:t xml:space="preserve">The selection pool for university senate representatives </w:t>
            </w:r>
            <w:r w:rsidR="006C2BBD" w:rsidRPr="00731F89">
              <w:rPr>
                <w:i/>
              </w:rPr>
              <w:t xml:space="preserve">might be broadened to corps of instruction faculty as the number of university senate representatives needed </w:t>
            </w:r>
            <w:r w:rsidR="006C2BBD" w:rsidRPr="00731F89">
              <w:rPr>
                <w:i/>
              </w:rPr>
              <w:lastRenderedPageBreak/>
              <w:t>meets or exceeds the number of elected faculty senators available</w:t>
            </w:r>
            <w:r w:rsidR="00CB4022" w:rsidRPr="00731F89">
              <w:rPr>
                <w:i/>
              </w:rPr>
              <w:t>.</w:t>
            </w:r>
          </w:p>
          <w:p w:rsidR="00CB4022" w:rsidRDefault="00CB4022" w:rsidP="00846DFA">
            <w:pPr>
              <w:spacing w:line="259" w:lineRule="auto"/>
              <w:jc w:val="both"/>
              <w:rPr>
                <w:i/>
              </w:rPr>
            </w:pPr>
            <w:r w:rsidRPr="00731F89">
              <w:rPr>
                <w:i/>
              </w:rPr>
              <w:t>Alex Blazer noted his intention to seek more information</w:t>
            </w:r>
            <w:r w:rsidR="00846DFA" w:rsidRPr="00731F89">
              <w:rPr>
                <w:i/>
              </w:rPr>
              <w:t xml:space="preserve"> from Executive Cabinet</w:t>
            </w:r>
            <w:r w:rsidRPr="00731F89">
              <w:rPr>
                <w:i/>
              </w:rPr>
              <w:t xml:space="preserve"> for some of the committees (that want a university senate representative) in the current inventory to address some questions that emerged during review of the draft. </w:t>
            </w:r>
            <w:r w:rsidR="00846DFA" w:rsidRPr="00731F89">
              <w:rPr>
                <w:i/>
              </w:rPr>
              <w:t>After that confirmation, Alex intends to</w:t>
            </w:r>
            <w:r w:rsidRPr="00731F89">
              <w:rPr>
                <w:i/>
              </w:rPr>
              <w:t xml:space="preserve"> review and revise the details in the inventory document and bring it back </w:t>
            </w:r>
            <w:r w:rsidR="00846DFA" w:rsidRPr="00731F89">
              <w:rPr>
                <w:i/>
              </w:rPr>
              <w:t xml:space="preserve">for committee review as early as the </w:t>
            </w:r>
            <w:r w:rsidRPr="00731F89">
              <w:rPr>
                <w:i/>
              </w:rPr>
              <w:t xml:space="preserve">7 Dec 2018 </w:t>
            </w:r>
            <w:r w:rsidR="00846DFA" w:rsidRPr="00731F89">
              <w:rPr>
                <w:i/>
              </w:rPr>
              <w:t xml:space="preserve">ECUS meeting </w:t>
            </w:r>
            <w:r w:rsidRPr="00731F89">
              <w:rPr>
                <w:i/>
              </w:rPr>
              <w:t>and no later than 1 Feb 2019</w:t>
            </w:r>
            <w:r w:rsidR="00846DFA" w:rsidRPr="00731F89">
              <w:rPr>
                <w:i/>
              </w:rPr>
              <w:t xml:space="preserve"> ECUS meeting.</w:t>
            </w:r>
          </w:p>
          <w:p w:rsidR="003175DB" w:rsidRDefault="003175DB" w:rsidP="00846DFA">
            <w:pPr>
              <w:spacing w:line="259" w:lineRule="auto"/>
              <w:jc w:val="both"/>
              <w:rPr>
                <w:i/>
              </w:rPr>
            </w:pPr>
          </w:p>
          <w:p w:rsidR="003175DB" w:rsidRPr="00731F89" w:rsidRDefault="003175DB" w:rsidP="003175DB">
            <w:pPr>
              <w:jc w:val="both"/>
              <w:rPr>
                <w:b/>
                <w:u w:val="single"/>
              </w:rPr>
            </w:pPr>
            <w:r>
              <w:rPr>
                <w:b/>
                <w:u w:val="single"/>
              </w:rPr>
              <w:t>7 Dec</w:t>
            </w:r>
            <w:r w:rsidRPr="00731F89">
              <w:rPr>
                <w:b/>
                <w:u w:val="single"/>
              </w:rPr>
              <w:t xml:space="preserve"> 2018</w:t>
            </w:r>
          </w:p>
          <w:p w:rsidR="003175DB" w:rsidRDefault="003175DB" w:rsidP="003175DB">
            <w:pPr>
              <w:spacing w:line="259" w:lineRule="auto"/>
              <w:jc w:val="both"/>
            </w:pPr>
            <w:r w:rsidRPr="008516AD">
              <w:t xml:space="preserve">While two committees </w:t>
            </w:r>
            <w:r>
              <w:t>need to be confirmed and a few details need to be clarified, the majority of the review is complete. Once polished, the document will be shared with President Dorman for publication on both the University and University Senate websites. Following up on our November discussion regarding elected faculty senators a</w:t>
            </w:r>
            <w:r w:rsidR="00765246">
              <w:t>s well as</w:t>
            </w:r>
            <w:r>
              <w:t xml:space="preserve"> those from certain committees and those with certain skill sets serving on particular committees, the proposed procedure for the identification and appointment of University Senate representatives </w:t>
            </w:r>
            <w:r w:rsidR="00765246">
              <w:t>to</w:t>
            </w:r>
            <w:r>
              <w:t xml:space="preserve"> university-wide committees</w:t>
            </w:r>
            <w:r w:rsidR="003770C4">
              <w:t xml:space="preserve"> </w:t>
            </w:r>
            <w:r>
              <w:t>is as follows:</w:t>
            </w:r>
          </w:p>
          <w:p w:rsidR="003175DB" w:rsidRPr="00085C08" w:rsidRDefault="003175DB" w:rsidP="003175DB">
            <w:pPr>
              <w:pStyle w:val="ListParagraph"/>
              <w:numPr>
                <w:ilvl w:val="1"/>
                <w:numId w:val="11"/>
              </w:numPr>
              <w:spacing w:after="160" w:line="259" w:lineRule="auto"/>
              <w:ind w:left="342"/>
              <w:jc w:val="both"/>
              <w:rPr>
                <w:rFonts w:cstheme="minorHAnsi"/>
              </w:rPr>
            </w:pPr>
            <w:r w:rsidRPr="00085C08">
              <w:rPr>
                <w:rFonts w:cstheme="minorHAnsi"/>
              </w:rPr>
              <w:t xml:space="preserve">In February, </w:t>
            </w:r>
            <w:r>
              <w:rPr>
                <w:rFonts w:cstheme="minorHAnsi"/>
              </w:rPr>
              <w:t xml:space="preserve">SCoN </w:t>
            </w:r>
            <w:r w:rsidRPr="00085C08">
              <w:rPr>
                <w:rFonts w:cstheme="minorHAnsi"/>
              </w:rPr>
              <w:t>confirm</w:t>
            </w:r>
            <w:r>
              <w:rPr>
                <w:rFonts w:cstheme="minorHAnsi"/>
              </w:rPr>
              <w:t>s</w:t>
            </w:r>
            <w:r w:rsidRPr="00085C08">
              <w:rPr>
                <w:rFonts w:cstheme="minorHAnsi"/>
              </w:rPr>
              <w:t xml:space="preserve"> </w:t>
            </w:r>
            <w:r w:rsidR="00765246">
              <w:rPr>
                <w:rFonts w:cstheme="minorHAnsi"/>
              </w:rPr>
              <w:t xml:space="preserve">both the status (terminating, continuing, new for following year) of each committee for the following year as well as whether the </w:t>
            </w:r>
            <w:r w:rsidRPr="00085C08">
              <w:rPr>
                <w:rFonts w:cstheme="minorHAnsi"/>
              </w:rPr>
              <w:t xml:space="preserve">current representatives will continue serving on </w:t>
            </w:r>
            <w:r w:rsidRPr="00085C08">
              <w:rPr>
                <w:rFonts w:cstheme="minorHAnsi"/>
              </w:rPr>
              <w:lastRenderedPageBreak/>
              <w:t>their university-wide committee</w:t>
            </w:r>
            <w:r w:rsidR="001561EC">
              <w:rPr>
                <w:rFonts w:cstheme="minorHAnsi"/>
              </w:rPr>
              <w:t>s</w:t>
            </w:r>
            <w:r w:rsidRPr="00085C08">
              <w:rPr>
                <w:rFonts w:cstheme="minorHAnsi"/>
              </w:rPr>
              <w:t xml:space="preserve"> next year and make</w:t>
            </w:r>
            <w:r>
              <w:rPr>
                <w:rFonts w:cstheme="minorHAnsi"/>
              </w:rPr>
              <w:t>s a</w:t>
            </w:r>
            <w:r w:rsidRPr="00085C08">
              <w:rPr>
                <w:rFonts w:cstheme="minorHAnsi"/>
              </w:rPr>
              <w:t xml:space="preserve"> list of representative openings.</w:t>
            </w:r>
          </w:p>
          <w:p w:rsidR="003175DB" w:rsidRDefault="003175DB" w:rsidP="003175DB">
            <w:pPr>
              <w:pStyle w:val="ListParagraph"/>
              <w:numPr>
                <w:ilvl w:val="1"/>
                <w:numId w:val="11"/>
              </w:numPr>
              <w:spacing w:after="160" w:line="259" w:lineRule="auto"/>
              <w:ind w:left="342"/>
              <w:jc w:val="both"/>
              <w:rPr>
                <w:rFonts w:cstheme="minorHAnsi"/>
              </w:rPr>
            </w:pPr>
            <w:r w:rsidRPr="00085C08">
              <w:rPr>
                <w:rFonts w:cstheme="minorHAnsi"/>
              </w:rPr>
              <w:t xml:space="preserve">In March, </w:t>
            </w:r>
            <w:r>
              <w:rPr>
                <w:rFonts w:cstheme="minorHAnsi"/>
              </w:rPr>
              <w:t xml:space="preserve">SCoN includes </w:t>
            </w:r>
            <w:r w:rsidRPr="00085C08">
              <w:rPr>
                <w:rFonts w:cstheme="minorHAnsi"/>
              </w:rPr>
              <w:t xml:space="preserve">University-Wide Committee preferences </w:t>
            </w:r>
            <w:r>
              <w:rPr>
                <w:rFonts w:cstheme="minorHAnsi"/>
              </w:rPr>
              <w:t>in</w:t>
            </w:r>
            <w:r w:rsidRPr="00085C08">
              <w:rPr>
                <w:rFonts w:cstheme="minorHAnsi"/>
              </w:rPr>
              <w:t xml:space="preserve"> the Standing Committee Preference poll sent to Elected Faculty Senators.</w:t>
            </w:r>
            <w:r>
              <w:rPr>
                <w:rFonts w:cstheme="minorHAnsi"/>
              </w:rPr>
              <w:t xml:space="preserve"> The preference poll should include not only committee preference, but level of interest in serving on the committee.</w:t>
            </w:r>
          </w:p>
          <w:p w:rsidR="003175DB" w:rsidRPr="003175DB" w:rsidRDefault="003175DB" w:rsidP="003175DB">
            <w:pPr>
              <w:pStyle w:val="ListParagraph"/>
              <w:numPr>
                <w:ilvl w:val="1"/>
                <w:numId w:val="11"/>
              </w:numPr>
              <w:spacing w:after="160" w:line="259" w:lineRule="auto"/>
              <w:ind w:left="342"/>
              <w:jc w:val="both"/>
              <w:rPr>
                <w:rFonts w:cstheme="minorHAnsi"/>
              </w:rPr>
            </w:pPr>
            <w:r>
              <w:rPr>
                <w:rFonts w:cstheme="minorHAnsi"/>
              </w:rPr>
              <w:t>At</w:t>
            </w:r>
            <w:r w:rsidRPr="003175DB">
              <w:rPr>
                <w:rFonts w:cstheme="minorHAnsi"/>
              </w:rPr>
              <w:t xml:space="preserve"> the University Senate Organizational Meeting, the University Senate </w:t>
            </w:r>
            <w:r w:rsidR="00765246">
              <w:rPr>
                <w:rFonts w:cstheme="minorHAnsi"/>
              </w:rPr>
              <w:t>reviews the proposed slate of university senate representative nominees for university committees in addition to the slate of nominees for university senate officers and positions on university senate committees. In each case, the university senate can approve the slate either as presented or with revisions.</w:t>
            </w:r>
          </w:p>
          <w:p w:rsidR="003175DB" w:rsidRDefault="003175DB" w:rsidP="003175DB">
            <w:pPr>
              <w:pStyle w:val="ListParagraph"/>
              <w:numPr>
                <w:ilvl w:val="1"/>
                <w:numId w:val="11"/>
              </w:numPr>
              <w:spacing w:line="259" w:lineRule="auto"/>
              <w:ind w:left="346"/>
              <w:jc w:val="both"/>
              <w:rPr>
                <w:rFonts w:cstheme="minorHAnsi"/>
              </w:rPr>
            </w:pPr>
            <w:r w:rsidRPr="003175DB">
              <w:rPr>
                <w:rFonts w:cstheme="minorHAnsi"/>
              </w:rPr>
              <w:t xml:space="preserve">During the academic year, when a representative resigns from a committee or a representative is needed for a new committee, SCoN calls for a replacement </w:t>
            </w:r>
            <w:r w:rsidR="003E5CE4">
              <w:rPr>
                <w:rFonts w:cstheme="minorHAnsi"/>
              </w:rPr>
              <w:t xml:space="preserve">or </w:t>
            </w:r>
            <w:r w:rsidRPr="003175DB">
              <w:rPr>
                <w:rFonts w:cstheme="minorHAnsi"/>
              </w:rPr>
              <w:t xml:space="preserve">volunteer, </w:t>
            </w:r>
            <w:r w:rsidR="003E5CE4">
              <w:rPr>
                <w:rFonts w:cstheme="minorHAnsi"/>
              </w:rPr>
              <w:t>subject to the approval of the university senate at its next meeting.</w:t>
            </w:r>
          </w:p>
          <w:p w:rsidR="003175DB" w:rsidRPr="003175DB" w:rsidRDefault="003175DB" w:rsidP="003175DB">
            <w:pPr>
              <w:spacing w:after="160" w:line="259" w:lineRule="auto"/>
              <w:ind w:left="-18"/>
              <w:jc w:val="both"/>
              <w:rPr>
                <w:rFonts w:cstheme="minorHAnsi"/>
              </w:rPr>
            </w:pPr>
            <w:r>
              <w:rPr>
                <w:rFonts w:cstheme="minorHAnsi"/>
              </w:rPr>
              <w:t xml:space="preserve">Those present supported the proposed process and Alex Blazer indicated his intent to finish the draft by the 1 Feb 2019 ECUS meeting so that the process could be implemented this spring semester. Alex Blazer invited all members to review the draft document that had been disseminated at today’s meeting and send </w:t>
            </w:r>
            <w:r>
              <w:rPr>
                <w:rFonts w:cstheme="minorHAnsi"/>
              </w:rPr>
              <w:lastRenderedPageBreak/>
              <w:t>him an email with suggested revisions or corrections (if any) to the draft.</w:t>
            </w:r>
          </w:p>
        </w:tc>
        <w:tc>
          <w:tcPr>
            <w:tcW w:w="3484" w:type="dxa"/>
          </w:tcPr>
          <w:p w:rsidR="00B30573" w:rsidRPr="001B177B" w:rsidRDefault="00B30573" w:rsidP="00056D64">
            <w:pPr>
              <w:jc w:val="both"/>
            </w:pPr>
          </w:p>
        </w:tc>
        <w:tc>
          <w:tcPr>
            <w:tcW w:w="2816" w:type="dxa"/>
          </w:tcPr>
          <w:p w:rsidR="00B30573" w:rsidRPr="001B177B" w:rsidRDefault="00B30573" w:rsidP="00056D64">
            <w:pPr>
              <w:jc w:val="both"/>
            </w:pPr>
          </w:p>
        </w:tc>
      </w:tr>
      <w:tr w:rsidR="00056D64" w:rsidRPr="00C405F4" w:rsidTr="00DB2C34">
        <w:trPr>
          <w:trHeight w:val="530"/>
        </w:trPr>
        <w:tc>
          <w:tcPr>
            <w:tcW w:w="3037" w:type="dxa"/>
            <w:tcBorders>
              <w:left w:val="double" w:sz="4" w:space="0" w:color="auto"/>
            </w:tcBorders>
          </w:tcPr>
          <w:p w:rsidR="00056D64" w:rsidRDefault="00056D64" w:rsidP="00056D64">
            <w:pPr>
              <w:rPr>
                <w:b/>
                <w:bCs/>
              </w:rPr>
            </w:pPr>
            <w:r>
              <w:rPr>
                <w:b/>
                <w:bCs/>
              </w:rPr>
              <w:lastRenderedPageBreak/>
              <w:t>2019-2020</w:t>
            </w:r>
          </w:p>
          <w:p w:rsidR="00056D64" w:rsidRDefault="00056D64" w:rsidP="00056D64">
            <w:pPr>
              <w:rPr>
                <w:b/>
                <w:bCs/>
              </w:rPr>
            </w:pPr>
            <w:r>
              <w:rPr>
                <w:b/>
                <w:bCs/>
              </w:rPr>
              <w:t>Governance Calendar</w:t>
            </w:r>
          </w:p>
          <w:p w:rsidR="00056D64" w:rsidRDefault="00056D64" w:rsidP="00056D64">
            <w:pPr>
              <w:rPr>
                <w:b/>
                <w:bCs/>
              </w:rPr>
            </w:pPr>
          </w:p>
          <w:p w:rsidR="00056D64" w:rsidRPr="00C405F4" w:rsidRDefault="00056D64" w:rsidP="00056D64">
            <w:pPr>
              <w:rPr>
                <w:b/>
                <w:bCs/>
              </w:rPr>
            </w:pPr>
            <w:r>
              <w:rPr>
                <w:b/>
                <w:bCs/>
              </w:rPr>
              <w:t>Alex Blazer</w:t>
            </w:r>
          </w:p>
        </w:tc>
        <w:tc>
          <w:tcPr>
            <w:tcW w:w="4703" w:type="dxa"/>
          </w:tcPr>
          <w:p w:rsidR="00056D64" w:rsidRPr="00056D64" w:rsidRDefault="00056D64" w:rsidP="00056D64">
            <w:pPr>
              <w:jc w:val="both"/>
              <w:rPr>
                <w:b/>
                <w:u w:val="single"/>
              </w:rPr>
            </w:pPr>
            <w:r w:rsidRPr="00056D64">
              <w:rPr>
                <w:b/>
                <w:u w:val="single"/>
              </w:rPr>
              <w:t>5 Oct 2018</w:t>
            </w:r>
          </w:p>
          <w:p w:rsidR="00056D64" w:rsidRPr="00056D64" w:rsidRDefault="00056D64" w:rsidP="00056D64">
            <w:pPr>
              <w:jc w:val="both"/>
              <w:rPr>
                <w:i/>
              </w:rPr>
            </w:pPr>
            <w:r w:rsidRPr="00056D64">
              <w:rPr>
                <w:i/>
              </w:rPr>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056D64" w:rsidRPr="00056D64" w:rsidRDefault="00056D64" w:rsidP="00056D64">
            <w:pPr>
              <w:jc w:val="both"/>
              <w:rPr>
                <w:i/>
              </w:rPr>
            </w:pPr>
            <w:r w:rsidRPr="00056D64">
              <w:rPr>
                <w:i/>
              </w:rPr>
              <w:t>All events on the draft require confirmation. There is room for more flexibility than is often the case. As one example, spring 2020 classes begin on 6 Jan 2020 and this allows the option for the meetings on 6 Dec 2019 to be shifted to 10 Jan 2020.</w:t>
            </w:r>
          </w:p>
          <w:p w:rsidR="00056D64" w:rsidRDefault="00056D64" w:rsidP="00056D64">
            <w:pPr>
              <w:jc w:val="both"/>
              <w:rPr>
                <w:i/>
              </w:rPr>
            </w:pPr>
            <w:r w:rsidRPr="00056D64">
              <w:rPr>
                <w:i/>
              </w:rPr>
              <w:t>The Provost requested a copy of the draft calendar be sent to her by email so that she could share it with the Executive Cabinet to facilitate confirmation of events. Craig Turner indicated that he would forward a copy to the Provost.</w:t>
            </w:r>
          </w:p>
          <w:p w:rsidR="00056D64" w:rsidRDefault="00056D64" w:rsidP="00056D64">
            <w:pPr>
              <w:jc w:val="both"/>
              <w:rPr>
                <w:i/>
              </w:rPr>
            </w:pPr>
          </w:p>
          <w:p w:rsidR="00056D64" w:rsidRPr="00056D64" w:rsidRDefault="00056D64" w:rsidP="00056D64">
            <w:pPr>
              <w:jc w:val="both"/>
              <w:rPr>
                <w:b/>
                <w:u w:val="single"/>
              </w:rPr>
            </w:pPr>
            <w:r>
              <w:rPr>
                <w:b/>
                <w:u w:val="single"/>
              </w:rPr>
              <w:t>2</w:t>
            </w:r>
            <w:r w:rsidRPr="00056D64">
              <w:rPr>
                <w:b/>
                <w:u w:val="single"/>
              </w:rPr>
              <w:t xml:space="preserve"> </w:t>
            </w:r>
            <w:r>
              <w:rPr>
                <w:b/>
                <w:u w:val="single"/>
              </w:rPr>
              <w:t>Nov</w:t>
            </w:r>
            <w:r w:rsidRPr="00056D64">
              <w:rPr>
                <w:b/>
                <w:u w:val="single"/>
              </w:rPr>
              <w:t xml:space="preserve"> 2018</w:t>
            </w:r>
          </w:p>
          <w:p w:rsidR="002651C1" w:rsidRPr="00F87257" w:rsidRDefault="002651C1" w:rsidP="002651C1">
            <w:pPr>
              <w:jc w:val="both"/>
              <w:rPr>
                <w:i/>
              </w:rPr>
            </w:pPr>
            <w:r w:rsidRPr="00F87257">
              <w:rPr>
                <w:i/>
              </w:rPr>
              <w:t>An extremely rough draft of the 2019-2020 Governance Calendar was handed out to those in attendance. University senate officers Alex Blazer, David Johnson, and Craig Turner comprise the work group to draft this calendar for ECUS review. The due date for completion is 1 Apr 2019.</w:t>
            </w:r>
          </w:p>
          <w:p w:rsidR="00B30573" w:rsidRPr="00F87257" w:rsidRDefault="002651C1" w:rsidP="002651C1">
            <w:pPr>
              <w:jc w:val="both"/>
              <w:rPr>
                <w:i/>
              </w:rPr>
            </w:pPr>
            <w:r w:rsidRPr="00F87257">
              <w:rPr>
                <w:i/>
              </w:rPr>
              <w:t xml:space="preserve">It was noted that the extremely rough draft results from taking the previous year’s governance calendar and updating the calendar dates and year while trying to keep all events placed as consistently as possible. All </w:t>
            </w:r>
            <w:r w:rsidRPr="00F87257">
              <w:rPr>
                <w:i/>
              </w:rPr>
              <w:lastRenderedPageBreak/>
              <w:t>events on this extremely rough draft are in red print to indicate that confirmation</w:t>
            </w:r>
            <w:r w:rsidR="00846DFA" w:rsidRPr="00F87257">
              <w:rPr>
                <w:i/>
              </w:rPr>
              <w:t xml:space="preserve"> of each</w:t>
            </w:r>
            <w:r w:rsidRPr="00F87257">
              <w:rPr>
                <w:i/>
              </w:rPr>
              <w:t xml:space="preserve"> is required. The current</w:t>
            </w:r>
            <w:r w:rsidR="00846DFA" w:rsidRPr="00F87257">
              <w:rPr>
                <w:i/>
              </w:rPr>
              <w:t xml:space="preserve"> phase</w:t>
            </w:r>
            <w:r w:rsidRPr="00F87257">
              <w:rPr>
                <w:i/>
              </w:rPr>
              <w:t xml:space="preserve"> is to confirm events that are advertised on the calendar such as academic calendar breaks, start of classes, final exam week, faculty contract start/ end dates, winter break, state of the university address, new faculty orientation, service recognition ceremony, inclusive excellence day, common reader, etc.</w:t>
            </w:r>
          </w:p>
          <w:p w:rsidR="002651C1" w:rsidRPr="00F87257" w:rsidRDefault="002651C1" w:rsidP="002651C1">
            <w:pPr>
              <w:jc w:val="both"/>
              <w:rPr>
                <w:i/>
              </w:rPr>
            </w:pPr>
            <w:r w:rsidRPr="00F87257">
              <w:rPr>
                <w:i/>
              </w:rPr>
              <w:t xml:space="preserve">Alex Blazer had agreed to contact individuals to confirm some of these events and had done so. He reported that the service recognition ceremony would immediately follow the state of the university address on the 2019-2020 governance calendar. </w:t>
            </w:r>
            <w:r w:rsidR="00846DFA" w:rsidRPr="00F87257">
              <w:rPr>
                <w:i/>
              </w:rPr>
              <w:t>During his consultations, Alex received</w:t>
            </w:r>
            <w:r w:rsidRPr="00F87257">
              <w:rPr>
                <w:i/>
              </w:rPr>
              <w:t xml:space="preserve"> a suggestion to clarify that certain breaks were for the academic calendar and not necessarily for staff. This would include fall break, spring break, and particularly Thanksgiving break.</w:t>
            </w:r>
            <w:r w:rsidR="00846DFA" w:rsidRPr="00F87257">
              <w:rPr>
                <w:i/>
              </w:rPr>
              <w:t xml:space="preserve"> Said another way, distinguish academic calendar break days from days on which the university is officially closed.</w:t>
            </w:r>
          </w:p>
          <w:p w:rsidR="002651C1" w:rsidRDefault="002651C1" w:rsidP="00846DFA">
            <w:pPr>
              <w:jc w:val="both"/>
              <w:rPr>
                <w:i/>
              </w:rPr>
            </w:pPr>
            <w:r w:rsidRPr="00F87257">
              <w:rPr>
                <w:i/>
              </w:rPr>
              <w:t xml:space="preserve">The work group intends to meet prior to the </w:t>
            </w:r>
            <w:r w:rsidR="00846DFA" w:rsidRPr="00F87257">
              <w:rPr>
                <w:i/>
              </w:rPr>
              <w:t>7 Dec 2018</w:t>
            </w:r>
            <w:r w:rsidRPr="00F87257">
              <w:rPr>
                <w:i/>
              </w:rPr>
              <w:t xml:space="preserve"> ECUS meeting to review the placement of</w:t>
            </w:r>
            <w:r w:rsidR="00846DFA" w:rsidRPr="00F87257">
              <w:rPr>
                <w:i/>
              </w:rPr>
              <w:t xml:space="preserve"> the actual</w:t>
            </w:r>
            <w:r w:rsidRPr="00F87257">
              <w:rPr>
                <w:i/>
              </w:rPr>
              <w:t xml:space="preserve"> governance meetings </w:t>
            </w:r>
            <w:r w:rsidR="003F7D94" w:rsidRPr="00F87257">
              <w:rPr>
                <w:i/>
              </w:rPr>
              <w:t xml:space="preserve">(department, college, university senate and its committees, ECUS-SCC) </w:t>
            </w:r>
            <w:r w:rsidRPr="00F87257">
              <w:rPr>
                <w:i/>
              </w:rPr>
              <w:t>in the</w:t>
            </w:r>
            <w:r w:rsidR="00846DFA" w:rsidRPr="00F87257">
              <w:rPr>
                <w:i/>
              </w:rPr>
              <w:t xml:space="preserve"> Friday from </w:t>
            </w:r>
            <w:r w:rsidRPr="00F87257">
              <w:rPr>
                <w:i/>
              </w:rPr>
              <w:t xml:space="preserve">2:00p </w:t>
            </w:r>
            <w:r w:rsidR="00846DFA" w:rsidRPr="00F87257">
              <w:rPr>
                <w:i/>
              </w:rPr>
              <w:t>to</w:t>
            </w:r>
            <w:r w:rsidRPr="00F87257">
              <w:rPr>
                <w:i/>
              </w:rPr>
              <w:t xml:space="preserve"> 5:00p</w:t>
            </w:r>
            <w:r w:rsidR="003F7D94" w:rsidRPr="00F87257">
              <w:rPr>
                <w:i/>
              </w:rPr>
              <w:t xml:space="preserve"> common meeting block</w:t>
            </w:r>
            <w:r w:rsidR="00846DFA" w:rsidRPr="00F87257">
              <w:rPr>
                <w:i/>
              </w:rPr>
              <w:t>s</w:t>
            </w:r>
            <w:r w:rsidR="003F7D94" w:rsidRPr="00F87257">
              <w:rPr>
                <w:i/>
              </w:rPr>
              <w:t xml:space="preserve"> with the goal of making their relative placement as consistent as possible. Historically, university senate committee meetings are placed at 2:00p – 3:15p the first Friday of the month, while university senate meetings are placed at 3:30p – 4:45p on the third Friday. .One change that was proposed was to shift the organizational </w:t>
            </w:r>
            <w:r w:rsidR="003F7D94" w:rsidRPr="00F87257">
              <w:rPr>
                <w:i/>
              </w:rPr>
              <w:lastRenderedPageBreak/>
              <w:t>meetings of standing committees during which committee officers are elected from April to the governance retreat.</w:t>
            </w:r>
          </w:p>
          <w:p w:rsidR="00F87257" w:rsidRDefault="00F87257" w:rsidP="00846DFA">
            <w:pPr>
              <w:jc w:val="both"/>
              <w:rPr>
                <w:i/>
              </w:rPr>
            </w:pPr>
          </w:p>
          <w:p w:rsidR="00F87257" w:rsidRPr="00F87257" w:rsidRDefault="00F87257" w:rsidP="00846DFA">
            <w:pPr>
              <w:jc w:val="both"/>
              <w:rPr>
                <w:b/>
                <w:u w:val="single"/>
              </w:rPr>
            </w:pPr>
            <w:r w:rsidRPr="00F87257">
              <w:rPr>
                <w:b/>
                <w:u w:val="single"/>
              </w:rPr>
              <w:t>7 Dec 2018</w:t>
            </w:r>
          </w:p>
          <w:p w:rsidR="00F87257" w:rsidRPr="00F87257" w:rsidRDefault="00F87257" w:rsidP="00F87257">
            <w:pPr>
              <w:jc w:val="both"/>
            </w:pPr>
            <w:r w:rsidRPr="00F87257">
              <w:t>The latest draft (dated 13 Nov 2018) of the 2019-2020 Governance Calendar was handed out to those in attendance. University senate officers Alex Blazer, David Johnson, and Craig Turner comprise the work group to draft this calendar for ECUS review. The due date for completion is 1 Apr 2019.</w:t>
            </w:r>
          </w:p>
          <w:p w:rsidR="003770C4" w:rsidRDefault="00F87257" w:rsidP="00F87257">
            <w:pPr>
              <w:jc w:val="both"/>
            </w:pPr>
            <w:r w:rsidRPr="00F87257">
              <w:t>The work group met 13 Nov 2018 to review the placement of the actual governance meetings (department, college, university senate and its committees, ECUS-SCC) in the Friday from 2:00p to 5:00p common meeting blocks with the goal of making their relative placement as consistent as possible</w:t>
            </w:r>
            <w:r>
              <w:t>.</w:t>
            </w:r>
          </w:p>
          <w:p w:rsidR="00F87257" w:rsidRDefault="00F87257" w:rsidP="00F87257">
            <w:pPr>
              <w:pStyle w:val="ListParagraph"/>
              <w:numPr>
                <w:ilvl w:val="0"/>
                <w:numId w:val="17"/>
              </w:numPr>
              <w:jc w:val="both"/>
            </w:pPr>
            <w:r>
              <w:t>This was done with most months having the university senate committee and ECUS=SCC meetings on the first Friday, College meetings on the second Friday, and department and university senate meetings on the third Friday.</w:t>
            </w:r>
          </w:p>
          <w:p w:rsidR="00F87257" w:rsidRDefault="00F87257" w:rsidP="00F87257">
            <w:pPr>
              <w:pStyle w:val="ListParagraph"/>
              <w:numPr>
                <w:ilvl w:val="0"/>
                <w:numId w:val="17"/>
              </w:numPr>
              <w:jc w:val="both"/>
            </w:pPr>
            <w:r>
              <w:t>One exception is Feb 2020 when the state of the university address and service recognition ceremony are scheduled for the second Friday displacing the college meetings to the fourth Friday of February.</w:t>
            </w:r>
          </w:p>
          <w:p w:rsidR="003770C4" w:rsidRDefault="00F87257" w:rsidP="00BA096E">
            <w:pPr>
              <w:pStyle w:val="ListParagraph"/>
              <w:numPr>
                <w:ilvl w:val="0"/>
                <w:numId w:val="17"/>
              </w:numPr>
              <w:jc w:val="both"/>
            </w:pPr>
            <w:r>
              <w:t xml:space="preserve">The terms Break and Holiday are </w:t>
            </w:r>
            <w:r w:rsidR="003E5CE4">
              <w:t>applied to</w:t>
            </w:r>
            <w:r>
              <w:t xml:space="preserve"> events for which classes are cancelled or the university is closed, respectively.</w:t>
            </w:r>
          </w:p>
          <w:p w:rsidR="003770C4" w:rsidRDefault="00BA096E" w:rsidP="00BA096E">
            <w:pPr>
              <w:pStyle w:val="ListParagraph"/>
              <w:numPr>
                <w:ilvl w:val="1"/>
                <w:numId w:val="17"/>
              </w:numPr>
              <w:ind w:left="1152"/>
              <w:jc w:val="both"/>
            </w:pPr>
            <w:r>
              <w:lastRenderedPageBreak/>
              <w:t>For example, during the two</w:t>
            </w:r>
            <w:r w:rsidR="003E5CE4">
              <w:t>-day</w:t>
            </w:r>
            <w:r>
              <w:t xml:space="preserve"> Fall Break in October 2019, classes do not meet and the university is still open with staff reporting to work.</w:t>
            </w:r>
          </w:p>
          <w:p w:rsidR="003770C4" w:rsidRDefault="003E5CE4" w:rsidP="00BA096E">
            <w:pPr>
              <w:pStyle w:val="ListParagraph"/>
              <w:numPr>
                <w:ilvl w:val="1"/>
                <w:numId w:val="17"/>
              </w:numPr>
              <w:ind w:left="1152"/>
              <w:jc w:val="both"/>
            </w:pPr>
            <w:r>
              <w:t xml:space="preserve">The </w:t>
            </w:r>
            <w:r w:rsidR="00BA096E">
              <w:t xml:space="preserve">Wednesday </w:t>
            </w:r>
            <w:r>
              <w:t xml:space="preserve">immediately </w:t>
            </w:r>
            <w:r w:rsidR="00BA096E">
              <w:t>preceding Thanksgiving is labeled Thanksgiving Break as again classes are cancelled and the university is still open with staff reporting to work. In contrast, the Thursday and Friday of Thanksgiving week are labeled Thanksgiving Holiday Break as the university is closed in addition to classes being canceled.</w:t>
            </w:r>
          </w:p>
          <w:p w:rsidR="00F87257" w:rsidRDefault="00BA096E" w:rsidP="00BA096E">
            <w:pPr>
              <w:pStyle w:val="ListParagraph"/>
              <w:numPr>
                <w:ilvl w:val="1"/>
                <w:numId w:val="17"/>
              </w:numPr>
              <w:ind w:left="1152"/>
              <w:jc w:val="both"/>
            </w:pPr>
            <w:r>
              <w:t>January 1, 2020 is labeled New Year’s Day Holiday to reflect the university is closed yet classes were not cancelled as this day falls in the break between fall and spring semesters.</w:t>
            </w:r>
          </w:p>
          <w:p w:rsidR="00BA096E" w:rsidRDefault="00BA096E" w:rsidP="00BA096E">
            <w:pPr>
              <w:pStyle w:val="ListParagraph"/>
              <w:numPr>
                <w:ilvl w:val="0"/>
                <w:numId w:val="17"/>
              </w:numPr>
              <w:jc w:val="both"/>
            </w:pPr>
            <w:r>
              <w:t>The work group requests endorsement of its proposed placement of the governance meetings into the Friday afternoon common meeting blocks.</w:t>
            </w:r>
          </w:p>
          <w:p w:rsidR="00BA096E" w:rsidRDefault="00BA096E" w:rsidP="00BA096E">
            <w:pPr>
              <w:jc w:val="both"/>
            </w:pPr>
            <w:r>
              <w:t xml:space="preserve">A </w:t>
            </w:r>
            <w:r w:rsidRPr="00BA096E">
              <w:rPr>
                <w:b/>
                <w:smallCaps/>
                <w:u w:val="single"/>
              </w:rPr>
              <w:t>Motion</w:t>
            </w:r>
            <w:r>
              <w:t xml:space="preserve"> </w:t>
            </w:r>
            <w:r w:rsidRPr="00BA096E">
              <w:rPr>
                <w:i/>
              </w:rPr>
              <w:t>to endorse the proposed placement of the governance meetings into the Friday afternoon common meeting blocks</w:t>
            </w:r>
            <w:r>
              <w:t xml:space="preserve"> was made, seconded, and approved with no dissenting voice.</w:t>
            </w:r>
          </w:p>
          <w:p w:rsidR="00BA096E" w:rsidRDefault="00BA096E" w:rsidP="007F6D0B">
            <w:pPr>
              <w:jc w:val="both"/>
            </w:pPr>
            <w:r>
              <w:t xml:space="preserve">An editorial suggestion from the floor was to insert academic year </w:t>
            </w:r>
            <w:r w:rsidR="003E5CE4">
              <w:t xml:space="preserve">– </w:t>
            </w:r>
            <w:r w:rsidR="007F6D0B">
              <w:t xml:space="preserve">replacing </w:t>
            </w:r>
            <w:r>
              <w:t xml:space="preserve">Faculty Contract Start Date </w:t>
            </w:r>
            <w:r w:rsidR="007F6D0B">
              <w:t>with</w:t>
            </w:r>
            <w:r>
              <w:t xml:space="preserve"> Academic </w:t>
            </w:r>
            <w:r w:rsidR="007F6D0B">
              <w:t xml:space="preserve">Year Faculty Contract Start Date (1 Aug 2019) and Faculty Contract End Date with Academic </w:t>
            </w:r>
            <w:r w:rsidR="007F6D0B">
              <w:lastRenderedPageBreak/>
              <w:t xml:space="preserve">Year Faculty Contract End Date (7 May 2020) </w:t>
            </w:r>
            <w:r w:rsidR="003E5CE4">
              <w:t xml:space="preserve">– </w:t>
            </w:r>
            <w:r w:rsidR="007F6D0B">
              <w:t>as there are also faculty with fiscal year contracts starting 1 July and ending 30 June. This suggestion was accepted and incorporated into the draft.</w:t>
            </w:r>
          </w:p>
          <w:p w:rsidR="007F6D0B" w:rsidRDefault="007F6D0B" w:rsidP="007F6D0B">
            <w:pPr>
              <w:jc w:val="both"/>
            </w:pPr>
            <w:r>
              <w:t>What remains is to confirm the events marked in red and Provost Brown indicated her willingness to facilitate most of those confirmations as Academic Affairs oversees these events.</w:t>
            </w:r>
          </w:p>
          <w:p w:rsidR="007F6D0B" w:rsidRPr="00F87257" w:rsidRDefault="007F6D0B" w:rsidP="007F6D0B">
            <w:pPr>
              <w:jc w:val="both"/>
            </w:pPr>
            <w:r>
              <w:t xml:space="preserve">Once these events are confirmed, the draft calendar can be circulated for review and feedback to department chairs and deans by the provost and also be presented for review and feedback to the university senate at its 15 Feb 2019 meeting. Any feedback received from these reviews can be processed at the </w:t>
            </w:r>
            <w:r w:rsidR="00B94FB8">
              <w:t>1 Mar 2019 ECUS meeting. The calendar can then be adopted by ECUS at either its 1 Mar 2019 meeting or its 29 Mar 2019 meeting to comply with the 1 April completion deadline.</w:t>
            </w:r>
          </w:p>
        </w:tc>
        <w:tc>
          <w:tcPr>
            <w:tcW w:w="3484" w:type="dxa"/>
          </w:tcPr>
          <w:p w:rsidR="00056D64" w:rsidRPr="001B177B" w:rsidRDefault="00056D64" w:rsidP="00056D64">
            <w:pPr>
              <w:jc w:val="both"/>
            </w:pPr>
          </w:p>
        </w:tc>
        <w:tc>
          <w:tcPr>
            <w:tcW w:w="2816" w:type="dxa"/>
          </w:tcPr>
          <w:p w:rsidR="00056D64" w:rsidRPr="001B177B" w:rsidRDefault="00056D64" w:rsidP="00056D64">
            <w:pPr>
              <w:jc w:val="both"/>
            </w:pPr>
          </w:p>
        </w:tc>
      </w:tr>
      <w:tr w:rsidR="009F66A2" w:rsidRPr="00C405F4" w:rsidTr="00DB2C34">
        <w:trPr>
          <w:trHeight w:val="530"/>
        </w:trPr>
        <w:tc>
          <w:tcPr>
            <w:tcW w:w="3037" w:type="dxa"/>
            <w:tcBorders>
              <w:left w:val="double" w:sz="4" w:space="0" w:color="auto"/>
            </w:tcBorders>
          </w:tcPr>
          <w:p w:rsidR="009F66A2" w:rsidRPr="00332875" w:rsidRDefault="009F66A2" w:rsidP="009F66A2">
            <w:pPr>
              <w:pStyle w:val="Heading1"/>
              <w:rPr>
                <w:bCs w:val="0"/>
              </w:rPr>
            </w:pPr>
            <w:r w:rsidRPr="00332875">
              <w:rPr>
                <w:bCs w:val="0"/>
              </w:rPr>
              <w:lastRenderedPageBreak/>
              <w:t>VII. New Business</w:t>
            </w:r>
          </w:p>
          <w:p w:rsidR="009F66A2" w:rsidRPr="00C405F4" w:rsidRDefault="009F66A2" w:rsidP="009F66A2">
            <w:pPr>
              <w:rPr>
                <w:b/>
                <w:bCs/>
              </w:rPr>
            </w:pPr>
            <w:r w:rsidRPr="004272B4">
              <w:t>Actions/Recommendations</w:t>
            </w:r>
          </w:p>
        </w:tc>
        <w:tc>
          <w:tcPr>
            <w:tcW w:w="4703" w:type="dxa"/>
          </w:tcPr>
          <w:p w:rsidR="009F66A2" w:rsidRPr="001B177B" w:rsidRDefault="009F66A2" w:rsidP="009F66A2">
            <w:pPr>
              <w:jc w:val="both"/>
            </w:pPr>
          </w:p>
        </w:tc>
        <w:tc>
          <w:tcPr>
            <w:tcW w:w="3484" w:type="dxa"/>
          </w:tcPr>
          <w:p w:rsidR="009F66A2" w:rsidRPr="001B177B" w:rsidRDefault="009F66A2" w:rsidP="009F66A2">
            <w:pPr>
              <w:jc w:val="both"/>
            </w:pPr>
          </w:p>
        </w:tc>
        <w:tc>
          <w:tcPr>
            <w:tcW w:w="2816" w:type="dxa"/>
          </w:tcPr>
          <w:p w:rsidR="009F66A2" w:rsidRPr="001B177B" w:rsidRDefault="009F66A2" w:rsidP="009F66A2">
            <w:pPr>
              <w:jc w:val="both"/>
            </w:pPr>
          </w:p>
        </w:tc>
      </w:tr>
      <w:tr w:rsidR="00CC268E" w:rsidRPr="00C405F4" w:rsidTr="00DB2C34">
        <w:trPr>
          <w:trHeight w:val="530"/>
        </w:trPr>
        <w:tc>
          <w:tcPr>
            <w:tcW w:w="3037" w:type="dxa"/>
            <w:tcBorders>
              <w:left w:val="double" w:sz="4" w:space="0" w:color="auto"/>
            </w:tcBorders>
          </w:tcPr>
          <w:p w:rsidR="00CC268E" w:rsidRDefault="00CC268E" w:rsidP="00CC268E">
            <w:pPr>
              <w:tabs>
                <w:tab w:val="left" w:pos="0"/>
              </w:tabs>
              <w:rPr>
                <w:b/>
                <w:bCs/>
              </w:rPr>
            </w:pPr>
            <w:r>
              <w:rPr>
                <w:b/>
                <w:bCs/>
              </w:rPr>
              <w:t>Consent Agenda for</w:t>
            </w:r>
          </w:p>
          <w:p w:rsidR="00CC268E" w:rsidRDefault="00CC268E" w:rsidP="00CC268E">
            <w:pPr>
              <w:tabs>
                <w:tab w:val="left" w:pos="0"/>
              </w:tabs>
              <w:rPr>
                <w:b/>
                <w:bCs/>
              </w:rPr>
            </w:pPr>
            <w:r>
              <w:rPr>
                <w:b/>
                <w:bCs/>
              </w:rPr>
              <w:t>ECUS Meetings</w:t>
            </w:r>
          </w:p>
          <w:p w:rsidR="00CC268E" w:rsidRDefault="00CC268E" w:rsidP="00CC268E">
            <w:pPr>
              <w:tabs>
                <w:tab w:val="left" w:pos="0"/>
              </w:tabs>
              <w:rPr>
                <w:b/>
                <w:bCs/>
              </w:rPr>
            </w:pPr>
          </w:p>
          <w:p w:rsidR="00CC268E" w:rsidRPr="004F619E" w:rsidRDefault="00CC268E" w:rsidP="00CC268E">
            <w:pPr>
              <w:tabs>
                <w:tab w:val="left" w:pos="0"/>
              </w:tabs>
              <w:rPr>
                <w:b/>
                <w:bCs/>
              </w:rPr>
            </w:pPr>
            <w:r>
              <w:rPr>
                <w:b/>
                <w:bCs/>
              </w:rPr>
              <w:t>Alex Blazer</w:t>
            </w:r>
          </w:p>
        </w:tc>
        <w:tc>
          <w:tcPr>
            <w:tcW w:w="4703" w:type="dxa"/>
          </w:tcPr>
          <w:p w:rsidR="00CC268E" w:rsidRPr="000D36F4" w:rsidRDefault="00CC268E" w:rsidP="00CC268E">
            <w:pPr>
              <w:jc w:val="both"/>
            </w:pPr>
            <w:r>
              <w:t>Alex Blazer noted that a consent agenda could be used to attend to the routine matters of agenda and minutes approval that are typically approved with no discussion. Those present favored not adopting a consent agenda at this time noting that current practice was sufficiently efficient.</w:t>
            </w:r>
          </w:p>
        </w:tc>
        <w:tc>
          <w:tcPr>
            <w:tcW w:w="3484" w:type="dxa"/>
          </w:tcPr>
          <w:p w:rsidR="00CC268E" w:rsidRPr="001B177B" w:rsidRDefault="00CC268E" w:rsidP="00CC268E">
            <w:pPr>
              <w:jc w:val="both"/>
            </w:pPr>
          </w:p>
        </w:tc>
        <w:tc>
          <w:tcPr>
            <w:tcW w:w="2816" w:type="dxa"/>
          </w:tcPr>
          <w:p w:rsidR="00CC268E" w:rsidRPr="001B177B" w:rsidRDefault="00CC268E" w:rsidP="00CC268E">
            <w:pPr>
              <w:jc w:val="both"/>
            </w:pPr>
          </w:p>
        </w:tc>
      </w:tr>
      <w:tr w:rsidR="00CC268E" w:rsidRPr="00C405F4" w:rsidTr="00DB2C34">
        <w:trPr>
          <w:trHeight w:val="530"/>
        </w:trPr>
        <w:tc>
          <w:tcPr>
            <w:tcW w:w="3037" w:type="dxa"/>
            <w:tcBorders>
              <w:left w:val="double" w:sz="4" w:space="0" w:color="auto"/>
            </w:tcBorders>
          </w:tcPr>
          <w:p w:rsidR="00CC268E" w:rsidRPr="00CC268E" w:rsidRDefault="00CC268E" w:rsidP="00CC268E">
            <w:pPr>
              <w:tabs>
                <w:tab w:val="left" w:pos="0"/>
              </w:tabs>
              <w:rPr>
                <w:b/>
                <w:bCs/>
              </w:rPr>
            </w:pPr>
            <w:r>
              <w:rPr>
                <w:b/>
                <w:bCs/>
              </w:rPr>
              <w:t>Open Discussion</w:t>
            </w:r>
          </w:p>
        </w:tc>
        <w:tc>
          <w:tcPr>
            <w:tcW w:w="4703" w:type="dxa"/>
          </w:tcPr>
          <w:p w:rsidR="00CC268E" w:rsidRDefault="00CC268E" w:rsidP="004C0F11">
            <w:pPr>
              <w:jc w:val="both"/>
            </w:pPr>
            <w:r>
              <w:t>Alex Blazer invited open discussion.</w:t>
            </w:r>
          </w:p>
          <w:p w:rsidR="00CC268E" w:rsidRDefault="00CC268E" w:rsidP="00CC268E">
            <w:pPr>
              <w:pStyle w:val="ListParagraph"/>
              <w:numPr>
                <w:ilvl w:val="0"/>
                <w:numId w:val="18"/>
              </w:numPr>
              <w:ind w:left="432"/>
              <w:jc w:val="both"/>
            </w:pPr>
            <w:r w:rsidRPr="00CC268E">
              <w:rPr>
                <w:b/>
                <w:u w:val="single"/>
              </w:rPr>
              <w:t>Faculty Salary Review Task Force</w:t>
            </w:r>
            <w:r>
              <w:t xml:space="preserve"> John Swinton provided the following update regarding the work of this task force on which he serves as university senate representative.</w:t>
            </w:r>
          </w:p>
          <w:p w:rsidR="00197671" w:rsidRDefault="00CC268E" w:rsidP="00CC268E">
            <w:pPr>
              <w:pStyle w:val="ListParagraph"/>
              <w:numPr>
                <w:ilvl w:val="1"/>
                <w:numId w:val="18"/>
              </w:numPr>
              <w:ind w:left="792"/>
              <w:jc w:val="both"/>
            </w:pPr>
            <w:r>
              <w:lastRenderedPageBreak/>
              <w:t xml:space="preserve">The task force is cleaning up the data to ensure that appropriate </w:t>
            </w:r>
            <w:r w:rsidR="00197671">
              <w:t xml:space="preserve">and current </w:t>
            </w:r>
            <w:r>
              <w:t xml:space="preserve">CIP (Classification of Instructional Programs) codes are being affixed to each </w:t>
            </w:r>
            <w:r w:rsidR="00197671">
              <w:t>faculty member. These CIP codes are administered by the United States Department of Education's National Center for Education Statistics (NCES) and are updated once a decade most recently updated in 1990, 2000, and 2010.</w:t>
            </w:r>
          </w:p>
          <w:p w:rsidR="00CC268E" w:rsidRDefault="00197671" w:rsidP="00CC268E">
            <w:pPr>
              <w:pStyle w:val="ListParagraph"/>
              <w:numPr>
                <w:ilvl w:val="1"/>
                <w:numId w:val="18"/>
              </w:numPr>
              <w:ind w:left="792"/>
              <w:jc w:val="both"/>
            </w:pPr>
            <w:r>
              <w:t>The task force is attempting to determine salary bands providing a maximum, minimum, and midpoint (likely use median) salary for each rank and CIP coded discipline.</w:t>
            </w:r>
          </w:p>
          <w:p w:rsidR="00197671" w:rsidRDefault="00197671" w:rsidP="00CC268E">
            <w:pPr>
              <w:pStyle w:val="ListParagraph"/>
              <w:numPr>
                <w:ilvl w:val="1"/>
                <w:numId w:val="18"/>
              </w:numPr>
              <w:ind w:left="792"/>
              <w:jc w:val="both"/>
            </w:pPr>
            <w:r>
              <w:t>The task force is confirming with the Executive</w:t>
            </w:r>
            <w:r w:rsidR="0061679C">
              <w:t xml:space="preserve"> Cabinet whether or not</w:t>
            </w:r>
            <w:r>
              <w:t xml:space="preserve"> the additional schools the task force submitted for inclusion in the comparison group </w:t>
            </w:r>
            <w:r w:rsidR="0061679C">
              <w:t xml:space="preserve">have been approved. </w:t>
            </w:r>
            <w:r>
              <w:t>This comparison group was initially populated by the comparator schools determined by the Board of Regents and the aspirational schools included in the task force charge.</w:t>
            </w:r>
          </w:p>
          <w:p w:rsidR="00197671" w:rsidRDefault="00197671" w:rsidP="00CC268E">
            <w:pPr>
              <w:pStyle w:val="ListParagraph"/>
              <w:numPr>
                <w:ilvl w:val="1"/>
                <w:numId w:val="18"/>
              </w:numPr>
              <w:ind w:left="792"/>
              <w:jc w:val="both"/>
            </w:pPr>
            <w:r>
              <w:t xml:space="preserve">The task force is attempting to assure that there are a sufficient number of schools in the comparison group to run a report in the CUPA-HR </w:t>
            </w:r>
            <w:r w:rsidR="0061679C">
              <w:t>D</w:t>
            </w:r>
            <w:r>
              <w:t xml:space="preserve">ata on </w:t>
            </w:r>
            <w:r w:rsidR="0061679C">
              <w:t>D</w:t>
            </w:r>
            <w:r>
              <w:t xml:space="preserve">emand environment that would </w:t>
            </w:r>
            <w:r w:rsidR="00CB7F0E">
              <w:t xml:space="preserve">ideally provide </w:t>
            </w:r>
            <w:r>
              <w:t>the numbers forming the salary bands.</w:t>
            </w:r>
          </w:p>
          <w:p w:rsidR="00CC268E" w:rsidRPr="00C405F4" w:rsidRDefault="00CB7F0E" w:rsidP="004C0F11">
            <w:pPr>
              <w:pStyle w:val="ListParagraph"/>
              <w:numPr>
                <w:ilvl w:val="0"/>
                <w:numId w:val="18"/>
              </w:numPr>
              <w:ind w:left="432"/>
              <w:jc w:val="both"/>
            </w:pPr>
            <w:r w:rsidRPr="00CB7F0E">
              <w:rPr>
                <w:b/>
                <w:u w:val="single"/>
              </w:rPr>
              <w:t>Staff Salary Study</w:t>
            </w:r>
            <w:r>
              <w:t xml:space="preserve"> Provost Brown noted that a consulting firm (SIBSON) is active </w:t>
            </w:r>
            <w:r w:rsidR="0061679C">
              <w:t>updating the</w:t>
            </w:r>
            <w:r>
              <w:t xml:space="preserve"> salary study for staff and senior administrators. The comparison </w:t>
            </w:r>
            <w:r>
              <w:lastRenderedPageBreak/>
              <w:t>group for this study is the one that was approved by Executive Cabinet for use by the faculty salary task force. As searches for senior administrators must compete with comparable opportunities at other USG institutions, some of the schools from the comprehensiv</w:t>
            </w:r>
            <w:r w:rsidR="00B257A6">
              <w:t xml:space="preserve">e and R1 sectors of the USG will be included in the </w:t>
            </w:r>
            <w:r>
              <w:t>senior administrative position</w:t>
            </w:r>
            <w:r w:rsidR="00B257A6">
              <w:t xml:space="preserve"> comparison group.</w:t>
            </w:r>
          </w:p>
        </w:tc>
        <w:tc>
          <w:tcPr>
            <w:tcW w:w="3484" w:type="dxa"/>
          </w:tcPr>
          <w:p w:rsidR="00CC268E" w:rsidRPr="00C405F4" w:rsidRDefault="00CC268E" w:rsidP="004C0F11">
            <w:pPr>
              <w:jc w:val="both"/>
            </w:pPr>
          </w:p>
        </w:tc>
        <w:tc>
          <w:tcPr>
            <w:tcW w:w="2816" w:type="dxa"/>
          </w:tcPr>
          <w:p w:rsidR="00CC268E" w:rsidRPr="00C405F4" w:rsidRDefault="00CC268E" w:rsidP="004C0F11">
            <w:pPr>
              <w:jc w:val="both"/>
            </w:pPr>
          </w:p>
        </w:tc>
      </w:tr>
      <w:tr w:rsidR="004C0F11" w:rsidRPr="00C405F4" w:rsidTr="00DB2C34">
        <w:trPr>
          <w:trHeight w:val="530"/>
        </w:trPr>
        <w:tc>
          <w:tcPr>
            <w:tcW w:w="3037" w:type="dxa"/>
            <w:tcBorders>
              <w:left w:val="double" w:sz="4" w:space="0" w:color="auto"/>
            </w:tcBorders>
          </w:tcPr>
          <w:p w:rsidR="004C0F11" w:rsidRPr="00C405F4" w:rsidRDefault="004C0F11" w:rsidP="004C0F11">
            <w:pPr>
              <w:pStyle w:val="Heading1"/>
            </w:pPr>
            <w:r w:rsidRPr="00C405F4">
              <w:lastRenderedPageBreak/>
              <w:t>VIII. Next Meeting</w:t>
            </w:r>
          </w:p>
          <w:p w:rsidR="004C0F11" w:rsidRPr="00C405F4" w:rsidRDefault="004C0F11" w:rsidP="004C0F11">
            <w:r w:rsidRPr="00C405F4">
              <w:t>(Tentative Agenda, Calendar)</w:t>
            </w:r>
          </w:p>
        </w:tc>
        <w:tc>
          <w:tcPr>
            <w:tcW w:w="4703" w:type="dxa"/>
          </w:tcPr>
          <w:p w:rsidR="004C0F11" w:rsidRPr="00C405F4" w:rsidRDefault="004C0F11" w:rsidP="004C0F11">
            <w:pPr>
              <w:jc w:val="both"/>
            </w:pPr>
          </w:p>
        </w:tc>
        <w:tc>
          <w:tcPr>
            <w:tcW w:w="3484" w:type="dxa"/>
          </w:tcPr>
          <w:p w:rsidR="004C0F11" w:rsidRPr="00C405F4" w:rsidRDefault="004C0F11" w:rsidP="004C0F11">
            <w:pPr>
              <w:jc w:val="both"/>
            </w:pPr>
          </w:p>
        </w:tc>
        <w:tc>
          <w:tcPr>
            <w:tcW w:w="2816" w:type="dxa"/>
          </w:tcPr>
          <w:p w:rsidR="004C0F11" w:rsidRPr="00C405F4" w:rsidRDefault="004C0F11" w:rsidP="004C0F11">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bCs/>
              </w:rPr>
            </w:pPr>
            <w:r w:rsidRPr="00C405F4">
              <w:rPr>
                <w:b/>
              </w:rPr>
              <w:t>1. Calendar</w:t>
            </w:r>
          </w:p>
        </w:tc>
        <w:tc>
          <w:tcPr>
            <w:tcW w:w="4703" w:type="dxa"/>
          </w:tcPr>
          <w:p w:rsidR="00583EF2" w:rsidRPr="00C405F4" w:rsidRDefault="00583EF2" w:rsidP="00583EF2">
            <w:pPr>
              <w:jc w:val="both"/>
              <w:rPr>
                <w:sz w:val="22"/>
                <w:szCs w:val="22"/>
              </w:rPr>
            </w:pPr>
            <w:r>
              <w:rPr>
                <w:sz w:val="22"/>
                <w:szCs w:val="22"/>
              </w:rPr>
              <w:t>25 Jan 2019</w:t>
            </w:r>
            <w:r w:rsidRPr="00C405F4">
              <w:rPr>
                <w:sz w:val="22"/>
                <w:szCs w:val="22"/>
              </w:rPr>
              <w:t xml:space="preserve"> @ </w:t>
            </w:r>
            <w:r>
              <w:rPr>
                <w:sz w:val="22"/>
                <w:szCs w:val="22"/>
              </w:rPr>
              <w:t>3</w:t>
            </w:r>
            <w:r w:rsidRPr="00C405F4">
              <w:rPr>
                <w:sz w:val="22"/>
                <w:szCs w:val="22"/>
              </w:rPr>
              <w:t>:</w:t>
            </w:r>
            <w:r>
              <w:rPr>
                <w:sz w:val="22"/>
                <w:szCs w:val="22"/>
              </w:rPr>
              <w:t>3</w:t>
            </w:r>
            <w:r w:rsidRPr="00C405F4">
              <w:rPr>
                <w:sz w:val="22"/>
                <w:szCs w:val="22"/>
              </w:rPr>
              <w:t>0pm Univ. Senate A&amp;S 2-72</w:t>
            </w:r>
          </w:p>
          <w:p w:rsidR="00583EF2" w:rsidRDefault="00583EF2" w:rsidP="00583EF2">
            <w:pPr>
              <w:jc w:val="both"/>
              <w:rPr>
                <w:sz w:val="22"/>
                <w:szCs w:val="22"/>
              </w:rPr>
            </w:pPr>
            <w:r>
              <w:rPr>
                <w:sz w:val="22"/>
                <w:szCs w:val="22"/>
              </w:rPr>
              <w:t>01 Feb 2019</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37410F" w:rsidRPr="00C405F4" w:rsidRDefault="00583EF2" w:rsidP="00583EF2">
            <w:pPr>
              <w:jc w:val="both"/>
              <w:rPr>
                <w:sz w:val="22"/>
                <w:szCs w:val="22"/>
              </w:rPr>
            </w:pPr>
            <w:r>
              <w:rPr>
                <w:sz w:val="22"/>
                <w:szCs w:val="22"/>
              </w:rPr>
              <w:t>01 Feb 2019 @ 3:30pm ECUS-SCC Parks 301</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p>
        </w:tc>
      </w:tr>
      <w:tr w:rsidR="0037410F" w:rsidRPr="00C405F4" w:rsidTr="00DB2C34">
        <w:trPr>
          <w:trHeight w:val="530"/>
        </w:trPr>
        <w:tc>
          <w:tcPr>
            <w:tcW w:w="3037" w:type="dxa"/>
            <w:tcBorders>
              <w:left w:val="double" w:sz="4" w:space="0" w:color="auto"/>
            </w:tcBorders>
          </w:tcPr>
          <w:p w:rsidR="0037410F" w:rsidRPr="00C405F4" w:rsidRDefault="0037410F" w:rsidP="0037410F">
            <w:pPr>
              <w:rPr>
                <w:b/>
              </w:rPr>
            </w:pPr>
            <w:r w:rsidRPr="00C405F4">
              <w:rPr>
                <w:b/>
              </w:rPr>
              <w:t>2. Tentative Agenda</w:t>
            </w:r>
          </w:p>
        </w:tc>
        <w:tc>
          <w:tcPr>
            <w:tcW w:w="4703" w:type="dxa"/>
          </w:tcPr>
          <w:p w:rsidR="0037410F" w:rsidRPr="00C405F4" w:rsidRDefault="0037410F" w:rsidP="0037410F">
            <w:pPr>
              <w:jc w:val="both"/>
            </w:pPr>
            <w:r w:rsidRPr="00C405F4">
              <w:t>Some of the deliberation today may have generated tentative agenda items for future ECUS and ECUS-SCC meetings.</w:t>
            </w:r>
          </w:p>
        </w:tc>
        <w:tc>
          <w:tcPr>
            <w:tcW w:w="3484" w:type="dxa"/>
          </w:tcPr>
          <w:p w:rsidR="0037410F" w:rsidRPr="00C405F4" w:rsidRDefault="0037410F" w:rsidP="0037410F">
            <w:pPr>
              <w:jc w:val="both"/>
            </w:pPr>
          </w:p>
        </w:tc>
        <w:tc>
          <w:tcPr>
            <w:tcW w:w="2816" w:type="dxa"/>
          </w:tcPr>
          <w:p w:rsidR="0037410F" w:rsidRPr="00C405F4" w:rsidRDefault="0037410F" w:rsidP="0037410F">
            <w:pPr>
              <w:jc w:val="both"/>
            </w:pPr>
            <w:r>
              <w:t>Alex Blazer</w:t>
            </w:r>
            <w:r w:rsidRPr="00C405F4">
              <w:t xml:space="preserve"> to ensure that such items (if any) are added to</w:t>
            </w:r>
            <w:r w:rsidR="00CE0947">
              <w:t xml:space="preserve"> the</w:t>
            </w:r>
            <w:r w:rsidRPr="00C405F4">
              <w:t xml:space="preserve"> </w:t>
            </w:r>
            <w:r>
              <w:t>agenda of a future meeting of ECUS or ECUS-SCC.</w:t>
            </w:r>
          </w:p>
        </w:tc>
      </w:tr>
      <w:tr w:rsidR="004C0F11" w:rsidRPr="00C405F4" w:rsidTr="00DB2C34">
        <w:trPr>
          <w:trHeight w:val="530"/>
        </w:trPr>
        <w:tc>
          <w:tcPr>
            <w:tcW w:w="3037" w:type="dxa"/>
            <w:tcBorders>
              <w:left w:val="double" w:sz="4" w:space="0" w:color="auto"/>
            </w:tcBorders>
          </w:tcPr>
          <w:p w:rsidR="004C0F11" w:rsidRPr="00C405F4" w:rsidRDefault="004C0F11" w:rsidP="004C0F11">
            <w:pPr>
              <w:rPr>
                <w:b/>
                <w:bCs/>
              </w:rPr>
            </w:pPr>
            <w:r w:rsidRPr="00C405F4">
              <w:rPr>
                <w:b/>
              </w:rPr>
              <w:t>IX. Adjournment</w:t>
            </w:r>
          </w:p>
        </w:tc>
        <w:tc>
          <w:tcPr>
            <w:tcW w:w="4703" w:type="dxa"/>
          </w:tcPr>
          <w:p w:rsidR="004C0F11" w:rsidRPr="00C405F4" w:rsidRDefault="004C0F11" w:rsidP="004C0F11">
            <w:pPr>
              <w:jc w:val="both"/>
            </w:pPr>
            <w:r w:rsidRPr="00C405F4">
              <w:t xml:space="preserve">As there was no further business to consider, a </w:t>
            </w:r>
            <w:r w:rsidRPr="00C405F4">
              <w:rPr>
                <w:b/>
                <w:smallCaps/>
                <w:u w:val="single"/>
              </w:rPr>
              <w:t xml:space="preserve">motion </w:t>
            </w:r>
            <w:r w:rsidRPr="00C405F4">
              <w:rPr>
                <w:i/>
              </w:rPr>
              <w:t>to adjourn</w:t>
            </w:r>
            <w:r w:rsidRPr="00C405F4">
              <w:t xml:space="preserve"> </w:t>
            </w:r>
            <w:r w:rsidRPr="00C405F4">
              <w:rPr>
                <w:i/>
              </w:rPr>
              <w:t>the meeting</w:t>
            </w:r>
            <w:r w:rsidRPr="00C405F4">
              <w:t xml:space="preserve"> was made and seconded.</w:t>
            </w:r>
          </w:p>
        </w:tc>
        <w:tc>
          <w:tcPr>
            <w:tcW w:w="3484" w:type="dxa"/>
          </w:tcPr>
          <w:p w:rsidR="004C0F11" w:rsidRPr="00C405F4" w:rsidRDefault="004C0F11" w:rsidP="00583EF2">
            <w:pPr>
              <w:jc w:val="both"/>
            </w:pPr>
            <w:r w:rsidRPr="00C405F4">
              <w:t xml:space="preserve">The motion to adjourn was approved and the meeting adjourned at </w:t>
            </w:r>
            <w:r w:rsidR="00583EF2">
              <w:t>3:04</w:t>
            </w:r>
            <w:r w:rsidRPr="00C405F4">
              <w:t>pm</w:t>
            </w:r>
            <w:r>
              <w:t>.</w:t>
            </w:r>
          </w:p>
        </w:tc>
        <w:tc>
          <w:tcPr>
            <w:tcW w:w="2816" w:type="dxa"/>
          </w:tcPr>
          <w:p w:rsidR="004C0F11" w:rsidRPr="00C405F4" w:rsidRDefault="004C0F11" w:rsidP="004C0F11">
            <w:pPr>
              <w:jc w:val="both"/>
            </w:pPr>
          </w:p>
        </w:tc>
      </w:tr>
    </w:tbl>
    <w:p w:rsidR="0014666D" w:rsidRPr="00C405F4" w:rsidRDefault="00D62C30" w:rsidP="00871037">
      <w:pPr>
        <w:tabs>
          <w:tab w:val="left" w:pos="8500"/>
        </w:tabs>
        <w:rPr>
          <w:b/>
          <w:bCs/>
          <w:sz w:val="20"/>
          <w:szCs w:val="20"/>
        </w:rPr>
      </w:pPr>
      <w:r w:rsidRPr="00C405F4">
        <w:rPr>
          <w:b/>
          <w:bCs/>
          <w:sz w:val="20"/>
          <w:szCs w:val="20"/>
        </w:rPr>
        <w:t>Distribution</w:t>
      </w:r>
      <w:r w:rsidR="000C5C75" w:rsidRPr="00C405F4">
        <w:rPr>
          <w:b/>
          <w:bCs/>
          <w:sz w:val="20"/>
          <w:szCs w:val="20"/>
        </w:rPr>
        <w:t>:</w:t>
      </w:r>
    </w:p>
    <w:p w:rsidR="008B1877" w:rsidRPr="00C405F4" w:rsidRDefault="0014666D">
      <w:pPr>
        <w:rPr>
          <w:sz w:val="20"/>
          <w:szCs w:val="20"/>
        </w:rPr>
      </w:pPr>
      <w:r w:rsidRPr="00C405F4">
        <w:rPr>
          <w:sz w:val="20"/>
          <w:szCs w:val="20"/>
        </w:rPr>
        <w:t>First;</w:t>
      </w:r>
      <w:r w:rsidR="00F61269">
        <w:rPr>
          <w:sz w:val="20"/>
          <w:szCs w:val="20"/>
        </w:rPr>
        <w:tab/>
      </w:r>
      <w:r w:rsidRPr="00C405F4">
        <w:rPr>
          <w:sz w:val="20"/>
          <w:szCs w:val="20"/>
        </w:rPr>
        <w:t>To Committee Members</w:t>
      </w:r>
      <w:r w:rsidR="00750727" w:rsidRPr="00C405F4">
        <w:rPr>
          <w:sz w:val="20"/>
          <w:szCs w:val="20"/>
        </w:rPr>
        <w:t>hip</w:t>
      </w:r>
      <w:r w:rsidRPr="00C405F4">
        <w:rPr>
          <w:sz w:val="20"/>
          <w:szCs w:val="20"/>
        </w:rPr>
        <w:t xml:space="preserve"> for </w:t>
      </w:r>
      <w:r w:rsidR="00750727" w:rsidRPr="00C405F4">
        <w:rPr>
          <w:sz w:val="20"/>
          <w:szCs w:val="20"/>
        </w:rPr>
        <w:t>Re</w:t>
      </w:r>
      <w:r w:rsidRPr="00C405F4">
        <w:rPr>
          <w:sz w:val="20"/>
          <w:szCs w:val="20"/>
        </w:rPr>
        <w:t>view</w:t>
      </w:r>
    </w:p>
    <w:p w:rsidR="00855122" w:rsidRPr="00C405F4" w:rsidRDefault="0014666D">
      <w:pPr>
        <w:rPr>
          <w:sz w:val="20"/>
          <w:szCs w:val="20"/>
        </w:rPr>
      </w:pPr>
      <w:r w:rsidRPr="00C405F4">
        <w:rPr>
          <w:sz w:val="20"/>
          <w:szCs w:val="20"/>
        </w:rPr>
        <w:t>Second:</w:t>
      </w:r>
      <w:r w:rsidR="00F61269">
        <w:rPr>
          <w:sz w:val="20"/>
          <w:szCs w:val="20"/>
        </w:rPr>
        <w:tab/>
      </w:r>
      <w:r w:rsidRPr="00C405F4">
        <w:rPr>
          <w:sz w:val="20"/>
          <w:szCs w:val="20"/>
        </w:rPr>
        <w:t>Posted to the Minutes Website</w:t>
      </w:r>
    </w:p>
    <w:p w:rsidR="00973FD5" w:rsidRPr="00C405F4" w:rsidRDefault="00973FD5" w:rsidP="009C45F6">
      <w:pPr>
        <w:rPr>
          <w:sz w:val="20"/>
        </w:rPr>
      </w:pPr>
      <w:r w:rsidRPr="00C405F4">
        <w:rPr>
          <w:b/>
          <w:bCs/>
          <w:sz w:val="20"/>
        </w:rPr>
        <w:t>Approved by:___________________________________</w:t>
      </w:r>
    </w:p>
    <w:p w:rsidR="00973FD5" w:rsidRPr="00C405F4" w:rsidRDefault="0014666D">
      <w:pPr>
        <w:rPr>
          <w:sz w:val="20"/>
        </w:rPr>
      </w:pPr>
      <w:r w:rsidRPr="00C405F4">
        <w:rPr>
          <w:sz w:val="20"/>
        </w:rPr>
        <w:t xml:space="preserve">Committee </w:t>
      </w:r>
      <w:r w:rsidR="00973FD5" w:rsidRPr="00C405F4">
        <w:rPr>
          <w:sz w:val="20"/>
        </w:rPr>
        <w:t>Chairperson</w:t>
      </w:r>
      <w:r w:rsidR="00750727" w:rsidRPr="00C405F4">
        <w:rPr>
          <w:sz w:val="20"/>
        </w:rPr>
        <w:t xml:space="preserve"> (Including this Approval by chair at committee discretion)</w:t>
      </w:r>
      <w:r w:rsidR="00973FD5" w:rsidRPr="00C405F4">
        <w:rPr>
          <w:sz w:val="20"/>
        </w:rPr>
        <w:br w:type="page"/>
      </w:r>
    </w:p>
    <w:p w:rsidR="0037410F" w:rsidRPr="0037410F" w:rsidRDefault="0037410F" w:rsidP="0037410F">
      <w:pPr>
        <w:rPr>
          <w:bCs/>
          <w:smallCaps/>
          <w:sz w:val="28"/>
          <w:szCs w:val="28"/>
          <w:u w:val="single"/>
        </w:rPr>
      </w:pPr>
      <w:r w:rsidRPr="0037410F">
        <w:rPr>
          <w:b/>
          <w:bCs/>
          <w:smallCaps/>
          <w:sz w:val="28"/>
          <w:szCs w:val="28"/>
        </w:rPr>
        <w:lastRenderedPageBreak/>
        <w:t xml:space="preserve">Committee Name </w:t>
      </w:r>
      <w:r w:rsidRPr="0037410F">
        <w:rPr>
          <w:bCs/>
          <w:smallCaps/>
          <w:sz w:val="28"/>
          <w:szCs w:val="28"/>
        </w:rPr>
        <w:t>Executive Committee of the University Senate (ECUS) with Standing Committee Chairs</w:t>
      </w:r>
    </w:p>
    <w:p w:rsidR="0037410F" w:rsidRPr="0037410F" w:rsidRDefault="0037410F" w:rsidP="0037410F">
      <w:pPr>
        <w:rPr>
          <w:b/>
          <w:bCs/>
          <w:smallCaps/>
          <w:sz w:val="28"/>
          <w:szCs w:val="28"/>
          <w:u w:val="single"/>
        </w:rPr>
      </w:pPr>
      <w:r w:rsidRPr="0037410F">
        <w:rPr>
          <w:b/>
          <w:bCs/>
          <w:smallCaps/>
          <w:sz w:val="28"/>
          <w:szCs w:val="28"/>
        </w:rPr>
        <w:t xml:space="preserve">Committee Officers </w:t>
      </w:r>
      <w:r w:rsidRPr="0037410F">
        <w:rPr>
          <w:bCs/>
          <w:smallCaps/>
          <w:sz w:val="28"/>
          <w:szCs w:val="28"/>
        </w:rPr>
        <w:t>Alex Blazer (Chair), David Johnson (Vice-Chair), Craig Turner (Secretary</w:t>
      </w:r>
      <w:r w:rsidRPr="0037410F">
        <w:rPr>
          <w:b/>
          <w:bCs/>
          <w:smallCaps/>
          <w:sz w:val="28"/>
          <w:szCs w:val="28"/>
        </w:rPr>
        <w:t>)</w:t>
      </w:r>
    </w:p>
    <w:p w:rsidR="0037410F" w:rsidRPr="0037410F" w:rsidRDefault="0037410F" w:rsidP="0037410F">
      <w:pPr>
        <w:rPr>
          <w:bCs/>
          <w:smallCaps/>
          <w:sz w:val="28"/>
          <w:szCs w:val="28"/>
        </w:rPr>
      </w:pPr>
      <w:r w:rsidRPr="0037410F">
        <w:rPr>
          <w:b/>
          <w:bCs/>
          <w:smallCaps/>
          <w:sz w:val="28"/>
          <w:szCs w:val="28"/>
        </w:rPr>
        <w:t xml:space="preserve">Academic Year </w:t>
      </w:r>
      <w:r w:rsidRPr="0037410F">
        <w:rPr>
          <w:bCs/>
          <w:smallCaps/>
          <w:sz w:val="28"/>
          <w:szCs w:val="28"/>
        </w:rPr>
        <w:t>2018-2019</w:t>
      </w:r>
    </w:p>
    <w:p w:rsidR="00171EE3" w:rsidRPr="00C405F4" w:rsidRDefault="00171EE3">
      <w:pPr>
        <w:rPr>
          <w:b/>
          <w:sz w:val="28"/>
          <w:szCs w:val="28"/>
        </w:rPr>
      </w:pPr>
    </w:p>
    <w:p w:rsidR="00171EE3" w:rsidRPr="00C405F4" w:rsidRDefault="00FB54A6">
      <w:pPr>
        <w:rPr>
          <w:b/>
          <w:bCs/>
          <w:smallCaps/>
          <w:sz w:val="28"/>
          <w:szCs w:val="28"/>
        </w:rPr>
      </w:pPr>
      <w:r w:rsidRPr="00C405F4">
        <w:rPr>
          <w:b/>
          <w:bCs/>
          <w:smallCaps/>
          <w:sz w:val="28"/>
          <w:szCs w:val="28"/>
        </w:rPr>
        <w:t xml:space="preserve">Aggregate </w:t>
      </w:r>
      <w:r w:rsidR="0014666D" w:rsidRPr="00C405F4">
        <w:rPr>
          <w:b/>
          <w:bCs/>
          <w:smallCaps/>
          <w:sz w:val="28"/>
          <w:szCs w:val="28"/>
        </w:rPr>
        <w:t>Member Attendance at Committee Meetings for the Academic Year</w:t>
      </w:r>
    </w:p>
    <w:p w:rsidR="00733504" w:rsidRDefault="00FB54A6" w:rsidP="00733504">
      <w:pPr>
        <w:rPr>
          <w:b/>
          <w:sz w:val="28"/>
          <w:szCs w:val="28"/>
        </w:rPr>
      </w:pPr>
      <w:r w:rsidRPr="00C405F4">
        <w:rPr>
          <w:b/>
          <w:sz w:val="28"/>
          <w:szCs w:val="28"/>
        </w:rPr>
        <w:t>“P” denotes resent,</w:t>
      </w:r>
      <w:r w:rsidR="00870140" w:rsidRPr="00C405F4">
        <w:rPr>
          <w:b/>
          <w:sz w:val="28"/>
          <w:szCs w:val="28"/>
        </w:rPr>
        <w:t xml:space="preserve"> </w:t>
      </w:r>
      <w:r w:rsidRPr="00C405F4">
        <w:rPr>
          <w:b/>
          <w:sz w:val="28"/>
          <w:szCs w:val="28"/>
        </w:rPr>
        <w:t>“A” denotes Absent,</w:t>
      </w:r>
      <w:r w:rsidR="00870140" w:rsidRPr="00C405F4">
        <w:rPr>
          <w:b/>
          <w:sz w:val="28"/>
          <w:szCs w:val="28"/>
        </w:rPr>
        <w:t xml:space="preserve"> </w:t>
      </w:r>
      <w:r w:rsidRPr="00C405F4">
        <w:rPr>
          <w:b/>
          <w:sz w:val="28"/>
          <w:szCs w:val="28"/>
        </w:rPr>
        <w:t>“R” denotes Regrets</w:t>
      </w:r>
    </w:p>
    <w:bookmarkStart w:id="1" w:name="_MON_1597663697"/>
    <w:bookmarkEnd w:id="1"/>
    <w:p w:rsidR="0037410F" w:rsidRPr="00594F65" w:rsidRDefault="00583EF2" w:rsidP="00733504">
      <w:pPr>
        <w:rPr>
          <w:b/>
          <w:sz w:val="28"/>
          <w:szCs w:val="28"/>
        </w:rPr>
      </w:pPr>
      <w:r>
        <w:rPr>
          <w:sz w:val="20"/>
        </w:rPr>
        <w:object w:dxaOrig="13561" w:dyaOrig="6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321.75pt" o:ole="">
            <v:imagedata r:id="rId8" o:title=""/>
          </v:shape>
          <o:OLEObject Type="Embed" ProgID="Excel.Sheet.12" ShapeID="_x0000_i1025" DrawAspect="Content" ObjectID="_1609301087" r:id="rId9"/>
        </w:object>
      </w:r>
    </w:p>
    <w:p w:rsidR="000D1E10" w:rsidRPr="0014666D" w:rsidRDefault="000D1E10" w:rsidP="000D1E10">
      <w:pPr>
        <w:rPr>
          <w:sz w:val="20"/>
        </w:rPr>
      </w:pPr>
      <w:r w:rsidRPr="0014666D">
        <w:rPr>
          <w:sz w:val="20"/>
        </w:rPr>
        <w:t>CHAIRPERSON SIGNATURE</w:t>
      </w:r>
      <w:r>
        <w:rPr>
          <w:sz w:val="20"/>
        </w:rPr>
        <w:t xml:space="preserve"> _______________________________ </w:t>
      </w:r>
      <w:r w:rsidRPr="0014666D">
        <w:rPr>
          <w:sz w:val="20"/>
        </w:rPr>
        <w:t>DATE</w:t>
      </w:r>
      <w:r>
        <w:rPr>
          <w:sz w:val="20"/>
        </w:rPr>
        <w:t xml:space="preserve"> </w:t>
      </w:r>
      <w:r w:rsidRPr="0014666D">
        <w:rPr>
          <w:sz w:val="20"/>
        </w:rPr>
        <w:t>________________________________-</w:t>
      </w:r>
      <w:r>
        <w:rPr>
          <w:sz w:val="20"/>
        </w:rPr>
        <w:t>(Including this Approval by chair at committee discretion)</w:t>
      </w:r>
    </w:p>
    <w:sectPr w:rsidR="000D1E10" w:rsidRPr="001466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D8" w:rsidRDefault="00A552D8">
      <w:r>
        <w:separator/>
      </w:r>
    </w:p>
    <w:p w:rsidR="00A552D8" w:rsidRDefault="00A552D8"/>
  </w:endnote>
  <w:endnote w:type="continuationSeparator" w:id="0">
    <w:p w:rsidR="00A552D8" w:rsidRDefault="00A552D8">
      <w:r>
        <w:continuationSeparator/>
      </w:r>
    </w:p>
    <w:p w:rsidR="00A552D8" w:rsidRDefault="00A55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07" w:rsidRDefault="008D2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4" w:rsidRPr="00387A79" w:rsidRDefault="000F17CE" w:rsidP="008D2B07">
    <w:pPr>
      <w:pStyle w:val="Footer"/>
      <w:tabs>
        <w:tab w:val="clear" w:pos="4320"/>
        <w:tab w:val="clear" w:pos="8640"/>
        <w:tab w:val="right" w:pos="13770"/>
      </w:tabs>
      <w:ind w:left="-180"/>
      <w:rPr>
        <w:i/>
      </w:rPr>
    </w:pPr>
    <w:r>
      <w:rPr>
        <w:i/>
      </w:rPr>
      <w:t>0</w:t>
    </w:r>
    <w:r w:rsidR="00D26C5F">
      <w:rPr>
        <w:i/>
      </w:rPr>
      <w:t>7 Dec</w:t>
    </w:r>
    <w:r w:rsidR="00015D6E">
      <w:rPr>
        <w:i/>
      </w:rPr>
      <w:t>em</w:t>
    </w:r>
    <w:r>
      <w:rPr>
        <w:i/>
      </w:rPr>
      <w:t>ber 2018</w:t>
    </w:r>
    <w:r w:rsidR="00E727C4">
      <w:rPr>
        <w:i/>
      </w:rPr>
      <w:t xml:space="preserve"> ECUS Meeting Minutes (</w:t>
    </w:r>
    <w:r w:rsidR="008D2B07">
      <w:rPr>
        <w:i/>
      </w:rPr>
      <w:t>FINAL</w:t>
    </w:r>
    <w:r w:rsidR="00E727C4">
      <w:rPr>
        <w:i/>
      </w:rPr>
      <w:t>)</w:t>
    </w:r>
    <w:r w:rsidR="00E727C4" w:rsidRPr="00387A79">
      <w:rPr>
        <w:i/>
      </w:rPr>
      <w:tab/>
    </w:r>
    <w:sdt>
      <w:sdtPr>
        <w:rPr>
          <w:i/>
        </w:rPr>
        <w:id w:val="-1105491536"/>
        <w:docPartObj>
          <w:docPartGallery w:val="Page Numbers (Bottom of Page)"/>
          <w:docPartUnique/>
        </w:docPartObj>
      </w:sdtPr>
      <w:sdtEndPr/>
      <w:sdtContent>
        <w:sdt>
          <w:sdtPr>
            <w:rPr>
              <w:i/>
            </w:rPr>
            <w:id w:val="860082579"/>
            <w:docPartObj>
              <w:docPartGallery w:val="Page Numbers (Top of Page)"/>
              <w:docPartUnique/>
            </w:docPartObj>
          </w:sdtPr>
          <w:sdtEndPr/>
          <w:sdtContent>
            <w:r w:rsidR="00E727C4" w:rsidRPr="00387A79">
              <w:rPr>
                <w:i/>
              </w:rPr>
              <w:t xml:space="preserve">Page </w:t>
            </w:r>
            <w:r w:rsidR="00E727C4" w:rsidRPr="00387A79">
              <w:rPr>
                <w:bCs/>
                <w:i/>
              </w:rPr>
              <w:fldChar w:fldCharType="begin"/>
            </w:r>
            <w:r w:rsidR="00E727C4" w:rsidRPr="00387A79">
              <w:rPr>
                <w:bCs/>
                <w:i/>
              </w:rPr>
              <w:instrText xml:space="preserve"> PAGE </w:instrText>
            </w:r>
            <w:r w:rsidR="00E727C4" w:rsidRPr="00387A79">
              <w:rPr>
                <w:bCs/>
                <w:i/>
              </w:rPr>
              <w:fldChar w:fldCharType="separate"/>
            </w:r>
            <w:r w:rsidR="00284739">
              <w:rPr>
                <w:bCs/>
                <w:i/>
                <w:noProof/>
              </w:rPr>
              <w:t>2</w:t>
            </w:r>
            <w:r w:rsidR="00E727C4" w:rsidRPr="00387A79">
              <w:rPr>
                <w:bCs/>
                <w:i/>
              </w:rPr>
              <w:fldChar w:fldCharType="end"/>
            </w:r>
            <w:r w:rsidR="00E727C4" w:rsidRPr="00387A79">
              <w:rPr>
                <w:i/>
              </w:rPr>
              <w:t xml:space="preserve"> of </w:t>
            </w:r>
            <w:r w:rsidR="00E727C4" w:rsidRPr="00387A79">
              <w:rPr>
                <w:bCs/>
                <w:i/>
              </w:rPr>
              <w:fldChar w:fldCharType="begin"/>
            </w:r>
            <w:r w:rsidR="00E727C4" w:rsidRPr="00387A79">
              <w:rPr>
                <w:bCs/>
                <w:i/>
              </w:rPr>
              <w:instrText xml:space="preserve"> NUMPAGES  </w:instrText>
            </w:r>
            <w:r w:rsidR="00E727C4" w:rsidRPr="00387A79">
              <w:rPr>
                <w:bCs/>
                <w:i/>
              </w:rPr>
              <w:fldChar w:fldCharType="separate"/>
            </w:r>
            <w:r w:rsidR="00284739">
              <w:rPr>
                <w:bCs/>
                <w:i/>
                <w:noProof/>
              </w:rPr>
              <w:t>17</w:t>
            </w:r>
            <w:r w:rsidR="00E727C4" w:rsidRPr="00387A79">
              <w:rPr>
                <w:bCs/>
                <w:i/>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07" w:rsidRDefault="008D2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D8" w:rsidRDefault="00A552D8">
      <w:r>
        <w:separator/>
      </w:r>
    </w:p>
    <w:p w:rsidR="00A552D8" w:rsidRDefault="00A552D8"/>
  </w:footnote>
  <w:footnote w:type="continuationSeparator" w:id="0">
    <w:p w:rsidR="00A552D8" w:rsidRDefault="00A552D8">
      <w:r>
        <w:continuationSeparator/>
      </w:r>
    </w:p>
    <w:p w:rsidR="00A552D8" w:rsidRDefault="00A552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07" w:rsidRDefault="008D2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07" w:rsidRDefault="008D2B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07" w:rsidRDefault="008D2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387"/>
    <w:multiLevelType w:val="hybridMultilevel"/>
    <w:tmpl w:val="B16CEEB8"/>
    <w:lvl w:ilvl="0" w:tplc="098A68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29FD"/>
    <w:multiLevelType w:val="hybridMultilevel"/>
    <w:tmpl w:val="0D48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5168"/>
    <w:multiLevelType w:val="hybridMultilevel"/>
    <w:tmpl w:val="6150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F1AB6"/>
    <w:multiLevelType w:val="hybridMultilevel"/>
    <w:tmpl w:val="B644D6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42757"/>
    <w:multiLevelType w:val="hybridMultilevel"/>
    <w:tmpl w:val="D55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A7BEB"/>
    <w:multiLevelType w:val="hybridMultilevel"/>
    <w:tmpl w:val="6308A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C0FDC"/>
    <w:multiLevelType w:val="hybridMultilevel"/>
    <w:tmpl w:val="6090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27C61"/>
    <w:multiLevelType w:val="hybridMultilevel"/>
    <w:tmpl w:val="7638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717DD"/>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95542"/>
    <w:multiLevelType w:val="hybridMultilevel"/>
    <w:tmpl w:val="3AE24990"/>
    <w:lvl w:ilvl="0" w:tplc="916E9EA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8" w15:restartNumberingAfterBreak="0">
    <w:nsid w:val="71FB7473"/>
    <w:multiLevelType w:val="hybridMultilevel"/>
    <w:tmpl w:val="F3406186"/>
    <w:lvl w:ilvl="0" w:tplc="67BC166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8"/>
  </w:num>
  <w:num w:numId="5">
    <w:abstractNumId w:val="1"/>
  </w:num>
  <w:num w:numId="6">
    <w:abstractNumId w:val="0"/>
  </w:num>
  <w:num w:numId="7">
    <w:abstractNumId w:val="7"/>
  </w:num>
  <w:num w:numId="8">
    <w:abstractNumId w:val="3"/>
  </w:num>
  <w:num w:numId="9">
    <w:abstractNumId w:val="18"/>
  </w:num>
  <w:num w:numId="10">
    <w:abstractNumId w:val="15"/>
  </w:num>
  <w:num w:numId="11">
    <w:abstractNumId w:val="2"/>
  </w:num>
  <w:num w:numId="12">
    <w:abstractNumId w:val="16"/>
  </w:num>
  <w:num w:numId="13">
    <w:abstractNumId w:val="6"/>
  </w:num>
  <w:num w:numId="14">
    <w:abstractNumId w:val="12"/>
  </w:num>
  <w:num w:numId="15">
    <w:abstractNumId w:val="10"/>
  </w:num>
  <w:num w:numId="16">
    <w:abstractNumId w:val="17"/>
  </w:num>
  <w:num w:numId="17">
    <w:abstractNumId w:val="13"/>
  </w:num>
  <w:num w:numId="18">
    <w:abstractNumId w:val="9"/>
  </w:num>
  <w:num w:numId="19">
    <w:abstractNumId w:val="5"/>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8EA"/>
    <w:rsid w:val="00002BF2"/>
    <w:rsid w:val="00004926"/>
    <w:rsid w:val="00004C9F"/>
    <w:rsid w:val="00006170"/>
    <w:rsid w:val="000071F2"/>
    <w:rsid w:val="00007C92"/>
    <w:rsid w:val="00010A19"/>
    <w:rsid w:val="000115C2"/>
    <w:rsid w:val="000117A2"/>
    <w:rsid w:val="00011F60"/>
    <w:rsid w:val="0001326E"/>
    <w:rsid w:val="00013569"/>
    <w:rsid w:val="000143F8"/>
    <w:rsid w:val="00014B3A"/>
    <w:rsid w:val="000151DA"/>
    <w:rsid w:val="00015786"/>
    <w:rsid w:val="00015D6E"/>
    <w:rsid w:val="000162BE"/>
    <w:rsid w:val="00016A4B"/>
    <w:rsid w:val="000202AD"/>
    <w:rsid w:val="000226C8"/>
    <w:rsid w:val="00022D7F"/>
    <w:rsid w:val="000236F9"/>
    <w:rsid w:val="000245BD"/>
    <w:rsid w:val="00025D33"/>
    <w:rsid w:val="00026D33"/>
    <w:rsid w:val="000307D8"/>
    <w:rsid w:val="00030B84"/>
    <w:rsid w:val="00032C20"/>
    <w:rsid w:val="000330E3"/>
    <w:rsid w:val="000339B2"/>
    <w:rsid w:val="00033BD9"/>
    <w:rsid w:val="00034E88"/>
    <w:rsid w:val="0003502D"/>
    <w:rsid w:val="00035FEC"/>
    <w:rsid w:val="00037E40"/>
    <w:rsid w:val="00040309"/>
    <w:rsid w:val="00041E23"/>
    <w:rsid w:val="00046D27"/>
    <w:rsid w:val="00047F09"/>
    <w:rsid w:val="00050822"/>
    <w:rsid w:val="00050CE3"/>
    <w:rsid w:val="0005126B"/>
    <w:rsid w:val="000518A9"/>
    <w:rsid w:val="00051D4A"/>
    <w:rsid w:val="0005299D"/>
    <w:rsid w:val="00055C26"/>
    <w:rsid w:val="00055D03"/>
    <w:rsid w:val="00056CB0"/>
    <w:rsid w:val="00056D64"/>
    <w:rsid w:val="00060C68"/>
    <w:rsid w:val="000613AE"/>
    <w:rsid w:val="00062E87"/>
    <w:rsid w:val="00065432"/>
    <w:rsid w:val="00065B2D"/>
    <w:rsid w:val="00065F1E"/>
    <w:rsid w:val="000666B5"/>
    <w:rsid w:val="00066DE8"/>
    <w:rsid w:val="00070766"/>
    <w:rsid w:val="0007092A"/>
    <w:rsid w:val="00070C3B"/>
    <w:rsid w:val="000710C1"/>
    <w:rsid w:val="0007134B"/>
    <w:rsid w:val="00071A3E"/>
    <w:rsid w:val="00072249"/>
    <w:rsid w:val="0007241A"/>
    <w:rsid w:val="0007250A"/>
    <w:rsid w:val="00073251"/>
    <w:rsid w:val="00073743"/>
    <w:rsid w:val="0007483D"/>
    <w:rsid w:val="000807E4"/>
    <w:rsid w:val="00081522"/>
    <w:rsid w:val="0008164A"/>
    <w:rsid w:val="0008360C"/>
    <w:rsid w:val="0008395E"/>
    <w:rsid w:val="000840C5"/>
    <w:rsid w:val="00084291"/>
    <w:rsid w:val="000857A4"/>
    <w:rsid w:val="00085E03"/>
    <w:rsid w:val="00085E6D"/>
    <w:rsid w:val="0008648B"/>
    <w:rsid w:val="00086AEF"/>
    <w:rsid w:val="0009017F"/>
    <w:rsid w:val="000908A4"/>
    <w:rsid w:val="00091B99"/>
    <w:rsid w:val="00092749"/>
    <w:rsid w:val="00092D4A"/>
    <w:rsid w:val="00093163"/>
    <w:rsid w:val="00093A47"/>
    <w:rsid w:val="00093A91"/>
    <w:rsid w:val="000941CF"/>
    <w:rsid w:val="00094DB5"/>
    <w:rsid w:val="00095528"/>
    <w:rsid w:val="000977DE"/>
    <w:rsid w:val="000A1607"/>
    <w:rsid w:val="000A181E"/>
    <w:rsid w:val="000A3509"/>
    <w:rsid w:val="000A500C"/>
    <w:rsid w:val="000A64CC"/>
    <w:rsid w:val="000A73DE"/>
    <w:rsid w:val="000A7B23"/>
    <w:rsid w:val="000A7E64"/>
    <w:rsid w:val="000B00CD"/>
    <w:rsid w:val="000B07F9"/>
    <w:rsid w:val="000B237A"/>
    <w:rsid w:val="000B28BE"/>
    <w:rsid w:val="000B3498"/>
    <w:rsid w:val="000B4F8B"/>
    <w:rsid w:val="000B5EB9"/>
    <w:rsid w:val="000B637F"/>
    <w:rsid w:val="000B6986"/>
    <w:rsid w:val="000B7C59"/>
    <w:rsid w:val="000B7F80"/>
    <w:rsid w:val="000C01F3"/>
    <w:rsid w:val="000C4E66"/>
    <w:rsid w:val="000C5911"/>
    <w:rsid w:val="000C5C75"/>
    <w:rsid w:val="000C6E2D"/>
    <w:rsid w:val="000D1E10"/>
    <w:rsid w:val="000D22FC"/>
    <w:rsid w:val="000D2C6B"/>
    <w:rsid w:val="000D3583"/>
    <w:rsid w:val="000D4A8A"/>
    <w:rsid w:val="000D4B08"/>
    <w:rsid w:val="000D58CF"/>
    <w:rsid w:val="000D73FF"/>
    <w:rsid w:val="000D76EF"/>
    <w:rsid w:val="000E30FB"/>
    <w:rsid w:val="000E4417"/>
    <w:rsid w:val="000E4924"/>
    <w:rsid w:val="000E536C"/>
    <w:rsid w:val="000E53E1"/>
    <w:rsid w:val="000E6FC7"/>
    <w:rsid w:val="000F05CC"/>
    <w:rsid w:val="000F07A1"/>
    <w:rsid w:val="000F1598"/>
    <w:rsid w:val="000F17CE"/>
    <w:rsid w:val="000F1C97"/>
    <w:rsid w:val="000F2C7C"/>
    <w:rsid w:val="000F3670"/>
    <w:rsid w:val="000F3792"/>
    <w:rsid w:val="000F5229"/>
    <w:rsid w:val="000F55E2"/>
    <w:rsid w:val="000F7BA3"/>
    <w:rsid w:val="001027A2"/>
    <w:rsid w:val="0010559F"/>
    <w:rsid w:val="00113C68"/>
    <w:rsid w:val="00114127"/>
    <w:rsid w:val="00115856"/>
    <w:rsid w:val="00115E61"/>
    <w:rsid w:val="00120144"/>
    <w:rsid w:val="001201F5"/>
    <w:rsid w:val="00121124"/>
    <w:rsid w:val="001220F7"/>
    <w:rsid w:val="001228D9"/>
    <w:rsid w:val="00122B28"/>
    <w:rsid w:val="00123E6D"/>
    <w:rsid w:val="00124D92"/>
    <w:rsid w:val="0012743F"/>
    <w:rsid w:val="0012752D"/>
    <w:rsid w:val="001302B7"/>
    <w:rsid w:val="00131570"/>
    <w:rsid w:val="00131CA0"/>
    <w:rsid w:val="00131CD3"/>
    <w:rsid w:val="00133B34"/>
    <w:rsid w:val="0013696C"/>
    <w:rsid w:val="001405B5"/>
    <w:rsid w:val="00141937"/>
    <w:rsid w:val="00141DCF"/>
    <w:rsid w:val="001438C5"/>
    <w:rsid w:val="00144535"/>
    <w:rsid w:val="0014666D"/>
    <w:rsid w:val="001469CD"/>
    <w:rsid w:val="001471C4"/>
    <w:rsid w:val="0015007D"/>
    <w:rsid w:val="001507F0"/>
    <w:rsid w:val="00151819"/>
    <w:rsid w:val="00153001"/>
    <w:rsid w:val="00153280"/>
    <w:rsid w:val="001534E1"/>
    <w:rsid w:val="00153524"/>
    <w:rsid w:val="001538B9"/>
    <w:rsid w:val="00154823"/>
    <w:rsid w:val="001553D5"/>
    <w:rsid w:val="00155A09"/>
    <w:rsid w:val="001561EC"/>
    <w:rsid w:val="0015685F"/>
    <w:rsid w:val="00157F53"/>
    <w:rsid w:val="00161264"/>
    <w:rsid w:val="001615BF"/>
    <w:rsid w:val="00161999"/>
    <w:rsid w:val="00163F18"/>
    <w:rsid w:val="001642CB"/>
    <w:rsid w:val="00164A00"/>
    <w:rsid w:val="00164FAA"/>
    <w:rsid w:val="0016533F"/>
    <w:rsid w:val="001659B2"/>
    <w:rsid w:val="00170C8A"/>
    <w:rsid w:val="00171024"/>
    <w:rsid w:val="00171321"/>
    <w:rsid w:val="00171EE3"/>
    <w:rsid w:val="001736BC"/>
    <w:rsid w:val="00174552"/>
    <w:rsid w:val="001750B2"/>
    <w:rsid w:val="001758BD"/>
    <w:rsid w:val="001766E3"/>
    <w:rsid w:val="00176A6A"/>
    <w:rsid w:val="00176A6D"/>
    <w:rsid w:val="001779BC"/>
    <w:rsid w:val="00177A33"/>
    <w:rsid w:val="00177C97"/>
    <w:rsid w:val="00177F8A"/>
    <w:rsid w:val="001806EB"/>
    <w:rsid w:val="00181002"/>
    <w:rsid w:val="0018186F"/>
    <w:rsid w:val="00182B66"/>
    <w:rsid w:val="001838B2"/>
    <w:rsid w:val="00184247"/>
    <w:rsid w:val="0018482C"/>
    <w:rsid w:val="0018685D"/>
    <w:rsid w:val="001870D3"/>
    <w:rsid w:val="0018723E"/>
    <w:rsid w:val="00187BE4"/>
    <w:rsid w:val="00190F09"/>
    <w:rsid w:val="001913D8"/>
    <w:rsid w:val="001914D6"/>
    <w:rsid w:val="00191C9F"/>
    <w:rsid w:val="001928BA"/>
    <w:rsid w:val="00192D1B"/>
    <w:rsid w:val="00195F2F"/>
    <w:rsid w:val="00196416"/>
    <w:rsid w:val="00196DA5"/>
    <w:rsid w:val="00197671"/>
    <w:rsid w:val="00197826"/>
    <w:rsid w:val="001A0270"/>
    <w:rsid w:val="001A08A5"/>
    <w:rsid w:val="001A10CD"/>
    <w:rsid w:val="001A1244"/>
    <w:rsid w:val="001A14FF"/>
    <w:rsid w:val="001A2105"/>
    <w:rsid w:val="001A4584"/>
    <w:rsid w:val="001A6712"/>
    <w:rsid w:val="001A6802"/>
    <w:rsid w:val="001A7187"/>
    <w:rsid w:val="001B080C"/>
    <w:rsid w:val="001B140F"/>
    <w:rsid w:val="001B177B"/>
    <w:rsid w:val="001B2C4B"/>
    <w:rsid w:val="001B2E60"/>
    <w:rsid w:val="001B3C4C"/>
    <w:rsid w:val="001B43EA"/>
    <w:rsid w:val="001B46EE"/>
    <w:rsid w:val="001B5F58"/>
    <w:rsid w:val="001B6821"/>
    <w:rsid w:val="001B6ECE"/>
    <w:rsid w:val="001B790D"/>
    <w:rsid w:val="001B7FB2"/>
    <w:rsid w:val="001C069F"/>
    <w:rsid w:val="001C2122"/>
    <w:rsid w:val="001C27C2"/>
    <w:rsid w:val="001C43A6"/>
    <w:rsid w:val="001C4406"/>
    <w:rsid w:val="001C4F1D"/>
    <w:rsid w:val="001C6074"/>
    <w:rsid w:val="001C7F61"/>
    <w:rsid w:val="001D14B8"/>
    <w:rsid w:val="001D22F1"/>
    <w:rsid w:val="001D333E"/>
    <w:rsid w:val="001D400A"/>
    <w:rsid w:val="001D4B7A"/>
    <w:rsid w:val="001D5257"/>
    <w:rsid w:val="001D5772"/>
    <w:rsid w:val="001D67FF"/>
    <w:rsid w:val="001D6801"/>
    <w:rsid w:val="001E511A"/>
    <w:rsid w:val="001E5766"/>
    <w:rsid w:val="001E779D"/>
    <w:rsid w:val="001F088B"/>
    <w:rsid w:val="001F0E49"/>
    <w:rsid w:val="001F2449"/>
    <w:rsid w:val="001F26A6"/>
    <w:rsid w:val="001F2FB0"/>
    <w:rsid w:val="001F33A8"/>
    <w:rsid w:val="001F4524"/>
    <w:rsid w:val="001F62E3"/>
    <w:rsid w:val="002009D4"/>
    <w:rsid w:val="0020100B"/>
    <w:rsid w:val="00201DC7"/>
    <w:rsid w:val="00203E85"/>
    <w:rsid w:val="00207ACD"/>
    <w:rsid w:val="002116B2"/>
    <w:rsid w:val="00213300"/>
    <w:rsid w:val="002178BD"/>
    <w:rsid w:val="00220FBF"/>
    <w:rsid w:val="00222DAF"/>
    <w:rsid w:val="002234C9"/>
    <w:rsid w:val="00224927"/>
    <w:rsid w:val="00225C94"/>
    <w:rsid w:val="00225F1B"/>
    <w:rsid w:val="002277F8"/>
    <w:rsid w:val="00227C85"/>
    <w:rsid w:val="00227DD5"/>
    <w:rsid w:val="00230633"/>
    <w:rsid w:val="00230840"/>
    <w:rsid w:val="00230AA9"/>
    <w:rsid w:val="00230B7A"/>
    <w:rsid w:val="0023200D"/>
    <w:rsid w:val="00232299"/>
    <w:rsid w:val="00233260"/>
    <w:rsid w:val="002334A4"/>
    <w:rsid w:val="00235700"/>
    <w:rsid w:val="00235F82"/>
    <w:rsid w:val="00236AC0"/>
    <w:rsid w:val="002371E7"/>
    <w:rsid w:val="00237E23"/>
    <w:rsid w:val="0024036D"/>
    <w:rsid w:val="00240BDE"/>
    <w:rsid w:val="002417BD"/>
    <w:rsid w:val="0024215B"/>
    <w:rsid w:val="00243689"/>
    <w:rsid w:val="00246258"/>
    <w:rsid w:val="002462FA"/>
    <w:rsid w:val="00246F3E"/>
    <w:rsid w:val="002512D3"/>
    <w:rsid w:val="00252D7A"/>
    <w:rsid w:val="002565DF"/>
    <w:rsid w:val="00256E68"/>
    <w:rsid w:val="00257A7F"/>
    <w:rsid w:val="002610EE"/>
    <w:rsid w:val="002613A1"/>
    <w:rsid w:val="00261B30"/>
    <w:rsid w:val="00261B77"/>
    <w:rsid w:val="002623AD"/>
    <w:rsid w:val="00262C62"/>
    <w:rsid w:val="00263661"/>
    <w:rsid w:val="00264145"/>
    <w:rsid w:val="002642A5"/>
    <w:rsid w:val="00264774"/>
    <w:rsid w:val="002651C1"/>
    <w:rsid w:val="00265A91"/>
    <w:rsid w:val="00265D5A"/>
    <w:rsid w:val="00266182"/>
    <w:rsid w:val="002662A3"/>
    <w:rsid w:val="00267336"/>
    <w:rsid w:val="002716C5"/>
    <w:rsid w:val="00271C2C"/>
    <w:rsid w:val="00271DC0"/>
    <w:rsid w:val="00272ABB"/>
    <w:rsid w:val="00273825"/>
    <w:rsid w:val="00273F36"/>
    <w:rsid w:val="00274800"/>
    <w:rsid w:val="002748FB"/>
    <w:rsid w:val="00274EA4"/>
    <w:rsid w:val="00275545"/>
    <w:rsid w:val="00276620"/>
    <w:rsid w:val="00276814"/>
    <w:rsid w:val="00277634"/>
    <w:rsid w:val="00281F56"/>
    <w:rsid w:val="00284739"/>
    <w:rsid w:val="00287762"/>
    <w:rsid w:val="002878B2"/>
    <w:rsid w:val="0029025E"/>
    <w:rsid w:val="002904CE"/>
    <w:rsid w:val="00291770"/>
    <w:rsid w:val="00291AD9"/>
    <w:rsid w:val="002937B5"/>
    <w:rsid w:val="00295F85"/>
    <w:rsid w:val="0029672D"/>
    <w:rsid w:val="002A0508"/>
    <w:rsid w:val="002A0EF9"/>
    <w:rsid w:val="002A1688"/>
    <w:rsid w:val="002A188C"/>
    <w:rsid w:val="002A1B64"/>
    <w:rsid w:val="002A546C"/>
    <w:rsid w:val="002A59FD"/>
    <w:rsid w:val="002A65B8"/>
    <w:rsid w:val="002A6D1C"/>
    <w:rsid w:val="002A76BE"/>
    <w:rsid w:val="002A7705"/>
    <w:rsid w:val="002B0F0A"/>
    <w:rsid w:val="002B1A63"/>
    <w:rsid w:val="002B3549"/>
    <w:rsid w:val="002B4FC7"/>
    <w:rsid w:val="002B57E0"/>
    <w:rsid w:val="002B61CE"/>
    <w:rsid w:val="002B620F"/>
    <w:rsid w:val="002B65F5"/>
    <w:rsid w:val="002B754C"/>
    <w:rsid w:val="002C07D0"/>
    <w:rsid w:val="002C12B9"/>
    <w:rsid w:val="002C1F12"/>
    <w:rsid w:val="002C221C"/>
    <w:rsid w:val="002C3502"/>
    <w:rsid w:val="002C353F"/>
    <w:rsid w:val="002C5BF3"/>
    <w:rsid w:val="002C718D"/>
    <w:rsid w:val="002D2E16"/>
    <w:rsid w:val="002D4E22"/>
    <w:rsid w:val="002D55C9"/>
    <w:rsid w:val="002D63EF"/>
    <w:rsid w:val="002D7414"/>
    <w:rsid w:val="002E1DA7"/>
    <w:rsid w:val="002E5D53"/>
    <w:rsid w:val="002E630C"/>
    <w:rsid w:val="002F0BB1"/>
    <w:rsid w:val="002F186D"/>
    <w:rsid w:val="002F2058"/>
    <w:rsid w:val="002F393A"/>
    <w:rsid w:val="002F3B52"/>
    <w:rsid w:val="002F4FCE"/>
    <w:rsid w:val="002F561C"/>
    <w:rsid w:val="002F5F97"/>
    <w:rsid w:val="002F6889"/>
    <w:rsid w:val="00300223"/>
    <w:rsid w:val="00300C72"/>
    <w:rsid w:val="00301F0B"/>
    <w:rsid w:val="003041EB"/>
    <w:rsid w:val="0030439A"/>
    <w:rsid w:val="00304B37"/>
    <w:rsid w:val="003071F8"/>
    <w:rsid w:val="00312B63"/>
    <w:rsid w:val="003134D1"/>
    <w:rsid w:val="00313654"/>
    <w:rsid w:val="003140A1"/>
    <w:rsid w:val="00314789"/>
    <w:rsid w:val="003154DE"/>
    <w:rsid w:val="00315DAC"/>
    <w:rsid w:val="003164EE"/>
    <w:rsid w:val="003170DE"/>
    <w:rsid w:val="0031727B"/>
    <w:rsid w:val="003175DB"/>
    <w:rsid w:val="00317727"/>
    <w:rsid w:val="00321386"/>
    <w:rsid w:val="003215CD"/>
    <w:rsid w:val="00323D64"/>
    <w:rsid w:val="00323F5D"/>
    <w:rsid w:val="00324728"/>
    <w:rsid w:val="00327870"/>
    <w:rsid w:val="00330DD0"/>
    <w:rsid w:val="00332875"/>
    <w:rsid w:val="00333C3F"/>
    <w:rsid w:val="0033423A"/>
    <w:rsid w:val="003353A5"/>
    <w:rsid w:val="00335459"/>
    <w:rsid w:val="0033587C"/>
    <w:rsid w:val="00335B6A"/>
    <w:rsid w:val="00336191"/>
    <w:rsid w:val="0033657E"/>
    <w:rsid w:val="00340B40"/>
    <w:rsid w:val="00340CE8"/>
    <w:rsid w:val="003411D6"/>
    <w:rsid w:val="0034145E"/>
    <w:rsid w:val="0034197C"/>
    <w:rsid w:val="003433AD"/>
    <w:rsid w:val="00344169"/>
    <w:rsid w:val="00344DC9"/>
    <w:rsid w:val="003453C7"/>
    <w:rsid w:val="0034669F"/>
    <w:rsid w:val="00346BA6"/>
    <w:rsid w:val="003519B7"/>
    <w:rsid w:val="003522CD"/>
    <w:rsid w:val="00352674"/>
    <w:rsid w:val="00352A47"/>
    <w:rsid w:val="003541A3"/>
    <w:rsid w:val="0035582A"/>
    <w:rsid w:val="00355B0B"/>
    <w:rsid w:val="00355D3C"/>
    <w:rsid w:val="003563BC"/>
    <w:rsid w:val="00363F82"/>
    <w:rsid w:val="00364438"/>
    <w:rsid w:val="0037183E"/>
    <w:rsid w:val="003721EB"/>
    <w:rsid w:val="00372537"/>
    <w:rsid w:val="0037381E"/>
    <w:rsid w:val="0037410F"/>
    <w:rsid w:val="003743C0"/>
    <w:rsid w:val="00374444"/>
    <w:rsid w:val="003755D3"/>
    <w:rsid w:val="003756CC"/>
    <w:rsid w:val="003757CB"/>
    <w:rsid w:val="00376BDC"/>
    <w:rsid w:val="00376DD6"/>
    <w:rsid w:val="003770C4"/>
    <w:rsid w:val="0037721A"/>
    <w:rsid w:val="003821DA"/>
    <w:rsid w:val="00384D08"/>
    <w:rsid w:val="003850B9"/>
    <w:rsid w:val="003865FF"/>
    <w:rsid w:val="00386EC7"/>
    <w:rsid w:val="0038752B"/>
    <w:rsid w:val="00387A79"/>
    <w:rsid w:val="00394999"/>
    <w:rsid w:val="00394D04"/>
    <w:rsid w:val="003972FF"/>
    <w:rsid w:val="003977C1"/>
    <w:rsid w:val="00397A1F"/>
    <w:rsid w:val="00397CB4"/>
    <w:rsid w:val="003A0111"/>
    <w:rsid w:val="003A1462"/>
    <w:rsid w:val="003A2301"/>
    <w:rsid w:val="003A427C"/>
    <w:rsid w:val="003A6966"/>
    <w:rsid w:val="003B1363"/>
    <w:rsid w:val="003B1B8C"/>
    <w:rsid w:val="003B3637"/>
    <w:rsid w:val="003C0BBB"/>
    <w:rsid w:val="003C1C6D"/>
    <w:rsid w:val="003C23DA"/>
    <w:rsid w:val="003C2861"/>
    <w:rsid w:val="003C36E9"/>
    <w:rsid w:val="003C66EE"/>
    <w:rsid w:val="003C6F59"/>
    <w:rsid w:val="003D19E4"/>
    <w:rsid w:val="003D2CBA"/>
    <w:rsid w:val="003D3A6B"/>
    <w:rsid w:val="003D3B82"/>
    <w:rsid w:val="003D41CD"/>
    <w:rsid w:val="003D447B"/>
    <w:rsid w:val="003D4F6B"/>
    <w:rsid w:val="003D5786"/>
    <w:rsid w:val="003D5CF9"/>
    <w:rsid w:val="003D6FE8"/>
    <w:rsid w:val="003E017E"/>
    <w:rsid w:val="003E2E4F"/>
    <w:rsid w:val="003E50A9"/>
    <w:rsid w:val="003E54E5"/>
    <w:rsid w:val="003E5CE4"/>
    <w:rsid w:val="003E76D7"/>
    <w:rsid w:val="003E7802"/>
    <w:rsid w:val="003E7C78"/>
    <w:rsid w:val="003F037A"/>
    <w:rsid w:val="003F0703"/>
    <w:rsid w:val="003F10C6"/>
    <w:rsid w:val="003F3B9F"/>
    <w:rsid w:val="003F4AA3"/>
    <w:rsid w:val="003F4EF4"/>
    <w:rsid w:val="003F50E2"/>
    <w:rsid w:val="003F591C"/>
    <w:rsid w:val="003F6387"/>
    <w:rsid w:val="003F75A1"/>
    <w:rsid w:val="003F77B7"/>
    <w:rsid w:val="003F7D94"/>
    <w:rsid w:val="00400D60"/>
    <w:rsid w:val="0040132C"/>
    <w:rsid w:val="0040146E"/>
    <w:rsid w:val="00401E1D"/>
    <w:rsid w:val="00403901"/>
    <w:rsid w:val="00404DB6"/>
    <w:rsid w:val="004058DA"/>
    <w:rsid w:val="0040653E"/>
    <w:rsid w:val="0041041B"/>
    <w:rsid w:val="0041041C"/>
    <w:rsid w:val="00410C19"/>
    <w:rsid w:val="0041148D"/>
    <w:rsid w:val="004115AC"/>
    <w:rsid w:val="00412941"/>
    <w:rsid w:val="00412D3D"/>
    <w:rsid w:val="004137DC"/>
    <w:rsid w:val="0041389E"/>
    <w:rsid w:val="004138E9"/>
    <w:rsid w:val="004156F1"/>
    <w:rsid w:val="00415DD8"/>
    <w:rsid w:val="00415DFD"/>
    <w:rsid w:val="00417DA7"/>
    <w:rsid w:val="00417DC7"/>
    <w:rsid w:val="00417FE9"/>
    <w:rsid w:val="00420063"/>
    <w:rsid w:val="0042045B"/>
    <w:rsid w:val="00420C5C"/>
    <w:rsid w:val="00420F7A"/>
    <w:rsid w:val="004219E4"/>
    <w:rsid w:val="004223ED"/>
    <w:rsid w:val="00423273"/>
    <w:rsid w:val="0042342F"/>
    <w:rsid w:val="00423AE9"/>
    <w:rsid w:val="00423EF0"/>
    <w:rsid w:val="004253DA"/>
    <w:rsid w:val="00425DA0"/>
    <w:rsid w:val="004261B8"/>
    <w:rsid w:val="004272B4"/>
    <w:rsid w:val="00430B21"/>
    <w:rsid w:val="00431794"/>
    <w:rsid w:val="00433EEB"/>
    <w:rsid w:val="0043478C"/>
    <w:rsid w:val="00440B1F"/>
    <w:rsid w:val="00440ECB"/>
    <w:rsid w:val="00440F32"/>
    <w:rsid w:val="00443735"/>
    <w:rsid w:val="00443CAC"/>
    <w:rsid w:val="00444402"/>
    <w:rsid w:val="0044524C"/>
    <w:rsid w:val="00445253"/>
    <w:rsid w:val="00447558"/>
    <w:rsid w:val="00447A2A"/>
    <w:rsid w:val="004500BA"/>
    <w:rsid w:val="004500C4"/>
    <w:rsid w:val="004514D1"/>
    <w:rsid w:val="00454175"/>
    <w:rsid w:val="004551DC"/>
    <w:rsid w:val="00455936"/>
    <w:rsid w:val="00455A30"/>
    <w:rsid w:val="00455C2F"/>
    <w:rsid w:val="004560AA"/>
    <w:rsid w:val="004563C4"/>
    <w:rsid w:val="00457B96"/>
    <w:rsid w:val="00457DAB"/>
    <w:rsid w:val="00457ED9"/>
    <w:rsid w:val="00460738"/>
    <w:rsid w:val="00461ADD"/>
    <w:rsid w:val="00461F7D"/>
    <w:rsid w:val="00462BCC"/>
    <w:rsid w:val="004638D9"/>
    <w:rsid w:val="0046533D"/>
    <w:rsid w:val="0046536C"/>
    <w:rsid w:val="00467A0A"/>
    <w:rsid w:val="00467EA7"/>
    <w:rsid w:val="00470F07"/>
    <w:rsid w:val="00473814"/>
    <w:rsid w:val="00473A0E"/>
    <w:rsid w:val="00475CB4"/>
    <w:rsid w:val="004760C2"/>
    <w:rsid w:val="0047678D"/>
    <w:rsid w:val="004772AD"/>
    <w:rsid w:val="00477F2D"/>
    <w:rsid w:val="004802A9"/>
    <w:rsid w:val="00481385"/>
    <w:rsid w:val="0048166D"/>
    <w:rsid w:val="00481A3E"/>
    <w:rsid w:val="004833AC"/>
    <w:rsid w:val="00483892"/>
    <w:rsid w:val="00483975"/>
    <w:rsid w:val="004840E1"/>
    <w:rsid w:val="004848DB"/>
    <w:rsid w:val="00485DB0"/>
    <w:rsid w:val="00486B0A"/>
    <w:rsid w:val="00486C18"/>
    <w:rsid w:val="00486D05"/>
    <w:rsid w:val="00486FE5"/>
    <w:rsid w:val="0048774D"/>
    <w:rsid w:val="004879A5"/>
    <w:rsid w:val="004901A6"/>
    <w:rsid w:val="00490493"/>
    <w:rsid w:val="00490F87"/>
    <w:rsid w:val="0049345D"/>
    <w:rsid w:val="00496749"/>
    <w:rsid w:val="004970A6"/>
    <w:rsid w:val="004972F7"/>
    <w:rsid w:val="00497345"/>
    <w:rsid w:val="004975CE"/>
    <w:rsid w:val="004A0243"/>
    <w:rsid w:val="004A2386"/>
    <w:rsid w:val="004A2566"/>
    <w:rsid w:val="004A2721"/>
    <w:rsid w:val="004A389A"/>
    <w:rsid w:val="004A496B"/>
    <w:rsid w:val="004A563E"/>
    <w:rsid w:val="004A56D1"/>
    <w:rsid w:val="004A58D6"/>
    <w:rsid w:val="004A6A23"/>
    <w:rsid w:val="004A7EAF"/>
    <w:rsid w:val="004B09DC"/>
    <w:rsid w:val="004B0F17"/>
    <w:rsid w:val="004B1C53"/>
    <w:rsid w:val="004B4A16"/>
    <w:rsid w:val="004B56BF"/>
    <w:rsid w:val="004B5A08"/>
    <w:rsid w:val="004B6C0D"/>
    <w:rsid w:val="004C0F11"/>
    <w:rsid w:val="004C2872"/>
    <w:rsid w:val="004C2BD5"/>
    <w:rsid w:val="004C3A07"/>
    <w:rsid w:val="004C4CBA"/>
    <w:rsid w:val="004C5652"/>
    <w:rsid w:val="004C5848"/>
    <w:rsid w:val="004C5F1F"/>
    <w:rsid w:val="004C7A70"/>
    <w:rsid w:val="004D18D5"/>
    <w:rsid w:val="004D221F"/>
    <w:rsid w:val="004D493E"/>
    <w:rsid w:val="004D4F29"/>
    <w:rsid w:val="004D564D"/>
    <w:rsid w:val="004D5ADD"/>
    <w:rsid w:val="004D7FC3"/>
    <w:rsid w:val="004E039B"/>
    <w:rsid w:val="004E12E1"/>
    <w:rsid w:val="004E1440"/>
    <w:rsid w:val="004E14B2"/>
    <w:rsid w:val="004E178E"/>
    <w:rsid w:val="004E339B"/>
    <w:rsid w:val="004E3901"/>
    <w:rsid w:val="004E4D0E"/>
    <w:rsid w:val="004E67ED"/>
    <w:rsid w:val="004F023B"/>
    <w:rsid w:val="004F1E3D"/>
    <w:rsid w:val="004F200D"/>
    <w:rsid w:val="004F2CE7"/>
    <w:rsid w:val="004F3323"/>
    <w:rsid w:val="004F3843"/>
    <w:rsid w:val="004F5424"/>
    <w:rsid w:val="004F5656"/>
    <w:rsid w:val="004F619E"/>
    <w:rsid w:val="004F7D46"/>
    <w:rsid w:val="00500DD9"/>
    <w:rsid w:val="00501A74"/>
    <w:rsid w:val="00502460"/>
    <w:rsid w:val="005042FF"/>
    <w:rsid w:val="00504A63"/>
    <w:rsid w:val="0051070A"/>
    <w:rsid w:val="005117EA"/>
    <w:rsid w:val="005130EC"/>
    <w:rsid w:val="00513333"/>
    <w:rsid w:val="00514778"/>
    <w:rsid w:val="00516781"/>
    <w:rsid w:val="00517684"/>
    <w:rsid w:val="00517991"/>
    <w:rsid w:val="005207AF"/>
    <w:rsid w:val="0052127D"/>
    <w:rsid w:val="00522C27"/>
    <w:rsid w:val="0052303E"/>
    <w:rsid w:val="00524708"/>
    <w:rsid w:val="00525B54"/>
    <w:rsid w:val="00526059"/>
    <w:rsid w:val="005260D0"/>
    <w:rsid w:val="0053045D"/>
    <w:rsid w:val="00530A10"/>
    <w:rsid w:val="00530ADA"/>
    <w:rsid w:val="00532237"/>
    <w:rsid w:val="00534014"/>
    <w:rsid w:val="0053545C"/>
    <w:rsid w:val="00535AB8"/>
    <w:rsid w:val="00536A40"/>
    <w:rsid w:val="00537518"/>
    <w:rsid w:val="00537BDC"/>
    <w:rsid w:val="00542FD4"/>
    <w:rsid w:val="00543319"/>
    <w:rsid w:val="00544564"/>
    <w:rsid w:val="00546818"/>
    <w:rsid w:val="005469A8"/>
    <w:rsid w:val="00547CE6"/>
    <w:rsid w:val="005513F0"/>
    <w:rsid w:val="00551FB7"/>
    <w:rsid w:val="00552298"/>
    <w:rsid w:val="00552561"/>
    <w:rsid w:val="00553FAB"/>
    <w:rsid w:val="00554F25"/>
    <w:rsid w:val="00556711"/>
    <w:rsid w:val="005621E0"/>
    <w:rsid w:val="0056345F"/>
    <w:rsid w:val="0056482D"/>
    <w:rsid w:val="005678F7"/>
    <w:rsid w:val="00571360"/>
    <w:rsid w:val="00571EB8"/>
    <w:rsid w:val="00573035"/>
    <w:rsid w:val="00574C91"/>
    <w:rsid w:val="00575158"/>
    <w:rsid w:val="00575300"/>
    <w:rsid w:val="0057653A"/>
    <w:rsid w:val="00576A1B"/>
    <w:rsid w:val="00581255"/>
    <w:rsid w:val="00581D87"/>
    <w:rsid w:val="005838A5"/>
    <w:rsid w:val="00583D4A"/>
    <w:rsid w:val="00583EF2"/>
    <w:rsid w:val="005841AF"/>
    <w:rsid w:val="005854D8"/>
    <w:rsid w:val="00585D3F"/>
    <w:rsid w:val="00587DE3"/>
    <w:rsid w:val="0059085E"/>
    <w:rsid w:val="005908DD"/>
    <w:rsid w:val="00592633"/>
    <w:rsid w:val="00593148"/>
    <w:rsid w:val="0059342F"/>
    <w:rsid w:val="00593477"/>
    <w:rsid w:val="00594F65"/>
    <w:rsid w:val="00595A9A"/>
    <w:rsid w:val="0059638A"/>
    <w:rsid w:val="00596FAF"/>
    <w:rsid w:val="00597AAE"/>
    <w:rsid w:val="005A04C9"/>
    <w:rsid w:val="005A15AC"/>
    <w:rsid w:val="005A22E8"/>
    <w:rsid w:val="005A5E0C"/>
    <w:rsid w:val="005A65F2"/>
    <w:rsid w:val="005A6CFD"/>
    <w:rsid w:val="005A739D"/>
    <w:rsid w:val="005B05ED"/>
    <w:rsid w:val="005B2488"/>
    <w:rsid w:val="005B2A56"/>
    <w:rsid w:val="005B720E"/>
    <w:rsid w:val="005B7333"/>
    <w:rsid w:val="005C0554"/>
    <w:rsid w:val="005C3C60"/>
    <w:rsid w:val="005C44B8"/>
    <w:rsid w:val="005C49D3"/>
    <w:rsid w:val="005C682B"/>
    <w:rsid w:val="005C72CA"/>
    <w:rsid w:val="005C7FDC"/>
    <w:rsid w:val="005D0871"/>
    <w:rsid w:val="005D15BC"/>
    <w:rsid w:val="005D2A05"/>
    <w:rsid w:val="005D365E"/>
    <w:rsid w:val="005D3C6B"/>
    <w:rsid w:val="005E05C8"/>
    <w:rsid w:val="005E05D9"/>
    <w:rsid w:val="005E0DF0"/>
    <w:rsid w:val="005E16EA"/>
    <w:rsid w:val="005E16FB"/>
    <w:rsid w:val="005E1985"/>
    <w:rsid w:val="005E2918"/>
    <w:rsid w:val="005E3171"/>
    <w:rsid w:val="005E3206"/>
    <w:rsid w:val="005E41C5"/>
    <w:rsid w:val="005E5232"/>
    <w:rsid w:val="005E6DE5"/>
    <w:rsid w:val="005F1E77"/>
    <w:rsid w:val="005F64E6"/>
    <w:rsid w:val="00602052"/>
    <w:rsid w:val="00604226"/>
    <w:rsid w:val="0060620B"/>
    <w:rsid w:val="0061049D"/>
    <w:rsid w:val="00610582"/>
    <w:rsid w:val="006117BF"/>
    <w:rsid w:val="006119E0"/>
    <w:rsid w:val="006123F0"/>
    <w:rsid w:val="00613168"/>
    <w:rsid w:val="00614666"/>
    <w:rsid w:val="00615E39"/>
    <w:rsid w:val="0061679C"/>
    <w:rsid w:val="00617269"/>
    <w:rsid w:val="00621053"/>
    <w:rsid w:val="006210E9"/>
    <w:rsid w:val="006235DD"/>
    <w:rsid w:val="006237C3"/>
    <w:rsid w:val="00624B1D"/>
    <w:rsid w:val="00625D10"/>
    <w:rsid w:val="00626854"/>
    <w:rsid w:val="00626C1E"/>
    <w:rsid w:val="0062713B"/>
    <w:rsid w:val="00631E62"/>
    <w:rsid w:val="00632F4D"/>
    <w:rsid w:val="006351CF"/>
    <w:rsid w:val="006353DC"/>
    <w:rsid w:val="0063568C"/>
    <w:rsid w:val="00635FF4"/>
    <w:rsid w:val="0064028B"/>
    <w:rsid w:val="0064271B"/>
    <w:rsid w:val="00642F1D"/>
    <w:rsid w:val="00645BCF"/>
    <w:rsid w:val="00646059"/>
    <w:rsid w:val="006469C0"/>
    <w:rsid w:val="00646A8C"/>
    <w:rsid w:val="00646B30"/>
    <w:rsid w:val="00647006"/>
    <w:rsid w:val="00650251"/>
    <w:rsid w:val="006506F6"/>
    <w:rsid w:val="006510DF"/>
    <w:rsid w:val="0065317E"/>
    <w:rsid w:val="00653539"/>
    <w:rsid w:val="0065645F"/>
    <w:rsid w:val="00660EDC"/>
    <w:rsid w:val="006612FC"/>
    <w:rsid w:val="00661895"/>
    <w:rsid w:val="00662688"/>
    <w:rsid w:val="006640E9"/>
    <w:rsid w:val="00664FCE"/>
    <w:rsid w:val="0066640F"/>
    <w:rsid w:val="00667AFA"/>
    <w:rsid w:val="006705B6"/>
    <w:rsid w:val="00670A12"/>
    <w:rsid w:val="00670DCA"/>
    <w:rsid w:val="006711DF"/>
    <w:rsid w:val="00671252"/>
    <w:rsid w:val="0067147C"/>
    <w:rsid w:val="00673C7C"/>
    <w:rsid w:val="00674631"/>
    <w:rsid w:val="00674CD1"/>
    <w:rsid w:val="00675AE1"/>
    <w:rsid w:val="00675E89"/>
    <w:rsid w:val="00677295"/>
    <w:rsid w:val="0067733F"/>
    <w:rsid w:val="00680366"/>
    <w:rsid w:val="00681092"/>
    <w:rsid w:val="00681152"/>
    <w:rsid w:val="006822B6"/>
    <w:rsid w:val="00683899"/>
    <w:rsid w:val="00683970"/>
    <w:rsid w:val="00684BB9"/>
    <w:rsid w:val="006859CC"/>
    <w:rsid w:val="00686A96"/>
    <w:rsid w:val="00690525"/>
    <w:rsid w:val="00690C45"/>
    <w:rsid w:val="00691580"/>
    <w:rsid w:val="0069297F"/>
    <w:rsid w:val="0069309D"/>
    <w:rsid w:val="00695AB5"/>
    <w:rsid w:val="0069663F"/>
    <w:rsid w:val="0069686A"/>
    <w:rsid w:val="00696A03"/>
    <w:rsid w:val="00696AE7"/>
    <w:rsid w:val="00696F10"/>
    <w:rsid w:val="006A0F19"/>
    <w:rsid w:val="006A141D"/>
    <w:rsid w:val="006A229C"/>
    <w:rsid w:val="006A31A9"/>
    <w:rsid w:val="006B2034"/>
    <w:rsid w:val="006B2BC0"/>
    <w:rsid w:val="006B3E39"/>
    <w:rsid w:val="006B5259"/>
    <w:rsid w:val="006B52AE"/>
    <w:rsid w:val="006B5564"/>
    <w:rsid w:val="006B66E8"/>
    <w:rsid w:val="006B6FF1"/>
    <w:rsid w:val="006C00A9"/>
    <w:rsid w:val="006C02BD"/>
    <w:rsid w:val="006C0514"/>
    <w:rsid w:val="006C13BE"/>
    <w:rsid w:val="006C207C"/>
    <w:rsid w:val="006C2BBD"/>
    <w:rsid w:val="006C35EA"/>
    <w:rsid w:val="006C437A"/>
    <w:rsid w:val="006C48C8"/>
    <w:rsid w:val="006C4A4B"/>
    <w:rsid w:val="006C4E45"/>
    <w:rsid w:val="006C4ED6"/>
    <w:rsid w:val="006C4F9C"/>
    <w:rsid w:val="006C5345"/>
    <w:rsid w:val="006C6BF9"/>
    <w:rsid w:val="006C7EFB"/>
    <w:rsid w:val="006D1A8B"/>
    <w:rsid w:val="006D2D39"/>
    <w:rsid w:val="006D3AE7"/>
    <w:rsid w:val="006D4FCC"/>
    <w:rsid w:val="006D62B9"/>
    <w:rsid w:val="006D719A"/>
    <w:rsid w:val="006D71B6"/>
    <w:rsid w:val="006D7A64"/>
    <w:rsid w:val="006D7D59"/>
    <w:rsid w:val="006E0220"/>
    <w:rsid w:val="006E09C7"/>
    <w:rsid w:val="006E0D73"/>
    <w:rsid w:val="006E196D"/>
    <w:rsid w:val="006E28D0"/>
    <w:rsid w:val="006E32C7"/>
    <w:rsid w:val="006E635C"/>
    <w:rsid w:val="006E6389"/>
    <w:rsid w:val="006E6842"/>
    <w:rsid w:val="006F044D"/>
    <w:rsid w:val="006F0734"/>
    <w:rsid w:val="006F1808"/>
    <w:rsid w:val="006F21D2"/>
    <w:rsid w:val="006F2420"/>
    <w:rsid w:val="006F2644"/>
    <w:rsid w:val="006F3A06"/>
    <w:rsid w:val="006F3BB8"/>
    <w:rsid w:val="006F52A6"/>
    <w:rsid w:val="006F53EF"/>
    <w:rsid w:val="006F695E"/>
    <w:rsid w:val="006F6C70"/>
    <w:rsid w:val="00700A86"/>
    <w:rsid w:val="00700C46"/>
    <w:rsid w:val="00702185"/>
    <w:rsid w:val="007036E6"/>
    <w:rsid w:val="00703A05"/>
    <w:rsid w:val="00704C5C"/>
    <w:rsid w:val="0070767D"/>
    <w:rsid w:val="00707A65"/>
    <w:rsid w:val="00707BF8"/>
    <w:rsid w:val="007116D8"/>
    <w:rsid w:val="00711E1A"/>
    <w:rsid w:val="00711E8F"/>
    <w:rsid w:val="00712334"/>
    <w:rsid w:val="00712AA0"/>
    <w:rsid w:val="00712FCE"/>
    <w:rsid w:val="007135A4"/>
    <w:rsid w:val="007136BE"/>
    <w:rsid w:val="007139E6"/>
    <w:rsid w:val="00714BA9"/>
    <w:rsid w:val="007150D5"/>
    <w:rsid w:val="00715F27"/>
    <w:rsid w:val="00716705"/>
    <w:rsid w:val="00721324"/>
    <w:rsid w:val="0072152A"/>
    <w:rsid w:val="00721575"/>
    <w:rsid w:val="007215E3"/>
    <w:rsid w:val="00722290"/>
    <w:rsid w:val="007242D0"/>
    <w:rsid w:val="007254B1"/>
    <w:rsid w:val="00725B32"/>
    <w:rsid w:val="00725BB4"/>
    <w:rsid w:val="00726CEF"/>
    <w:rsid w:val="007278C0"/>
    <w:rsid w:val="0073171A"/>
    <w:rsid w:val="00731F89"/>
    <w:rsid w:val="00732455"/>
    <w:rsid w:val="00733504"/>
    <w:rsid w:val="0073353C"/>
    <w:rsid w:val="0073388B"/>
    <w:rsid w:val="0073402A"/>
    <w:rsid w:val="00734EFE"/>
    <w:rsid w:val="007351E1"/>
    <w:rsid w:val="0073594C"/>
    <w:rsid w:val="00736DA6"/>
    <w:rsid w:val="00736F04"/>
    <w:rsid w:val="00737426"/>
    <w:rsid w:val="00742C02"/>
    <w:rsid w:val="00744DD7"/>
    <w:rsid w:val="00745066"/>
    <w:rsid w:val="00750727"/>
    <w:rsid w:val="007511DC"/>
    <w:rsid w:val="00756AD6"/>
    <w:rsid w:val="0075726A"/>
    <w:rsid w:val="007574FE"/>
    <w:rsid w:val="00761499"/>
    <w:rsid w:val="0076196C"/>
    <w:rsid w:val="00761C0D"/>
    <w:rsid w:val="00762220"/>
    <w:rsid w:val="007635CA"/>
    <w:rsid w:val="00763C2B"/>
    <w:rsid w:val="007645B9"/>
    <w:rsid w:val="00764EE8"/>
    <w:rsid w:val="00765246"/>
    <w:rsid w:val="007659D7"/>
    <w:rsid w:val="007717E5"/>
    <w:rsid w:val="0077181A"/>
    <w:rsid w:val="00771AF1"/>
    <w:rsid w:val="00773E96"/>
    <w:rsid w:val="007755F3"/>
    <w:rsid w:val="00780F44"/>
    <w:rsid w:val="007815EC"/>
    <w:rsid w:val="00781630"/>
    <w:rsid w:val="0078276B"/>
    <w:rsid w:val="007829F1"/>
    <w:rsid w:val="0078312D"/>
    <w:rsid w:val="00785313"/>
    <w:rsid w:val="00786E0A"/>
    <w:rsid w:val="0079008F"/>
    <w:rsid w:val="00790430"/>
    <w:rsid w:val="007908CE"/>
    <w:rsid w:val="00790D29"/>
    <w:rsid w:val="00794A87"/>
    <w:rsid w:val="0079568F"/>
    <w:rsid w:val="00796F25"/>
    <w:rsid w:val="0079742B"/>
    <w:rsid w:val="007975C5"/>
    <w:rsid w:val="007A172D"/>
    <w:rsid w:val="007A1C8D"/>
    <w:rsid w:val="007A22E6"/>
    <w:rsid w:val="007A284B"/>
    <w:rsid w:val="007A43CA"/>
    <w:rsid w:val="007A569B"/>
    <w:rsid w:val="007A6221"/>
    <w:rsid w:val="007A644C"/>
    <w:rsid w:val="007A6819"/>
    <w:rsid w:val="007B10D7"/>
    <w:rsid w:val="007B4C50"/>
    <w:rsid w:val="007B53D2"/>
    <w:rsid w:val="007B554F"/>
    <w:rsid w:val="007B70F3"/>
    <w:rsid w:val="007C033E"/>
    <w:rsid w:val="007C479F"/>
    <w:rsid w:val="007C573D"/>
    <w:rsid w:val="007C6E57"/>
    <w:rsid w:val="007D0963"/>
    <w:rsid w:val="007D1335"/>
    <w:rsid w:val="007D22A3"/>
    <w:rsid w:val="007D2387"/>
    <w:rsid w:val="007D2D8E"/>
    <w:rsid w:val="007D4CE6"/>
    <w:rsid w:val="007D51C5"/>
    <w:rsid w:val="007D6017"/>
    <w:rsid w:val="007D6605"/>
    <w:rsid w:val="007D6897"/>
    <w:rsid w:val="007D6CB9"/>
    <w:rsid w:val="007E060F"/>
    <w:rsid w:val="007E1E61"/>
    <w:rsid w:val="007E421B"/>
    <w:rsid w:val="007E4751"/>
    <w:rsid w:val="007E483C"/>
    <w:rsid w:val="007E6098"/>
    <w:rsid w:val="007E6311"/>
    <w:rsid w:val="007E7BCF"/>
    <w:rsid w:val="007F12B8"/>
    <w:rsid w:val="007F2E19"/>
    <w:rsid w:val="007F329C"/>
    <w:rsid w:val="007F3D0D"/>
    <w:rsid w:val="007F3DCE"/>
    <w:rsid w:val="007F3F91"/>
    <w:rsid w:val="007F49A8"/>
    <w:rsid w:val="007F6208"/>
    <w:rsid w:val="007F6396"/>
    <w:rsid w:val="007F6D0B"/>
    <w:rsid w:val="007F6E4B"/>
    <w:rsid w:val="007F6FE5"/>
    <w:rsid w:val="007F75CB"/>
    <w:rsid w:val="0080185F"/>
    <w:rsid w:val="00802385"/>
    <w:rsid w:val="008023A6"/>
    <w:rsid w:val="00803461"/>
    <w:rsid w:val="0080383C"/>
    <w:rsid w:val="008059B3"/>
    <w:rsid w:val="00805D5B"/>
    <w:rsid w:val="008060AD"/>
    <w:rsid w:val="00806142"/>
    <w:rsid w:val="008063F1"/>
    <w:rsid w:val="00806F5A"/>
    <w:rsid w:val="00807199"/>
    <w:rsid w:val="00807417"/>
    <w:rsid w:val="00807810"/>
    <w:rsid w:val="00810CFD"/>
    <w:rsid w:val="008134EB"/>
    <w:rsid w:val="00814D44"/>
    <w:rsid w:val="008153AC"/>
    <w:rsid w:val="008202B5"/>
    <w:rsid w:val="0082323B"/>
    <w:rsid w:val="00823826"/>
    <w:rsid w:val="008249C9"/>
    <w:rsid w:val="00824F78"/>
    <w:rsid w:val="00830AEB"/>
    <w:rsid w:val="00832372"/>
    <w:rsid w:val="00832714"/>
    <w:rsid w:val="00832938"/>
    <w:rsid w:val="00832C35"/>
    <w:rsid w:val="0083321E"/>
    <w:rsid w:val="00833863"/>
    <w:rsid w:val="00833977"/>
    <w:rsid w:val="008355DB"/>
    <w:rsid w:val="00836B6D"/>
    <w:rsid w:val="00836C9D"/>
    <w:rsid w:val="008374E1"/>
    <w:rsid w:val="00844026"/>
    <w:rsid w:val="0084426C"/>
    <w:rsid w:val="00844367"/>
    <w:rsid w:val="00845B03"/>
    <w:rsid w:val="00845E78"/>
    <w:rsid w:val="0084691C"/>
    <w:rsid w:val="00846DFA"/>
    <w:rsid w:val="00850E4B"/>
    <w:rsid w:val="008536BF"/>
    <w:rsid w:val="008550B6"/>
    <w:rsid w:val="00855122"/>
    <w:rsid w:val="00856B76"/>
    <w:rsid w:val="0085713D"/>
    <w:rsid w:val="00857C91"/>
    <w:rsid w:val="008604C4"/>
    <w:rsid w:val="0086210A"/>
    <w:rsid w:val="00862739"/>
    <w:rsid w:val="008642BC"/>
    <w:rsid w:val="00866471"/>
    <w:rsid w:val="00866F33"/>
    <w:rsid w:val="0086798D"/>
    <w:rsid w:val="00870140"/>
    <w:rsid w:val="0087093A"/>
    <w:rsid w:val="00870A44"/>
    <w:rsid w:val="00871037"/>
    <w:rsid w:val="00873357"/>
    <w:rsid w:val="00875A4E"/>
    <w:rsid w:val="008768B1"/>
    <w:rsid w:val="008802CA"/>
    <w:rsid w:val="008806AA"/>
    <w:rsid w:val="00880967"/>
    <w:rsid w:val="008816D3"/>
    <w:rsid w:val="00882493"/>
    <w:rsid w:val="00883914"/>
    <w:rsid w:val="00883E67"/>
    <w:rsid w:val="00884B8C"/>
    <w:rsid w:val="00885080"/>
    <w:rsid w:val="00885607"/>
    <w:rsid w:val="00885D34"/>
    <w:rsid w:val="00886936"/>
    <w:rsid w:val="00887E50"/>
    <w:rsid w:val="0089160F"/>
    <w:rsid w:val="00891C59"/>
    <w:rsid w:val="00891D04"/>
    <w:rsid w:val="00892A7C"/>
    <w:rsid w:val="0089447B"/>
    <w:rsid w:val="00895D63"/>
    <w:rsid w:val="00896E72"/>
    <w:rsid w:val="00896F42"/>
    <w:rsid w:val="00897635"/>
    <w:rsid w:val="008A1CA0"/>
    <w:rsid w:val="008A1CA5"/>
    <w:rsid w:val="008A20A6"/>
    <w:rsid w:val="008A33DC"/>
    <w:rsid w:val="008A3BF7"/>
    <w:rsid w:val="008A564A"/>
    <w:rsid w:val="008B0177"/>
    <w:rsid w:val="008B1877"/>
    <w:rsid w:val="008B43AE"/>
    <w:rsid w:val="008B47DA"/>
    <w:rsid w:val="008B4994"/>
    <w:rsid w:val="008B5D24"/>
    <w:rsid w:val="008B7223"/>
    <w:rsid w:val="008C0627"/>
    <w:rsid w:val="008C3E39"/>
    <w:rsid w:val="008C501F"/>
    <w:rsid w:val="008C5796"/>
    <w:rsid w:val="008C6A2D"/>
    <w:rsid w:val="008C709F"/>
    <w:rsid w:val="008C7B27"/>
    <w:rsid w:val="008D129F"/>
    <w:rsid w:val="008D2B07"/>
    <w:rsid w:val="008D3921"/>
    <w:rsid w:val="008D44C9"/>
    <w:rsid w:val="008D53AD"/>
    <w:rsid w:val="008D5BC0"/>
    <w:rsid w:val="008D5F30"/>
    <w:rsid w:val="008E0109"/>
    <w:rsid w:val="008E09E4"/>
    <w:rsid w:val="008E47DD"/>
    <w:rsid w:val="008E51DE"/>
    <w:rsid w:val="008E6A73"/>
    <w:rsid w:val="008E750B"/>
    <w:rsid w:val="008E7D6E"/>
    <w:rsid w:val="008E7EEB"/>
    <w:rsid w:val="008F022D"/>
    <w:rsid w:val="008F2283"/>
    <w:rsid w:val="008F371A"/>
    <w:rsid w:val="008F3D0E"/>
    <w:rsid w:val="008F6223"/>
    <w:rsid w:val="0090013B"/>
    <w:rsid w:val="0090025E"/>
    <w:rsid w:val="0090052F"/>
    <w:rsid w:val="00900B92"/>
    <w:rsid w:val="00901D22"/>
    <w:rsid w:val="00902455"/>
    <w:rsid w:val="0090456A"/>
    <w:rsid w:val="00904B8A"/>
    <w:rsid w:val="00906349"/>
    <w:rsid w:val="00906C76"/>
    <w:rsid w:val="00907005"/>
    <w:rsid w:val="00907674"/>
    <w:rsid w:val="00907EB0"/>
    <w:rsid w:val="00910134"/>
    <w:rsid w:val="00910383"/>
    <w:rsid w:val="009103AA"/>
    <w:rsid w:val="00911C57"/>
    <w:rsid w:val="00913036"/>
    <w:rsid w:val="00916673"/>
    <w:rsid w:val="00916BDE"/>
    <w:rsid w:val="00917351"/>
    <w:rsid w:val="00920D75"/>
    <w:rsid w:val="0092277E"/>
    <w:rsid w:val="00923725"/>
    <w:rsid w:val="00924C9B"/>
    <w:rsid w:val="009252AD"/>
    <w:rsid w:val="0092562F"/>
    <w:rsid w:val="00925ACB"/>
    <w:rsid w:val="00925F9B"/>
    <w:rsid w:val="00926906"/>
    <w:rsid w:val="0093048A"/>
    <w:rsid w:val="00930E54"/>
    <w:rsid w:val="00932126"/>
    <w:rsid w:val="00932297"/>
    <w:rsid w:val="009337C9"/>
    <w:rsid w:val="00933ED3"/>
    <w:rsid w:val="0093491D"/>
    <w:rsid w:val="0093561F"/>
    <w:rsid w:val="00936ECB"/>
    <w:rsid w:val="00936F25"/>
    <w:rsid w:val="009375B5"/>
    <w:rsid w:val="0093776A"/>
    <w:rsid w:val="00940D7D"/>
    <w:rsid w:val="0094252D"/>
    <w:rsid w:val="0094380B"/>
    <w:rsid w:val="0094554E"/>
    <w:rsid w:val="009466B4"/>
    <w:rsid w:val="009467EE"/>
    <w:rsid w:val="009469BE"/>
    <w:rsid w:val="00947076"/>
    <w:rsid w:val="00947B9A"/>
    <w:rsid w:val="00947CF9"/>
    <w:rsid w:val="00952106"/>
    <w:rsid w:val="00952251"/>
    <w:rsid w:val="00952F5C"/>
    <w:rsid w:val="00953E6E"/>
    <w:rsid w:val="009558C2"/>
    <w:rsid w:val="00957D39"/>
    <w:rsid w:val="00961D27"/>
    <w:rsid w:val="00962CB0"/>
    <w:rsid w:val="00964974"/>
    <w:rsid w:val="009659CF"/>
    <w:rsid w:val="00966ACF"/>
    <w:rsid w:val="00966BF9"/>
    <w:rsid w:val="00966CBA"/>
    <w:rsid w:val="00967EF8"/>
    <w:rsid w:val="00970E1D"/>
    <w:rsid w:val="009729AA"/>
    <w:rsid w:val="0097350B"/>
    <w:rsid w:val="009737E1"/>
    <w:rsid w:val="00973B2D"/>
    <w:rsid w:val="00973FD5"/>
    <w:rsid w:val="0097400C"/>
    <w:rsid w:val="009743F0"/>
    <w:rsid w:val="00974C09"/>
    <w:rsid w:val="00974CCE"/>
    <w:rsid w:val="00975AC9"/>
    <w:rsid w:val="00976169"/>
    <w:rsid w:val="00976C0F"/>
    <w:rsid w:val="00980ECA"/>
    <w:rsid w:val="00981C37"/>
    <w:rsid w:val="009841D6"/>
    <w:rsid w:val="0098571D"/>
    <w:rsid w:val="00985F1F"/>
    <w:rsid w:val="00987089"/>
    <w:rsid w:val="009877A4"/>
    <w:rsid w:val="00987B5B"/>
    <w:rsid w:val="009901C6"/>
    <w:rsid w:val="0099078C"/>
    <w:rsid w:val="00990C71"/>
    <w:rsid w:val="009915FE"/>
    <w:rsid w:val="009929E5"/>
    <w:rsid w:val="00992E00"/>
    <w:rsid w:val="00992EE6"/>
    <w:rsid w:val="009935F5"/>
    <w:rsid w:val="00993AE8"/>
    <w:rsid w:val="009971C5"/>
    <w:rsid w:val="009976E9"/>
    <w:rsid w:val="009A05E3"/>
    <w:rsid w:val="009A217E"/>
    <w:rsid w:val="009A2E02"/>
    <w:rsid w:val="009A395B"/>
    <w:rsid w:val="009A40E3"/>
    <w:rsid w:val="009A4E2E"/>
    <w:rsid w:val="009B022B"/>
    <w:rsid w:val="009B0966"/>
    <w:rsid w:val="009B0CA1"/>
    <w:rsid w:val="009B1099"/>
    <w:rsid w:val="009B130F"/>
    <w:rsid w:val="009B2ECA"/>
    <w:rsid w:val="009B5277"/>
    <w:rsid w:val="009B6494"/>
    <w:rsid w:val="009B6D2A"/>
    <w:rsid w:val="009B7695"/>
    <w:rsid w:val="009B7823"/>
    <w:rsid w:val="009C0EA7"/>
    <w:rsid w:val="009C34B9"/>
    <w:rsid w:val="009C3BB2"/>
    <w:rsid w:val="009C45F6"/>
    <w:rsid w:val="009C4FE3"/>
    <w:rsid w:val="009D0823"/>
    <w:rsid w:val="009D0A9B"/>
    <w:rsid w:val="009D249C"/>
    <w:rsid w:val="009D55D4"/>
    <w:rsid w:val="009D6FB2"/>
    <w:rsid w:val="009D770E"/>
    <w:rsid w:val="009E0CCD"/>
    <w:rsid w:val="009E0EF0"/>
    <w:rsid w:val="009E0F62"/>
    <w:rsid w:val="009E0FB3"/>
    <w:rsid w:val="009E207A"/>
    <w:rsid w:val="009E3D43"/>
    <w:rsid w:val="009E3DEF"/>
    <w:rsid w:val="009E4145"/>
    <w:rsid w:val="009E666D"/>
    <w:rsid w:val="009E7513"/>
    <w:rsid w:val="009F009C"/>
    <w:rsid w:val="009F29FE"/>
    <w:rsid w:val="009F2D74"/>
    <w:rsid w:val="009F3D91"/>
    <w:rsid w:val="009F43C7"/>
    <w:rsid w:val="009F442C"/>
    <w:rsid w:val="009F66A2"/>
    <w:rsid w:val="00A01C65"/>
    <w:rsid w:val="00A01F6F"/>
    <w:rsid w:val="00A0233A"/>
    <w:rsid w:val="00A02E1E"/>
    <w:rsid w:val="00A05CC3"/>
    <w:rsid w:val="00A10A87"/>
    <w:rsid w:val="00A11911"/>
    <w:rsid w:val="00A12460"/>
    <w:rsid w:val="00A13776"/>
    <w:rsid w:val="00A14244"/>
    <w:rsid w:val="00A14421"/>
    <w:rsid w:val="00A17A22"/>
    <w:rsid w:val="00A201CD"/>
    <w:rsid w:val="00A21E00"/>
    <w:rsid w:val="00A21F78"/>
    <w:rsid w:val="00A22EB2"/>
    <w:rsid w:val="00A25C13"/>
    <w:rsid w:val="00A277E2"/>
    <w:rsid w:val="00A27931"/>
    <w:rsid w:val="00A3042F"/>
    <w:rsid w:val="00A3183C"/>
    <w:rsid w:val="00A328F6"/>
    <w:rsid w:val="00A35F07"/>
    <w:rsid w:val="00A36DC4"/>
    <w:rsid w:val="00A41C36"/>
    <w:rsid w:val="00A42789"/>
    <w:rsid w:val="00A42D91"/>
    <w:rsid w:val="00A4318D"/>
    <w:rsid w:val="00A46B50"/>
    <w:rsid w:val="00A46CB8"/>
    <w:rsid w:val="00A50258"/>
    <w:rsid w:val="00A50AB3"/>
    <w:rsid w:val="00A50FF3"/>
    <w:rsid w:val="00A529AE"/>
    <w:rsid w:val="00A53D3C"/>
    <w:rsid w:val="00A544B7"/>
    <w:rsid w:val="00A54C31"/>
    <w:rsid w:val="00A552D8"/>
    <w:rsid w:val="00A558CA"/>
    <w:rsid w:val="00A559A5"/>
    <w:rsid w:val="00A56541"/>
    <w:rsid w:val="00A60BCD"/>
    <w:rsid w:val="00A61262"/>
    <w:rsid w:val="00A62970"/>
    <w:rsid w:val="00A63BDA"/>
    <w:rsid w:val="00A64755"/>
    <w:rsid w:val="00A64D55"/>
    <w:rsid w:val="00A655D8"/>
    <w:rsid w:val="00A66738"/>
    <w:rsid w:val="00A70481"/>
    <w:rsid w:val="00A70C2D"/>
    <w:rsid w:val="00A7215D"/>
    <w:rsid w:val="00A7367F"/>
    <w:rsid w:val="00A73825"/>
    <w:rsid w:val="00A75971"/>
    <w:rsid w:val="00A759D9"/>
    <w:rsid w:val="00A75D0A"/>
    <w:rsid w:val="00A7729A"/>
    <w:rsid w:val="00A80104"/>
    <w:rsid w:val="00A81770"/>
    <w:rsid w:val="00A82CB7"/>
    <w:rsid w:val="00A846C8"/>
    <w:rsid w:val="00A84D97"/>
    <w:rsid w:val="00A86BC1"/>
    <w:rsid w:val="00A876EE"/>
    <w:rsid w:val="00A87884"/>
    <w:rsid w:val="00A87928"/>
    <w:rsid w:val="00A93FA1"/>
    <w:rsid w:val="00A942BA"/>
    <w:rsid w:val="00A94DD4"/>
    <w:rsid w:val="00A9534D"/>
    <w:rsid w:val="00A97574"/>
    <w:rsid w:val="00AA0F00"/>
    <w:rsid w:val="00AA210C"/>
    <w:rsid w:val="00AA2222"/>
    <w:rsid w:val="00AA36D4"/>
    <w:rsid w:val="00AA3E58"/>
    <w:rsid w:val="00AA40E2"/>
    <w:rsid w:val="00AA55E9"/>
    <w:rsid w:val="00AA6B57"/>
    <w:rsid w:val="00AB0D65"/>
    <w:rsid w:val="00AB3571"/>
    <w:rsid w:val="00AB5984"/>
    <w:rsid w:val="00AB5A35"/>
    <w:rsid w:val="00AC02B6"/>
    <w:rsid w:val="00AC0616"/>
    <w:rsid w:val="00AC07F0"/>
    <w:rsid w:val="00AC1126"/>
    <w:rsid w:val="00AC26B2"/>
    <w:rsid w:val="00AC270A"/>
    <w:rsid w:val="00AC2D02"/>
    <w:rsid w:val="00AC3D97"/>
    <w:rsid w:val="00AC4617"/>
    <w:rsid w:val="00AC5607"/>
    <w:rsid w:val="00AC6787"/>
    <w:rsid w:val="00AC6835"/>
    <w:rsid w:val="00AC73FA"/>
    <w:rsid w:val="00AD1428"/>
    <w:rsid w:val="00AD2842"/>
    <w:rsid w:val="00AD347E"/>
    <w:rsid w:val="00AD38D7"/>
    <w:rsid w:val="00AD7109"/>
    <w:rsid w:val="00AE043E"/>
    <w:rsid w:val="00AE131D"/>
    <w:rsid w:val="00AE351A"/>
    <w:rsid w:val="00AE472E"/>
    <w:rsid w:val="00AE48B1"/>
    <w:rsid w:val="00AE5AC8"/>
    <w:rsid w:val="00AE6295"/>
    <w:rsid w:val="00AE7DE7"/>
    <w:rsid w:val="00AF0A35"/>
    <w:rsid w:val="00AF4F87"/>
    <w:rsid w:val="00AF5CCD"/>
    <w:rsid w:val="00AF65D9"/>
    <w:rsid w:val="00AF6D27"/>
    <w:rsid w:val="00AF711C"/>
    <w:rsid w:val="00AF7B46"/>
    <w:rsid w:val="00B01E17"/>
    <w:rsid w:val="00B05F64"/>
    <w:rsid w:val="00B06571"/>
    <w:rsid w:val="00B078B7"/>
    <w:rsid w:val="00B079A5"/>
    <w:rsid w:val="00B10D2E"/>
    <w:rsid w:val="00B10E63"/>
    <w:rsid w:val="00B10F4B"/>
    <w:rsid w:val="00B11350"/>
    <w:rsid w:val="00B11C50"/>
    <w:rsid w:val="00B12051"/>
    <w:rsid w:val="00B13AFE"/>
    <w:rsid w:val="00B14F0C"/>
    <w:rsid w:val="00B14FE7"/>
    <w:rsid w:val="00B15CB9"/>
    <w:rsid w:val="00B173BA"/>
    <w:rsid w:val="00B20C66"/>
    <w:rsid w:val="00B23018"/>
    <w:rsid w:val="00B23422"/>
    <w:rsid w:val="00B236EA"/>
    <w:rsid w:val="00B2407A"/>
    <w:rsid w:val="00B257A6"/>
    <w:rsid w:val="00B30573"/>
    <w:rsid w:val="00B30680"/>
    <w:rsid w:val="00B322D0"/>
    <w:rsid w:val="00B3401A"/>
    <w:rsid w:val="00B3448F"/>
    <w:rsid w:val="00B3550E"/>
    <w:rsid w:val="00B35E82"/>
    <w:rsid w:val="00B36F24"/>
    <w:rsid w:val="00B37796"/>
    <w:rsid w:val="00B402B5"/>
    <w:rsid w:val="00B4048F"/>
    <w:rsid w:val="00B40531"/>
    <w:rsid w:val="00B423E2"/>
    <w:rsid w:val="00B43F34"/>
    <w:rsid w:val="00B44D12"/>
    <w:rsid w:val="00B44F6E"/>
    <w:rsid w:val="00B45298"/>
    <w:rsid w:val="00B46245"/>
    <w:rsid w:val="00B46343"/>
    <w:rsid w:val="00B467BB"/>
    <w:rsid w:val="00B47075"/>
    <w:rsid w:val="00B50863"/>
    <w:rsid w:val="00B5241F"/>
    <w:rsid w:val="00B52BE7"/>
    <w:rsid w:val="00B532DB"/>
    <w:rsid w:val="00B53AD1"/>
    <w:rsid w:val="00B53E8C"/>
    <w:rsid w:val="00B54949"/>
    <w:rsid w:val="00B56D9F"/>
    <w:rsid w:val="00B6153A"/>
    <w:rsid w:val="00B622A5"/>
    <w:rsid w:val="00B62CA7"/>
    <w:rsid w:val="00B64530"/>
    <w:rsid w:val="00B648C3"/>
    <w:rsid w:val="00B64E6F"/>
    <w:rsid w:val="00B6703D"/>
    <w:rsid w:val="00B67A8A"/>
    <w:rsid w:val="00B67B8B"/>
    <w:rsid w:val="00B70954"/>
    <w:rsid w:val="00B70D6F"/>
    <w:rsid w:val="00B731F7"/>
    <w:rsid w:val="00B73F94"/>
    <w:rsid w:val="00B7725D"/>
    <w:rsid w:val="00B80200"/>
    <w:rsid w:val="00B808B1"/>
    <w:rsid w:val="00B80EBE"/>
    <w:rsid w:val="00B8178C"/>
    <w:rsid w:val="00B82C46"/>
    <w:rsid w:val="00B83DCB"/>
    <w:rsid w:val="00B83E52"/>
    <w:rsid w:val="00B84C23"/>
    <w:rsid w:val="00B85245"/>
    <w:rsid w:val="00B85FB3"/>
    <w:rsid w:val="00B85FF3"/>
    <w:rsid w:val="00B85FFD"/>
    <w:rsid w:val="00B863E5"/>
    <w:rsid w:val="00B867CF"/>
    <w:rsid w:val="00B868FF"/>
    <w:rsid w:val="00B91CDB"/>
    <w:rsid w:val="00B937E3"/>
    <w:rsid w:val="00B94C20"/>
    <w:rsid w:val="00B94FB8"/>
    <w:rsid w:val="00B95363"/>
    <w:rsid w:val="00B96D12"/>
    <w:rsid w:val="00BA096E"/>
    <w:rsid w:val="00BA2E57"/>
    <w:rsid w:val="00BA3C4A"/>
    <w:rsid w:val="00BA410B"/>
    <w:rsid w:val="00BA4FE3"/>
    <w:rsid w:val="00BA61B3"/>
    <w:rsid w:val="00BA7317"/>
    <w:rsid w:val="00BA76A4"/>
    <w:rsid w:val="00BA783F"/>
    <w:rsid w:val="00BA7E7A"/>
    <w:rsid w:val="00BB0581"/>
    <w:rsid w:val="00BB0A15"/>
    <w:rsid w:val="00BB1DC4"/>
    <w:rsid w:val="00BB2559"/>
    <w:rsid w:val="00BB2B2F"/>
    <w:rsid w:val="00BB32F6"/>
    <w:rsid w:val="00BB6408"/>
    <w:rsid w:val="00BB677B"/>
    <w:rsid w:val="00BB6F6C"/>
    <w:rsid w:val="00BB78A9"/>
    <w:rsid w:val="00BC0B00"/>
    <w:rsid w:val="00BC2DFF"/>
    <w:rsid w:val="00BC4F70"/>
    <w:rsid w:val="00BD1796"/>
    <w:rsid w:val="00BD3109"/>
    <w:rsid w:val="00BD3AAC"/>
    <w:rsid w:val="00BD3CDF"/>
    <w:rsid w:val="00BD5C98"/>
    <w:rsid w:val="00BD726C"/>
    <w:rsid w:val="00BE183E"/>
    <w:rsid w:val="00BE26C1"/>
    <w:rsid w:val="00BE3315"/>
    <w:rsid w:val="00BE3D5F"/>
    <w:rsid w:val="00BF06DB"/>
    <w:rsid w:val="00BF08EE"/>
    <w:rsid w:val="00BF165F"/>
    <w:rsid w:val="00BF1F16"/>
    <w:rsid w:val="00BF3C74"/>
    <w:rsid w:val="00BF6D9F"/>
    <w:rsid w:val="00BF7D94"/>
    <w:rsid w:val="00C0208E"/>
    <w:rsid w:val="00C037A8"/>
    <w:rsid w:val="00C03B9C"/>
    <w:rsid w:val="00C04401"/>
    <w:rsid w:val="00C0541B"/>
    <w:rsid w:val="00C05629"/>
    <w:rsid w:val="00C05650"/>
    <w:rsid w:val="00C05F8F"/>
    <w:rsid w:val="00C0639C"/>
    <w:rsid w:val="00C06DED"/>
    <w:rsid w:val="00C06EB2"/>
    <w:rsid w:val="00C0752B"/>
    <w:rsid w:val="00C07707"/>
    <w:rsid w:val="00C10517"/>
    <w:rsid w:val="00C118BD"/>
    <w:rsid w:val="00C147F8"/>
    <w:rsid w:val="00C159C9"/>
    <w:rsid w:val="00C177F5"/>
    <w:rsid w:val="00C201AB"/>
    <w:rsid w:val="00C214AD"/>
    <w:rsid w:val="00C240FC"/>
    <w:rsid w:val="00C2792B"/>
    <w:rsid w:val="00C30147"/>
    <w:rsid w:val="00C317FF"/>
    <w:rsid w:val="00C32AF1"/>
    <w:rsid w:val="00C3422E"/>
    <w:rsid w:val="00C34677"/>
    <w:rsid w:val="00C3547A"/>
    <w:rsid w:val="00C3598B"/>
    <w:rsid w:val="00C35C1A"/>
    <w:rsid w:val="00C36C92"/>
    <w:rsid w:val="00C37D91"/>
    <w:rsid w:val="00C405F4"/>
    <w:rsid w:val="00C4064A"/>
    <w:rsid w:val="00C40C67"/>
    <w:rsid w:val="00C41B0D"/>
    <w:rsid w:val="00C42ACB"/>
    <w:rsid w:val="00C42EFF"/>
    <w:rsid w:val="00C43B8B"/>
    <w:rsid w:val="00C46734"/>
    <w:rsid w:val="00C46FAD"/>
    <w:rsid w:val="00C47624"/>
    <w:rsid w:val="00C5050D"/>
    <w:rsid w:val="00C52591"/>
    <w:rsid w:val="00C532BC"/>
    <w:rsid w:val="00C53E74"/>
    <w:rsid w:val="00C542B3"/>
    <w:rsid w:val="00C56422"/>
    <w:rsid w:val="00C57444"/>
    <w:rsid w:val="00C60ACA"/>
    <w:rsid w:val="00C60BA3"/>
    <w:rsid w:val="00C61519"/>
    <w:rsid w:val="00C6191C"/>
    <w:rsid w:val="00C61D4F"/>
    <w:rsid w:val="00C64141"/>
    <w:rsid w:val="00C64914"/>
    <w:rsid w:val="00C64D29"/>
    <w:rsid w:val="00C650F8"/>
    <w:rsid w:val="00C6616B"/>
    <w:rsid w:val="00C667E9"/>
    <w:rsid w:val="00C672CE"/>
    <w:rsid w:val="00C67484"/>
    <w:rsid w:val="00C702AF"/>
    <w:rsid w:val="00C70932"/>
    <w:rsid w:val="00C71E35"/>
    <w:rsid w:val="00C74432"/>
    <w:rsid w:val="00C75AD0"/>
    <w:rsid w:val="00C75E23"/>
    <w:rsid w:val="00C7639A"/>
    <w:rsid w:val="00C77964"/>
    <w:rsid w:val="00C77B6E"/>
    <w:rsid w:val="00C80E5A"/>
    <w:rsid w:val="00C8193B"/>
    <w:rsid w:val="00C81CE8"/>
    <w:rsid w:val="00C84D02"/>
    <w:rsid w:val="00C8539E"/>
    <w:rsid w:val="00C85A6B"/>
    <w:rsid w:val="00C86836"/>
    <w:rsid w:val="00C87BD4"/>
    <w:rsid w:val="00C90B85"/>
    <w:rsid w:val="00C9156B"/>
    <w:rsid w:val="00C9167B"/>
    <w:rsid w:val="00C92E2E"/>
    <w:rsid w:val="00C94309"/>
    <w:rsid w:val="00C94DB5"/>
    <w:rsid w:val="00C95464"/>
    <w:rsid w:val="00C96F9A"/>
    <w:rsid w:val="00C9774F"/>
    <w:rsid w:val="00CA3DAD"/>
    <w:rsid w:val="00CA4D94"/>
    <w:rsid w:val="00CA5078"/>
    <w:rsid w:val="00CA642D"/>
    <w:rsid w:val="00CA67B1"/>
    <w:rsid w:val="00CA76F9"/>
    <w:rsid w:val="00CA78EC"/>
    <w:rsid w:val="00CA7BEE"/>
    <w:rsid w:val="00CB0563"/>
    <w:rsid w:val="00CB098B"/>
    <w:rsid w:val="00CB1256"/>
    <w:rsid w:val="00CB15F5"/>
    <w:rsid w:val="00CB239F"/>
    <w:rsid w:val="00CB2506"/>
    <w:rsid w:val="00CB2609"/>
    <w:rsid w:val="00CB2E63"/>
    <w:rsid w:val="00CB2F07"/>
    <w:rsid w:val="00CB4022"/>
    <w:rsid w:val="00CB495F"/>
    <w:rsid w:val="00CB4CF7"/>
    <w:rsid w:val="00CB533E"/>
    <w:rsid w:val="00CB6E9F"/>
    <w:rsid w:val="00CB7F0E"/>
    <w:rsid w:val="00CC0659"/>
    <w:rsid w:val="00CC0CE1"/>
    <w:rsid w:val="00CC268E"/>
    <w:rsid w:val="00CC310D"/>
    <w:rsid w:val="00CC41C7"/>
    <w:rsid w:val="00CC49A0"/>
    <w:rsid w:val="00CC57FC"/>
    <w:rsid w:val="00CC66D3"/>
    <w:rsid w:val="00CC69BF"/>
    <w:rsid w:val="00CC6D50"/>
    <w:rsid w:val="00CC7025"/>
    <w:rsid w:val="00CC7879"/>
    <w:rsid w:val="00CD0A30"/>
    <w:rsid w:val="00CD0B6A"/>
    <w:rsid w:val="00CD231C"/>
    <w:rsid w:val="00CD2C20"/>
    <w:rsid w:val="00CD51DA"/>
    <w:rsid w:val="00CE0947"/>
    <w:rsid w:val="00CE13AD"/>
    <w:rsid w:val="00CE3E92"/>
    <w:rsid w:val="00CE6434"/>
    <w:rsid w:val="00CE721D"/>
    <w:rsid w:val="00CF19E2"/>
    <w:rsid w:val="00CF328C"/>
    <w:rsid w:val="00CF44D8"/>
    <w:rsid w:val="00CF455C"/>
    <w:rsid w:val="00CF50BD"/>
    <w:rsid w:val="00CF5E82"/>
    <w:rsid w:val="00CF5EBD"/>
    <w:rsid w:val="00CF6473"/>
    <w:rsid w:val="00CF6DEB"/>
    <w:rsid w:val="00D02454"/>
    <w:rsid w:val="00D054A1"/>
    <w:rsid w:val="00D11CAE"/>
    <w:rsid w:val="00D13152"/>
    <w:rsid w:val="00D1319D"/>
    <w:rsid w:val="00D1489C"/>
    <w:rsid w:val="00D163AE"/>
    <w:rsid w:val="00D16F8F"/>
    <w:rsid w:val="00D171B9"/>
    <w:rsid w:val="00D20074"/>
    <w:rsid w:val="00D20B21"/>
    <w:rsid w:val="00D21461"/>
    <w:rsid w:val="00D21C3E"/>
    <w:rsid w:val="00D23BC0"/>
    <w:rsid w:val="00D23F41"/>
    <w:rsid w:val="00D25144"/>
    <w:rsid w:val="00D25559"/>
    <w:rsid w:val="00D26C5F"/>
    <w:rsid w:val="00D27C14"/>
    <w:rsid w:val="00D30B9B"/>
    <w:rsid w:val="00D3100C"/>
    <w:rsid w:val="00D357EE"/>
    <w:rsid w:val="00D364BB"/>
    <w:rsid w:val="00D36897"/>
    <w:rsid w:val="00D36ADC"/>
    <w:rsid w:val="00D41E71"/>
    <w:rsid w:val="00D430AA"/>
    <w:rsid w:val="00D43134"/>
    <w:rsid w:val="00D4339E"/>
    <w:rsid w:val="00D4346E"/>
    <w:rsid w:val="00D43496"/>
    <w:rsid w:val="00D43FB6"/>
    <w:rsid w:val="00D4457C"/>
    <w:rsid w:val="00D44F69"/>
    <w:rsid w:val="00D459E5"/>
    <w:rsid w:val="00D46F2D"/>
    <w:rsid w:val="00D50605"/>
    <w:rsid w:val="00D51F63"/>
    <w:rsid w:val="00D521A4"/>
    <w:rsid w:val="00D521E3"/>
    <w:rsid w:val="00D525E1"/>
    <w:rsid w:val="00D52771"/>
    <w:rsid w:val="00D5293A"/>
    <w:rsid w:val="00D52B2B"/>
    <w:rsid w:val="00D53D50"/>
    <w:rsid w:val="00D54DB0"/>
    <w:rsid w:val="00D55C50"/>
    <w:rsid w:val="00D55D77"/>
    <w:rsid w:val="00D560F6"/>
    <w:rsid w:val="00D56402"/>
    <w:rsid w:val="00D56658"/>
    <w:rsid w:val="00D60534"/>
    <w:rsid w:val="00D60B9E"/>
    <w:rsid w:val="00D61215"/>
    <w:rsid w:val="00D61C00"/>
    <w:rsid w:val="00D62C30"/>
    <w:rsid w:val="00D63FC8"/>
    <w:rsid w:val="00D643F9"/>
    <w:rsid w:val="00D66F6C"/>
    <w:rsid w:val="00D67010"/>
    <w:rsid w:val="00D71209"/>
    <w:rsid w:val="00D71298"/>
    <w:rsid w:val="00D72989"/>
    <w:rsid w:val="00D7421F"/>
    <w:rsid w:val="00D76933"/>
    <w:rsid w:val="00D77478"/>
    <w:rsid w:val="00D80054"/>
    <w:rsid w:val="00D80CDE"/>
    <w:rsid w:val="00D814AF"/>
    <w:rsid w:val="00D82605"/>
    <w:rsid w:val="00D82CAB"/>
    <w:rsid w:val="00D83124"/>
    <w:rsid w:val="00D833F5"/>
    <w:rsid w:val="00D83B54"/>
    <w:rsid w:val="00D86135"/>
    <w:rsid w:val="00D86DDE"/>
    <w:rsid w:val="00D90715"/>
    <w:rsid w:val="00D90F72"/>
    <w:rsid w:val="00D94689"/>
    <w:rsid w:val="00D94713"/>
    <w:rsid w:val="00D948F9"/>
    <w:rsid w:val="00D94C0A"/>
    <w:rsid w:val="00D96977"/>
    <w:rsid w:val="00D96E93"/>
    <w:rsid w:val="00D9774E"/>
    <w:rsid w:val="00D97922"/>
    <w:rsid w:val="00DA009E"/>
    <w:rsid w:val="00DA0149"/>
    <w:rsid w:val="00DA144F"/>
    <w:rsid w:val="00DA2617"/>
    <w:rsid w:val="00DA4AB5"/>
    <w:rsid w:val="00DA52D4"/>
    <w:rsid w:val="00DA5721"/>
    <w:rsid w:val="00DA70A7"/>
    <w:rsid w:val="00DA7263"/>
    <w:rsid w:val="00DA754D"/>
    <w:rsid w:val="00DA7CA1"/>
    <w:rsid w:val="00DB05B0"/>
    <w:rsid w:val="00DB0E0B"/>
    <w:rsid w:val="00DB2006"/>
    <w:rsid w:val="00DB202C"/>
    <w:rsid w:val="00DB2C34"/>
    <w:rsid w:val="00DB386C"/>
    <w:rsid w:val="00DB49DD"/>
    <w:rsid w:val="00DB558B"/>
    <w:rsid w:val="00DB571F"/>
    <w:rsid w:val="00DB660D"/>
    <w:rsid w:val="00DC0B9E"/>
    <w:rsid w:val="00DC1A03"/>
    <w:rsid w:val="00DC4030"/>
    <w:rsid w:val="00DC5908"/>
    <w:rsid w:val="00DC73A4"/>
    <w:rsid w:val="00DC76EF"/>
    <w:rsid w:val="00DD0E6A"/>
    <w:rsid w:val="00DD1F4C"/>
    <w:rsid w:val="00DD337C"/>
    <w:rsid w:val="00DD3390"/>
    <w:rsid w:val="00DD3C7C"/>
    <w:rsid w:val="00DD7CCD"/>
    <w:rsid w:val="00DE561E"/>
    <w:rsid w:val="00DE590E"/>
    <w:rsid w:val="00DE5FD8"/>
    <w:rsid w:val="00DF1D7B"/>
    <w:rsid w:val="00DF250F"/>
    <w:rsid w:val="00DF607D"/>
    <w:rsid w:val="00E01E48"/>
    <w:rsid w:val="00E03145"/>
    <w:rsid w:val="00E04DFE"/>
    <w:rsid w:val="00E0587B"/>
    <w:rsid w:val="00E06386"/>
    <w:rsid w:val="00E066C0"/>
    <w:rsid w:val="00E1108F"/>
    <w:rsid w:val="00E12751"/>
    <w:rsid w:val="00E12BEE"/>
    <w:rsid w:val="00E12ECC"/>
    <w:rsid w:val="00E13366"/>
    <w:rsid w:val="00E145E2"/>
    <w:rsid w:val="00E14883"/>
    <w:rsid w:val="00E14AF0"/>
    <w:rsid w:val="00E150F9"/>
    <w:rsid w:val="00E15213"/>
    <w:rsid w:val="00E1559F"/>
    <w:rsid w:val="00E15689"/>
    <w:rsid w:val="00E1621C"/>
    <w:rsid w:val="00E16794"/>
    <w:rsid w:val="00E16E7A"/>
    <w:rsid w:val="00E1796A"/>
    <w:rsid w:val="00E17C4E"/>
    <w:rsid w:val="00E20223"/>
    <w:rsid w:val="00E21023"/>
    <w:rsid w:val="00E21204"/>
    <w:rsid w:val="00E22123"/>
    <w:rsid w:val="00E2466F"/>
    <w:rsid w:val="00E24CC2"/>
    <w:rsid w:val="00E25555"/>
    <w:rsid w:val="00E25E4D"/>
    <w:rsid w:val="00E31146"/>
    <w:rsid w:val="00E311F8"/>
    <w:rsid w:val="00E33F8E"/>
    <w:rsid w:val="00E34744"/>
    <w:rsid w:val="00E36461"/>
    <w:rsid w:val="00E36A36"/>
    <w:rsid w:val="00E373C1"/>
    <w:rsid w:val="00E41B5F"/>
    <w:rsid w:val="00E42F7F"/>
    <w:rsid w:val="00E43512"/>
    <w:rsid w:val="00E47AD0"/>
    <w:rsid w:val="00E50030"/>
    <w:rsid w:val="00E51F75"/>
    <w:rsid w:val="00E5416E"/>
    <w:rsid w:val="00E5447C"/>
    <w:rsid w:val="00E545AE"/>
    <w:rsid w:val="00E546FD"/>
    <w:rsid w:val="00E5513E"/>
    <w:rsid w:val="00E551FC"/>
    <w:rsid w:val="00E57488"/>
    <w:rsid w:val="00E57EB6"/>
    <w:rsid w:val="00E61C45"/>
    <w:rsid w:val="00E61E32"/>
    <w:rsid w:val="00E62022"/>
    <w:rsid w:val="00E708C5"/>
    <w:rsid w:val="00E7090E"/>
    <w:rsid w:val="00E71DA1"/>
    <w:rsid w:val="00E72153"/>
    <w:rsid w:val="00E727C4"/>
    <w:rsid w:val="00E72DBF"/>
    <w:rsid w:val="00E73387"/>
    <w:rsid w:val="00E73576"/>
    <w:rsid w:val="00E73E75"/>
    <w:rsid w:val="00E74023"/>
    <w:rsid w:val="00E746AA"/>
    <w:rsid w:val="00E75A7B"/>
    <w:rsid w:val="00E75BB8"/>
    <w:rsid w:val="00E76440"/>
    <w:rsid w:val="00E76634"/>
    <w:rsid w:val="00E80D4F"/>
    <w:rsid w:val="00E817D7"/>
    <w:rsid w:val="00E821F4"/>
    <w:rsid w:val="00E82C59"/>
    <w:rsid w:val="00E83F6C"/>
    <w:rsid w:val="00E856A9"/>
    <w:rsid w:val="00E86DBD"/>
    <w:rsid w:val="00E91BF4"/>
    <w:rsid w:val="00E92BBA"/>
    <w:rsid w:val="00E938FE"/>
    <w:rsid w:val="00E93AE2"/>
    <w:rsid w:val="00E94E1A"/>
    <w:rsid w:val="00E951A0"/>
    <w:rsid w:val="00E95A56"/>
    <w:rsid w:val="00E96992"/>
    <w:rsid w:val="00E97F47"/>
    <w:rsid w:val="00EA045D"/>
    <w:rsid w:val="00EA0784"/>
    <w:rsid w:val="00EA09C8"/>
    <w:rsid w:val="00EA11A9"/>
    <w:rsid w:val="00EA58F5"/>
    <w:rsid w:val="00EA6AB8"/>
    <w:rsid w:val="00EB0169"/>
    <w:rsid w:val="00EB06ED"/>
    <w:rsid w:val="00EB0789"/>
    <w:rsid w:val="00EB130C"/>
    <w:rsid w:val="00EB1DBD"/>
    <w:rsid w:val="00EB32C1"/>
    <w:rsid w:val="00EB392D"/>
    <w:rsid w:val="00EB5CD9"/>
    <w:rsid w:val="00EB665C"/>
    <w:rsid w:val="00EB7C98"/>
    <w:rsid w:val="00EB7EF1"/>
    <w:rsid w:val="00EC09AC"/>
    <w:rsid w:val="00EC0F86"/>
    <w:rsid w:val="00EC181A"/>
    <w:rsid w:val="00EC3C6A"/>
    <w:rsid w:val="00EC42F1"/>
    <w:rsid w:val="00EC55DF"/>
    <w:rsid w:val="00EC5DD8"/>
    <w:rsid w:val="00EC6AC4"/>
    <w:rsid w:val="00ED0684"/>
    <w:rsid w:val="00ED0D3C"/>
    <w:rsid w:val="00ED1E16"/>
    <w:rsid w:val="00ED257E"/>
    <w:rsid w:val="00ED45DB"/>
    <w:rsid w:val="00ED5720"/>
    <w:rsid w:val="00EE074B"/>
    <w:rsid w:val="00EE3FF4"/>
    <w:rsid w:val="00EE5E13"/>
    <w:rsid w:val="00EE6650"/>
    <w:rsid w:val="00EE6B4B"/>
    <w:rsid w:val="00EE765B"/>
    <w:rsid w:val="00EE7C84"/>
    <w:rsid w:val="00EF1FE2"/>
    <w:rsid w:val="00EF2892"/>
    <w:rsid w:val="00EF3054"/>
    <w:rsid w:val="00EF3C65"/>
    <w:rsid w:val="00EF490E"/>
    <w:rsid w:val="00EF4C90"/>
    <w:rsid w:val="00EF4F73"/>
    <w:rsid w:val="00EF4FD9"/>
    <w:rsid w:val="00EF5421"/>
    <w:rsid w:val="00EF6CEB"/>
    <w:rsid w:val="00EF6F11"/>
    <w:rsid w:val="00EF78EC"/>
    <w:rsid w:val="00F00177"/>
    <w:rsid w:val="00F00D27"/>
    <w:rsid w:val="00F0441B"/>
    <w:rsid w:val="00F0494C"/>
    <w:rsid w:val="00F053FE"/>
    <w:rsid w:val="00F05F8D"/>
    <w:rsid w:val="00F067BD"/>
    <w:rsid w:val="00F06D9B"/>
    <w:rsid w:val="00F072D6"/>
    <w:rsid w:val="00F104C5"/>
    <w:rsid w:val="00F11BC4"/>
    <w:rsid w:val="00F122AB"/>
    <w:rsid w:val="00F12C2F"/>
    <w:rsid w:val="00F14373"/>
    <w:rsid w:val="00F14726"/>
    <w:rsid w:val="00F15032"/>
    <w:rsid w:val="00F155E6"/>
    <w:rsid w:val="00F16221"/>
    <w:rsid w:val="00F1695C"/>
    <w:rsid w:val="00F16D4D"/>
    <w:rsid w:val="00F2178E"/>
    <w:rsid w:val="00F231ED"/>
    <w:rsid w:val="00F244BB"/>
    <w:rsid w:val="00F24C7A"/>
    <w:rsid w:val="00F24D59"/>
    <w:rsid w:val="00F26300"/>
    <w:rsid w:val="00F26725"/>
    <w:rsid w:val="00F30790"/>
    <w:rsid w:val="00F32287"/>
    <w:rsid w:val="00F336CF"/>
    <w:rsid w:val="00F343C3"/>
    <w:rsid w:val="00F3495E"/>
    <w:rsid w:val="00F35EED"/>
    <w:rsid w:val="00F40043"/>
    <w:rsid w:val="00F4160D"/>
    <w:rsid w:val="00F43D0F"/>
    <w:rsid w:val="00F43FA4"/>
    <w:rsid w:val="00F45EDF"/>
    <w:rsid w:val="00F46B31"/>
    <w:rsid w:val="00F47343"/>
    <w:rsid w:val="00F5077D"/>
    <w:rsid w:val="00F52558"/>
    <w:rsid w:val="00F52711"/>
    <w:rsid w:val="00F532E9"/>
    <w:rsid w:val="00F53F4E"/>
    <w:rsid w:val="00F54EF7"/>
    <w:rsid w:val="00F5605A"/>
    <w:rsid w:val="00F5660D"/>
    <w:rsid w:val="00F5759A"/>
    <w:rsid w:val="00F57AFD"/>
    <w:rsid w:val="00F61269"/>
    <w:rsid w:val="00F62326"/>
    <w:rsid w:val="00F6545B"/>
    <w:rsid w:val="00F6717D"/>
    <w:rsid w:val="00F703EB"/>
    <w:rsid w:val="00F70588"/>
    <w:rsid w:val="00F71D93"/>
    <w:rsid w:val="00F71F8E"/>
    <w:rsid w:val="00F720CE"/>
    <w:rsid w:val="00F7274C"/>
    <w:rsid w:val="00F74366"/>
    <w:rsid w:val="00F74568"/>
    <w:rsid w:val="00F76455"/>
    <w:rsid w:val="00F76E69"/>
    <w:rsid w:val="00F775D2"/>
    <w:rsid w:val="00F83065"/>
    <w:rsid w:val="00F83790"/>
    <w:rsid w:val="00F83B82"/>
    <w:rsid w:val="00F85717"/>
    <w:rsid w:val="00F87257"/>
    <w:rsid w:val="00F91114"/>
    <w:rsid w:val="00F92139"/>
    <w:rsid w:val="00F93310"/>
    <w:rsid w:val="00F94375"/>
    <w:rsid w:val="00F95BFB"/>
    <w:rsid w:val="00F95F3D"/>
    <w:rsid w:val="00F96613"/>
    <w:rsid w:val="00F974AE"/>
    <w:rsid w:val="00F97511"/>
    <w:rsid w:val="00F9798E"/>
    <w:rsid w:val="00F97F2A"/>
    <w:rsid w:val="00FA118F"/>
    <w:rsid w:val="00FA165C"/>
    <w:rsid w:val="00FA1C5B"/>
    <w:rsid w:val="00FA1DE5"/>
    <w:rsid w:val="00FA2BD3"/>
    <w:rsid w:val="00FA3393"/>
    <w:rsid w:val="00FA4D76"/>
    <w:rsid w:val="00FA6F2C"/>
    <w:rsid w:val="00FB09F5"/>
    <w:rsid w:val="00FB1171"/>
    <w:rsid w:val="00FB20E1"/>
    <w:rsid w:val="00FB2616"/>
    <w:rsid w:val="00FB3964"/>
    <w:rsid w:val="00FB5339"/>
    <w:rsid w:val="00FB542F"/>
    <w:rsid w:val="00FB54A6"/>
    <w:rsid w:val="00FB5861"/>
    <w:rsid w:val="00FB7197"/>
    <w:rsid w:val="00FB78D3"/>
    <w:rsid w:val="00FB7BF0"/>
    <w:rsid w:val="00FC0D55"/>
    <w:rsid w:val="00FC229C"/>
    <w:rsid w:val="00FC27DB"/>
    <w:rsid w:val="00FC3E66"/>
    <w:rsid w:val="00FC631D"/>
    <w:rsid w:val="00FC6C2A"/>
    <w:rsid w:val="00FC7C51"/>
    <w:rsid w:val="00FD0E52"/>
    <w:rsid w:val="00FD14C9"/>
    <w:rsid w:val="00FD32D8"/>
    <w:rsid w:val="00FD34F1"/>
    <w:rsid w:val="00FD4F33"/>
    <w:rsid w:val="00FD5807"/>
    <w:rsid w:val="00FE09F8"/>
    <w:rsid w:val="00FE1D8C"/>
    <w:rsid w:val="00FE2339"/>
    <w:rsid w:val="00FE2B2A"/>
    <w:rsid w:val="00FE392E"/>
    <w:rsid w:val="00FE3ABC"/>
    <w:rsid w:val="00FE539F"/>
    <w:rsid w:val="00FE6472"/>
    <w:rsid w:val="00FE6886"/>
    <w:rsid w:val="00FE68B5"/>
    <w:rsid w:val="00FF07FD"/>
    <w:rsid w:val="00FF11BC"/>
    <w:rsid w:val="00FF11F5"/>
    <w:rsid w:val="00FF1ADC"/>
    <w:rsid w:val="00FF3628"/>
    <w:rsid w:val="00FF56EB"/>
    <w:rsid w:val="00FF6716"/>
    <w:rsid w:val="00FF74D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C24C0-F697-4319-82E2-2659343D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40"/>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character" w:customStyle="1" w:styleId="highlight">
    <w:name w:val="highlight"/>
    <w:basedOn w:val="DefaultParagraphFont"/>
    <w:rsid w:val="00516781"/>
  </w:style>
  <w:style w:type="paragraph" w:customStyle="1" w:styleId="ArtSecSubSubSub">
    <w:name w:val="ArtSecSubSubSub"/>
    <w:basedOn w:val="Normal"/>
    <w:rsid w:val="00A876EE"/>
    <w:pPr>
      <w:spacing w:before="120"/>
      <w:ind w:left="1728" w:hanging="288"/>
    </w:pPr>
  </w:style>
  <w:style w:type="character" w:customStyle="1" w:styleId="xbumpedfont15">
    <w:name w:val="x_bumpedfont15"/>
    <w:basedOn w:val="DefaultParagraphFont"/>
    <w:rsid w:val="00B20C66"/>
  </w:style>
  <w:style w:type="paragraph" w:customStyle="1" w:styleId="xmsonormal">
    <w:name w:val="x_msonormal"/>
    <w:basedOn w:val="Normal"/>
    <w:rsid w:val="00C85A6B"/>
    <w:pPr>
      <w:spacing w:before="100" w:beforeAutospacing="1" w:after="100" w:afterAutospacing="1"/>
    </w:pPr>
  </w:style>
  <w:style w:type="paragraph" w:customStyle="1" w:styleId="artsecsubsub">
    <w:name w:val="artsecsubsub"/>
    <w:basedOn w:val="Normal"/>
    <w:rsid w:val="00007C92"/>
    <w:pPr>
      <w:spacing w:before="120"/>
      <w:ind w:left="1368" w:hanging="288"/>
    </w:pPr>
  </w:style>
  <w:style w:type="paragraph" w:customStyle="1" w:styleId="xmsolistparagraph">
    <w:name w:val="x_msolistparagraph"/>
    <w:basedOn w:val="Normal"/>
    <w:rsid w:val="00E17C4E"/>
    <w:pPr>
      <w:spacing w:before="100" w:beforeAutospacing="1" w:after="100" w:afterAutospacing="1"/>
    </w:pPr>
  </w:style>
  <w:style w:type="paragraph" w:customStyle="1" w:styleId="xmsoplaintext">
    <w:name w:val="x_msoplaintext"/>
    <w:basedOn w:val="Normal"/>
    <w:rsid w:val="008374E1"/>
    <w:pPr>
      <w:spacing w:before="100" w:beforeAutospacing="1" w:after="100" w:afterAutospacing="1"/>
    </w:pPr>
  </w:style>
  <w:style w:type="paragraph" w:styleId="NoSpacing">
    <w:name w:val="No Spacing"/>
    <w:uiPriority w:val="1"/>
    <w:qFormat/>
    <w:rsid w:val="00264774"/>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E14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5740">
      <w:bodyDiv w:val="1"/>
      <w:marLeft w:val="0"/>
      <w:marRight w:val="0"/>
      <w:marTop w:val="0"/>
      <w:marBottom w:val="0"/>
      <w:divBdr>
        <w:top w:val="none" w:sz="0" w:space="0" w:color="auto"/>
        <w:left w:val="none" w:sz="0" w:space="0" w:color="auto"/>
        <w:bottom w:val="none" w:sz="0" w:space="0" w:color="auto"/>
        <w:right w:val="none" w:sz="0" w:space="0" w:color="auto"/>
      </w:divBdr>
      <w:divsChild>
        <w:div w:id="176620708">
          <w:marLeft w:val="0"/>
          <w:marRight w:val="0"/>
          <w:marTop w:val="0"/>
          <w:marBottom w:val="0"/>
          <w:divBdr>
            <w:top w:val="none" w:sz="0" w:space="0" w:color="auto"/>
            <w:left w:val="none" w:sz="0" w:space="0" w:color="auto"/>
            <w:bottom w:val="none" w:sz="0" w:space="0" w:color="auto"/>
            <w:right w:val="none" w:sz="0" w:space="0" w:color="auto"/>
          </w:divBdr>
        </w:div>
        <w:div w:id="20976347">
          <w:marLeft w:val="0"/>
          <w:marRight w:val="0"/>
          <w:marTop w:val="0"/>
          <w:marBottom w:val="0"/>
          <w:divBdr>
            <w:top w:val="none" w:sz="0" w:space="0" w:color="auto"/>
            <w:left w:val="none" w:sz="0" w:space="0" w:color="auto"/>
            <w:bottom w:val="none" w:sz="0" w:space="0" w:color="auto"/>
            <w:right w:val="none" w:sz="0" w:space="0" w:color="auto"/>
          </w:divBdr>
        </w:div>
        <w:div w:id="2043242054">
          <w:marLeft w:val="0"/>
          <w:marRight w:val="0"/>
          <w:marTop w:val="0"/>
          <w:marBottom w:val="0"/>
          <w:divBdr>
            <w:top w:val="none" w:sz="0" w:space="0" w:color="auto"/>
            <w:left w:val="none" w:sz="0" w:space="0" w:color="auto"/>
            <w:bottom w:val="none" w:sz="0" w:space="0" w:color="auto"/>
            <w:right w:val="none" w:sz="0" w:space="0" w:color="auto"/>
          </w:divBdr>
        </w:div>
        <w:div w:id="1089547306">
          <w:marLeft w:val="0"/>
          <w:marRight w:val="0"/>
          <w:marTop w:val="0"/>
          <w:marBottom w:val="0"/>
          <w:divBdr>
            <w:top w:val="none" w:sz="0" w:space="0" w:color="auto"/>
            <w:left w:val="none" w:sz="0" w:space="0" w:color="auto"/>
            <w:bottom w:val="none" w:sz="0" w:space="0" w:color="auto"/>
            <w:right w:val="none" w:sz="0" w:space="0" w:color="auto"/>
          </w:divBdr>
        </w:div>
        <w:div w:id="1263685462">
          <w:marLeft w:val="0"/>
          <w:marRight w:val="0"/>
          <w:marTop w:val="0"/>
          <w:marBottom w:val="0"/>
          <w:divBdr>
            <w:top w:val="none" w:sz="0" w:space="0" w:color="auto"/>
            <w:left w:val="none" w:sz="0" w:space="0" w:color="auto"/>
            <w:bottom w:val="none" w:sz="0" w:space="0" w:color="auto"/>
            <w:right w:val="none" w:sz="0" w:space="0" w:color="auto"/>
          </w:divBdr>
        </w:div>
        <w:div w:id="755134382">
          <w:marLeft w:val="0"/>
          <w:marRight w:val="0"/>
          <w:marTop w:val="0"/>
          <w:marBottom w:val="0"/>
          <w:divBdr>
            <w:top w:val="none" w:sz="0" w:space="0" w:color="auto"/>
            <w:left w:val="none" w:sz="0" w:space="0" w:color="auto"/>
            <w:bottom w:val="none" w:sz="0" w:space="0" w:color="auto"/>
            <w:right w:val="none" w:sz="0" w:space="0" w:color="auto"/>
          </w:divBdr>
        </w:div>
        <w:div w:id="291138214">
          <w:marLeft w:val="0"/>
          <w:marRight w:val="0"/>
          <w:marTop w:val="0"/>
          <w:marBottom w:val="0"/>
          <w:divBdr>
            <w:top w:val="none" w:sz="0" w:space="0" w:color="auto"/>
            <w:left w:val="none" w:sz="0" w:space="0" w:color="auto"/>
            <w:bottom w:val="none" w:sz="0" w:space="0" w:color="auto"/>
            <w:right w:val="none" w:sz="0" w:space="0" w:color="auto"/>
          </w:divBdr>
        </w:div>
        <w:div w:id="459613896">
          <w:marLeft w:val="0"/>
          <w:marRight w:val="0"/>
          <w:marTop w:val="0"/>
          <w:marBottom w:val="0"/>
          <w:divBdr>
            <w:top w:val="none" w:sz="0" w:space="0" w:color="auto"/>
            <w:left w:val="none" w:sz="0" w:space="0" w:color="auto"/>
            <w:bottom w:val="none" w:sz="0" w:space="0" w:color="auto"/>
            <w:right w:val="none" w:sz="0" w:space="0" w:color="auto"/>
          </w:divBdr>
        </w:div>
        <w:div w:id="1582829291">
          <w:marLeft w:val="0"/>
          <w:marRight w:val="0"/>
          <w:marTop w:val="0"/>
          <w:marBottom w:val="0"/>
          <w:divBdr>
            <w:top w:val="none" w:sz="0" w:space="0" w:color="auto"/>
            <w:left w:val="none" w:sz="0" w:space="0" w:color="auto"/>
            <w:bottom w:val="none" w:sz="0" w:space="0" w:color="auto"/>
            <w:right w:val="none" w:sz="0" w:space="0" w:color="auto"/>
          </w:divBdr>
        </w:div>
        <w:div w:id="1413815431">
          <w:marLeft w:val="0"/>
          <w:marRight w:val="0"/>
          <w:marTop w:val="0"/>
          <w:marBottom w:val="0"/>
          <w:divBdr>
            <w:top w:val="none" w:sz="0" w:space="0" w:color="auto"/>
            <w:left w:val="none" w:sz="0" w:space="0" w:color="auto"/>
            <w:bottom w:val="none" w:sz="0" w:space="0" w:color="auto"/>
            <w:right w:val="none" w:sz="0" w:space="0" w:color="auto"/>
          </w:divBdr>
        </w:div>
        <w:div w:id="144246776">
          <w:marLeft w:val="0"/>
          <w:marRight w:val="0"/>
          <w:marTop w:val="0"/>
          <w:marBottom w:val="0"/>
          <w:divBdr>
            <w:top w:val="none" w:sz="0" w:space="0" w:color="auto"/>
            <w:left w:val="none" w:sz="0" w:space="0" w:color="auto"/>
            <w:bottom w:val="none" w:sz="0" w:space="0" w:color="auto"/>
            <w:right w:val="none" w:sz="0" w:space="0" w:color="auto"/>
          </w:divBdr>
        </w:div>
        <w:div w:id="962156533">
          <w:marLeft w:val="0"/>
          <w:marRight w:val="0"/>
          <w:marTop w:val="0"/>
          <w:marBottom w:val="0"/>
          <w:divBdr>
            <w:top w:val="none" w:sz="0" w:space="0" w:color="auto"/>
            <w:left w:val="none" w:sz="0" w:space="0" w:color="auto"/>
            <w:bottom w:val="none" w:sz="0" w:space="0" w:color="auto"/>
            <w:right w:val="none" w:sz="0" w:space="0" w:color="auto"/>
          </w:divBdr>
        </w:div>
      </w:divsChild>
    </w:div>
    <w:div w:id="127167458">
      <w:bodyDiv w:val="1"/>
      <w:marLeft w:val="0"/>
      <w:marRight w:val="0"/>
      <w:marTop w:val="0"/>
      <w:marBottom w:val="0"/>
      <w:divBdr>
        <w:top w:val="none" w:sz="0" w:space="0" w:color="auto"/>
        <w:left w:val="none" w:sz="0" w:space="0" w:color="auto"/>
        <w:bottom w:val="none" w:sz="0" w:space="0" w:color="auto"/>
        <w:right w:val="none" w:sz="0" w:space="0" w:color="auto"/>
      </w:divBdr>
      <w:divsChild>
        <w:div w:id="1699619018">
          <w:marLeft w:val="0"/>
          <w:marRight w:val="0"/>
          <w:marTop w:val="0"/>
          <w:marBottom w:val="0"/>
          <w:divBdr>
            <w:top w:val="none" w:sz="0" w:space="0" w:color="auto"/>
            <w:left w:val="none" w:sz="0" w:space="0" w:color="auto"/>
            <w:bottom w:val="none" w:sz="0" w:space="0" w:color="auto"/>
            <w:right w:val="none" w:sz="0" w:space="0" w:color="auto"/>
          </w:divBdr>
          <w:divsChild>
            <w:div w:id="1416248273">
              <w:marLeft w:val="0"/>
              <w:marRight w:val="0"/>
              <w:marTop w:val="0"/>
              <w:marBottom w:val="0"/>
              <w:divBdr>
                <w:top w:val="none" w:sz="0" w:space="0" w:color="auto"/>
                <w:left w:val="none" w:sz="0" w:space="0" w:color="auto"/>
                <w:bottom w:val="none" w:sz="0" w:space="0" w:color="auto"/>
                <w:right w:val="none" w:sz="0" w:space="0" w:color="auto"/>
              </w:divBdr>
            </w:div>
          </w:divsChild>
        </w:div>
        <w:div w:id="1332754229">
          <w:marLeft w:val="0"/>
          <w:marRight w:val="0"/>
          <w:marTop w:val="0"/>
          <w:marBottom w:val="0"/>
          <w:divBdr>
            <w:top w:val="none" w:sz="0" w:space="0" w:color="auto"/>
            <w:left w:val="none" w:sz="0" w:space="0" w:color="auto"/>
            <w:bottom w:val="none" w:sz="0" w:space="0" w:color="auto"/>
            <w:right w:val="none" w:sz="0" w:space="0" w:color="auto"/>
          </w:divBdr>
          <w:divsChild>
            <w:div w:id="118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87321">
      <w:bodyDiv w:val="1"/>
      <w:marLeft w:val="0"/>
      <w:marRight w:val="0"/>
      <w:marTop w:val="0"/>
      <w:marBottom w:val="0"/>
      <w:divBdr>
        <w:top w:val="none" w:sz="0" w:space="0" w:color="auto"/>
        <w:left w:val="none" w:sz="0" w:space="0" w:color="auto"/>
        <w:bottom w:val="none" w:sz="0" w:space="0" w:color="auto"/>
        <w:right w:val="none" w:sz="0" w:space="0" w:color="auto"/>
      </w:divBdr>
    </w:div>
    <w:div w:id="367949980">
      <w:bodyDiv w:val="1"/>
      <w:marLeft w:val="0"/>
      <w:marRight w:val="0"/>
      <w:marTop w:val="0"/>
      <w:marBottom w:val="0"/>
      <w:divBdr>
        <w:top w:val="none" w:sz="0" w:space="0" w:color="auto"/>
        <w:left w:val="none" w:sz="0" w:space="0" w:color="auto"/>
        <w:bottom w:val="none" w:sz="0" w:space="0" w:color="auto"/>
        <w:right w:val="none" w:sz="0" w:space="0" w:color="auto"/>
      </w:divBdr>
      <w:divsChild>
        <w:div w:id="473718988">
          <w:marLeft w:val="0"/>
          <w:marRight w:val="0"/>
          <w:marTop w:val="0"/>
          <w:marBottom w:val="0"/>
          <w:divBdr>
            <w:top w:val="none" w:sz="0" w:space="0" w:color="auto"/>
            <w:left w:val="none" w:sz="0" w:space="0" w:color="auto"/>
            <w:bottom w:val="none" w:sz="0" w:space="0" w:color="auto"/>
            <w:right w:val="none" w:sz="0" w:space="0" w:color="auto"/>
          </w:divBdr>
          <w:divsChild>
            <w:div w:id="1195269230">
              <w:marLeft w:val="0"/>
              <w:marRight w:val="0"/>
              <w:marTop w:val="0"/>
              <w:marBottom w:val="0"/>
              <w:divBdr>
                <w:top w:val="none" w:sz="0" w:space="0" w:color="auto"/>
                <w:left w:val="none" w:sz="0" w:space="0" w:color="auto"/>
                <w:bottom w:val="none" w:sz="0" w:space="0" w:color="auto"/>
                <w:right w:val="none" w:sz="0" w:space="0" w:color="auto"/>
              </w:divBdr>
              <w:divsChild>
                <w:div w:id="1679231382">
                  <w:marLeft w:val="0"/>
                  <w:marRight w:val="0"/>
                  <w:marTop w:val="0"/>
                  <w:marBottom w:val="0"/>
                  <w:divBdr>
                    <w:top w:val="none" w:sz="0" w:space="0" w:color="auto"/>
                    <w:left w:val="none" w:sz="0" w:space="0" w:color="auto"/>
                    <w:bottom w:val="none" w:sz="0" w:space="0" w:color="auto"/>
                    <w:right w:val="none" w:sz="0" w:space="0" w:color="auto"/>
                  </w:divBdr>
                  <w:divsChild>
                    <w:div w:id="1250775810">
                      <w:marLeft w:val="0"/>
                      <w:marRight w:val="0"/>
                      <w:marTop w:val="0"/>
                      <w:marBottom w:val="0"/>
                      <w:divBdr>
                        <w:top w:val="none" w:sz="0" w:space="0" w:color="auto"/>
                        <w:left w:val="none" w:sz="0" w:space="0" w:color="auto"/>
                        <w:bottom w:val="none" w:sz="0" w:space="0" w:color="auto"/>
                        <w:right w:val="none" w:sz="0" w:space="0" w:color="auto"/>
                      </w:divBdr>
                      <w:divsChild>
                        <w:div w:id="1177499891">
                          <w:marLeft w:val="0"/>
                          <w:marRight w:val="0"/>
                          <w:marTop w:val="0"/>
                          <w:marBottom w:val="0"/>
                          <w:divBdr>
                            <w:top w:val="none" w:sz="0" w:space="0" w:color="auto"/>
                            <w:left w:val="none" w:sz="0" w:space="0" w:color="auto"/>
                            <w:bottom w:val="none" w:sz="0" w:space="0" w:color="auto"/>
                            <w:right w:val="none" w:sz="0" w:space="0" w:color="auto"/>
                          </w:divBdr>
                          <w:divsChild>
                            <w:div w:id="825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8156">
                      <w:marLeft w:val="0"/>
                      <w:marRight w:val="0"/>
                      <w:marTop w:val="0"/>
                      <w:marBottom w:val="0"/>
                      <w:divBdr>
                        <w:top w:val="none" w:sz="0" w:space="0" w:color="auto"/>
                        <w:left w:val="none" w:sz="0" w:space="0" w:color="auto"/>
                        <w:bottom w:val="none" w:sz="0" w:space="0" w:color="auto"/>
                        <w:right w:val="none" w:sz="0" w:space="0" w:color="auto"/>
                      </w:divBdr>
                      <w:divsChild>
                        <w:div w:id="310984272">
                          <w:marLeft w:val="0"/>
                          <w:marRight w:val="0"/>
                          <w:marTop w:val="0"/>
                          <w:marBottom w:val="0"/>
                          <w:divBdr>
                            <w:top w:val="none" w:sz="0" w:space="0" w:color="auto"/>
                            <w:left w:val="none" w:sz="0" w:space="0" w:color="auto"/>
                            <w:bottom w:val="none" w:sz="0" w:space="0" w:color="auto"/>
                            <w:right w:val="none" w:sz="0" w:space="0" w:color="auto"/>
                          </w:divBdr>
                          <w:divsChild>
                            <w:div w:id="3121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351">
                      <w:marLeft w:val="0"/>
                      <w:marRight w:val="0"/>
                      <w:marTop w:val="0"/>
                      <w:marBottom w:val="0"/>
                      <w:divBdr>
                        <w:top w:val="none" w:sz="0" w:space="0" w:color="auto"/>
                        <w:left w:val="none" w:sz="0" w:space="0" w:color="auto"/>
                        <w:bottom w:val="none" w:sz="0" w:space="0" w:color="auto"/>
                        <w:right w:val="none" w:sz="0" w:space="0" w:color="auto"/>
                      </w:divBdr>
                      <w:divsChild>
                        <w:div w:id="2125416985">
                          <w:marLeft w:val="0"/>
                          <w:marRight w:val="0"/>
                          <w:marTop w:val="0"/>
                          <w:marBottom w:val="0"/>
                          <w:divBdr>
                            <w:top w:val="none" w:sz="0" w:space="0" w:color="auto"/>
                            <w:left w:val="none" w:sz="0" w:space="0" w:color="auto"/>
                            <w:bottom w:val="none" w:sz="0" w:space="0" w:color="auto"/>
                            <w:right w:val="none" w:sz="0" w:space="0" w:color="auto"/>
                          </w:divBdr>
                          <w:divsChild>
                            <w:div w:id="983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5961">
                      <w:marLeft w:val="0"/>
                      <w:marRight w:val="0"/>
                      <w:marTop w:val="0"/>
                      <w:marBottom w:val="0"/>
                      <w:divBdr>
                        <w:top w:val="none" w:sz="0" w:space="0" w:color="auto"/>
                        <w:left w:val="none" w:sz="0" w:space="0" w:color="auto"/>
                        <w:bottom w:val="none" w:sz="0" w:space="0" w:color="auto"/>
                        <w:right w:val="none" w:sz="0" w:space="0" w:color="auto"/>
                      </w:divBdr>
                      <w:divsChild>
                        <w:div w:id="1932929362">
                          <w:marLeft w:val="0"/>
                          <w:marRight w:val="0"/>
                          <w:marTop w:val="0"/>
                          <w:marBottom w:val="0"/>
                          <w:divBdr>
                            <w:top w:val="none" w:sz="0" w:space="0" w:color="auto"/>
                            <w:left w:val="none" w:sz="0" w:space="0" w:color="auto"/>
                            <w:bottom w:val="none" w:sz="0" w:space="0" w:color="auto"/>
                            <w:right w:val="none" w:sz="0" w:space="0" w:color="auto"/>
                          </w:divBdr>
                          <w:divsChild>
                            <w:div w:id="4826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8311">
                      <w:marLeft w:val="0"/>
                      <w:marRight w:val="0"/>
                      <w:marTop w:val="0"/>
                      <w:marBottom w:val="0"/>
                      <w:divBdr>
                        <w:top w:val="none" w:sz="0" w:space="0" w:color="auto"/>
                        <w:left w:val="none" w:sz="0" w:space="0" w:color="auto"/>
                        <w:bottom w:val="none" w:sz="0" w:space="0" w:color="auto"/>
                        <w:right w:val="none" w:sz="0" w:space="0" w:color="auto"/>
                      </w:divBdr>
                      <w:divsChild>
                        <w:div w:id="1986161600">
                          <w:marLeft w:val="0"/>
                          <w:marRight w:val="0"/>
                          <w:marTop w:val="0"/>
                          <w:marBottom w:val="0"/>
                          <w:divBdr>
                            <w:top w:val="none" w:sz="0" w:space="0" w:color="auto"/>
                            <w:left w:val="none" w:sz="0" w:space="0" w:color="auto"/>
                            <w:bottom w:val="none" w:sz="0" w:space="0" w:color="auto"/>
                            <w:right w:val="none" w:sz="0" w:space="0" w:color="auto"/>
                          </w:divBdr>
                          <w:divsChild>
                            <w:div w:id="7720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5503">
      <w:bodyDiv w:val="1"/>
      <w:marLeft w:val="0"/>
      <w:marRight w:val="0"/>
      <w:marTop w:val="0"/>
      <w:marBottom w:val="0"/>
      <w:divBdr>
        <w:top w:val="none" w:sz="0" w:space="0" w:color="auto"/>
        <w:left w:val="none" w:sz="0" w:space="0" w:color="auto"/>
        <w:bottom w:val="none" w:sz="0" w:space="0" w:color="auto"/>
        <w:right w:val="none" w:sz="0" w:space="0" w:color="auto"/>
      </w:divBdr>
      <w:divsChild>
        <w:div w:id="947810703">
          <w:marLeft w:val="0"/>
          <w:marRight w:val="0"/>
          <w:marTop w:val="0"/>
          <w:marBottom w:val="0"/>
          <w:divBdr>
            <w:top w:val="none" w:sz="0" w:space="0" w:color="auto"/>
            <w:left w:val="none" w:sz="0" w:space="0" w:color="auto"/>
            <w:bottom w:val="none" w:sz="0" w:space="0" w:color="auto"/>
            <w:right w:val="none" w:sz="0" w:space="0" w:color="auto"/>
          </w:divBdr>
        </w:div>
        <w:div w:id="457145033">
          <w:marLeft w:val="0"/>
          <w:marRight w:val="0"/>
          <w:marTop w:val="0"/>
          <w:marBottom w:val="0"/>
          <w:divBdr>
            <w:top w:val="none" w:sz="0" w:space="0" w:color="auto"/>
            <w:left w:val="none" w:sz="0" w:space="0" w:color="auto"/>
            <w:bottom w:val="none" w:sz="0" w:space="0" w:color="auto"/>
            <w:right w:val="none" w:sz="0" w:space="0" w:color="auto"/>
          </w:divBdr>
        </w:div>
        <w:div w:id="310987475">
          <w:marLeft w:val="0"/>
          <w:marRight w:val="0"/>
          <w:marTop w:val="0"/>
          <w:marBottom w:val="0"/>
          <w:divBdr>
            <w:top w:val="none" w:sz="0" w:space="0" w:color="auto"/>
            <w:left w:val="none" w:sz="0" w:space="0" w:color="auto"/>
            <w:bottom w:val="none" w:sz="0" w:space="0" w:color="auto"/>
            <w:right w:val="none" w:sz="0" w:space="0" w:color="auto"/>
          </w:divBdr>
        </w:div>
      </w:divsChild>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624628603">
      <w:bodyDiv w:val="1"/>
      <w:marLeft w:val="0"/>
      <w:marRight w:val="0"/>
      <w:marTop w:val="0"/>
      <w:marBottom w:val="0"/>
      <w:divBdr>
        <w:top w:val="none" w:sz="0" w:space="0" w:color="auto"/>
        <w:left w:val="none" w:sz="0" w:space="0" w:color="auto"/>
        <w:bottom w:val="none" w:sz="0" w:space="0" w:color="auto"/>
        <w:right w:val="none" w:sz="0" w:space="0" w:color="auto"/>
      </w:divBdr>
      <w:divsChild>
        <w:div w:id="1856455152">
          <w:marLeft w:val="0"/>
          <w:marRight w:val="0"/>
          <w:marTop w:val="0"/>
          <w:marBottom w:val="0"/>
          <w:divBdr>
            <w:top w:val="none" w:sz="0" w:space="0" w:color="auto"/>
            <w:left w:val="none" w:sz="0" w:space="0" w:color="auto"/>
            <w:bottom w:val="none" w:sz="0" w:space="0" w:color="auto"/>
            <w:right w:val="none" w:sz="0" w:space="0" w:color="auto"/>
          </w:divBdr>
          <w:divsChild>
            <w:div w:id="1214578874">
              <w:marLeft w:val="0"/>
              <w:marRight w:val="0"/>
              <w:marTop w:val="0"/>
              <w:marBottom w:val="0"/>
              <w:divBdr>
                <w:top w:val="single" w:sz="8" w:space="3" w:color="B5C4DF"/>
                <w:left w:val="none" w:sz="0" w:space="0" w:color="auto"/>
                <w:bottom w:val="none" w:sz="0" w:space="0" w:color="auto"/>
                <w:right w:val="none" w:sz="0" w:space="0" w:color="auto"/>
              </w:divBdr>
              <w:divsChild>
                <w:div w:id="1859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042">
          <w:marLeft w:val="0"/>
          <w:marRight w:val="0"/>
          <w:marTop w:val="0"/>
          <w:marBottom w:val="0"/>
          <w:divBdr>
            <w:top w:val="none" w:sz="0" w:space="0" w:color="auto"/>
            <w:left w:val="none" w:sz="0" w:space="0" w:color="auto"/>
            <w:bottom w:val="none" w:sz="0" w:space="0" w:color="auto"/>
            <w:right w:val="none" w:sz="0" w:space="0" w:color="auto"/>
          </w:divBdr>
        </w:div>
        <w:div w:id="958797069">
          <w:marLeft w:val="0"/>
          <w:marRight w:val="0"/>
          <w:marTop w:val="0"/>
          <w:marBottom w:val="0"/>
          <w:divBdr>
            <w:top w:val="none" w:sz="0" w:space="0" w:color="auto"/>
            <w:left w:val="none" w:sz="0" w:space="0" w:color="auto"/>
            <w:bottom w:val="none" w:sz="0" w:space="0" w:color="auto"/>
            <w:right w:val="none" w:sz="0" w:space="0" w:color="auto"/>
          </w:divBdr>
          <w:divsChild>
            <w:div w:id="284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18835">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23055580">
      <w:bodyDiv w:val="1"/>
      <w:marLeft w:val="0"/>
      <w:marRight w:val="0"/>
      <w:marTop w:val="0"/>
      <w:marBottom w:val="0"/>
      <w:divBdr>
        <w:top w:val="none" w:sz="0" w:space="0" w:color="auto"/>
        <w:left w:val="none" w:sz="0" w:space="0" w:color="auto"/>
        <w:bottom w:val="none" w:sz="0" w:space="0" w:color="auto"/>
        <w:right w:val="none" w:sz="0" w:space="0" w:color="auto"/>
      </w:divBdr>
      <w:divsChild>
        <w:div w:id="1152139223">
          <w:marLeft w:val="0"/>
          <w:marRight w:val="0"/>
          <w:marTop w:val="0"/>
          <w:marBottom w:val="0"/>
          <w:divBdr>
            <w:top w:val="none" w:sz="0" w:space="0" w:color="auto"/>
            <w:left w:val="none" w:sz="0" w:space="0" w:color="auto"/>
            <w:bottom w:val="none" w:sz="0" w:space="0" w:color="auto"/>
            <w:right w:val="none" w:sz="0" w:space="0" w:color="auto"/>
          </w:divBdr>
        </w:div>
        <w:div w:id="600531121">
          <w:marLeft w:val="0"/>
          <w:marRight w:val="0"/>
          <w:marTop w:val="0"/>
          <w:marBottom w:val="0"/>
          <w:divBdr>
            <w:top w:val="none" w:sz="0" w:space="0" w:color="auto"/>
            <w:left w:val="none" w:sz="0" w:space="0" w:color="auto"/>
            <w:bottom w:val="none" w:sz="0" w:space="0" w:color="auto"/>
            <w:right w:val="none" w:sz="0" w:space="0" w:color="auto"/>
          </w:divBdr>
        </w:div>
        <w:div w:id="390663994">
          <w:marLeft w:val="0"/>
          <w:marRight w:val="0"/>
          <w:marTop w:val="0"/>
          <w:marBottom w:val="0"/>
          <w:divBdr>
            <w:top w:val="none" w:sz="0" w:space="0" w:color="auto"/>
            <w:left w:val="none" w:sz="0" w:space="0" w:color="auto"/>
            <w:bottom w:val="none" w:sz="0" w:space="0" w:color="auto"/>
            <w:right w:val="none" w:sz="0" w:space="0" w:color="auto"/>
          </w:divBdr>
        </w:div>
        <w:div w:id="862741426">
          <w:marLeft w:val="0"/>
          <w:marRight w:val="0"/>
          <w:marTop w:val="0"/>
          <w:marBottom w:val="0"/>
          <w:divBdr>
            <w:top w:val="none" w:sz="0" w:space="0" w:color="auto"/>
            <w:left w:val="none" w:sz="0" w:space="0" w:color="auto"/>
            <w:bottom w:val="none" w:sz="0" w:space="0" w:color="auto"/>
            <w:right w:val="none" w:sz="0" w:space="0" w:color="auto"/>
          </w:divBdr>
        </w:div>
      </w:divsChild>
    </w:div>
    <w:div w:id="1322663560">
      <w:bodyDiv w:val="1"/>
      <w:marLeft w:val="0"/>
      <w:marRight w:val="0"/>
      <w:marTop w:val="0"/>
      <w:marBottom w:val="0"/>
      <w:divBdr>
        <w:top w:val="none" w:sz="0" w:space="0" w:color="auto"/>
        <w:left w:val="none" w:sz="0" w:space="0" w:color="auto"/>
        <w:bottom w:val="none" w:sz="0" w:space="0" w:color="auto"/>
        <w:right w:val="none" w:sz="0" w:space="0" w:color="auto"/>
      </w:divBdr>
    </w:div>
    <w:div w:id="1366828828">
      <w:bodyDiv w:val="1"/>
      <w:marLeft w:val="0"/>
      <w:marRight w:val="0"/>
      <w:marTop w:val="0"/>
      <w:marBottom w:val="0"/>
      <w:divBdr>
        <w:top w:val="none" w:sz="0" w:space="0" w:color="auto"/>
        <w:left w:val="none" w:sz="0" w:space="0" w:color="auto"/>
        <w:bottom w:val="none" w:sz="0" w:space="0" w:color="auto"/>
        <w:right w:val="none" w:sz="0" w:space="0" w:color="auto"/>
      </w:divBdr>
    </w:div>
    <w:div w:id="1444379560">
      <w:bodyDiv w:val="1"/>
      <w:marLeft w:val="0"/>
      <w:marRight w:val="0"/>
      <w:marTop w:val="0"/>
      <w:marBottom w:val="0"/>
      <w:divBdr>
        <w:top w:val="none" w:sz="0" w:space="0" w:color="auto"/>
        <w:left w:val="none" w:sz="0" w:space="0" w:color="auto"/>
        <w:bottom w:val="none" w:sz="0" w:space="0" w:color="auto"/>
        <w:right w:val="none" w:sz="0" w:space="0" w:color="auto"/>
      </w:divBdr>
    </w:div>
    <w:div w:id="1619484475">
      <w:bodyDiv w:val="1"/>
      <w:marLeft w:val="0"/>
      <w:marRight w:val="0"/>
      <w:marTop w:val="0"/>
      <w:marBottom w:val="0"/>
      <w:divBdr>
        <w:top w:val="none" w:sz="0" w:space="0" w:color="auto"/>
        <w:left w:val="none" w:sz="0" w:space="0" w:color="auto"/>
        <w:bottom w:val="none" w:sz="0" w:space="0" w:color="auto"/>
        <w:right w:val="none" w:sz="0" w:space="0" w:color="auto"/>
      </w:divBdr>
    </w:div>
    <w:div w:id="1853369842">
      <w:bodyDiv w:val="1"/>
      <w:marLeft w:val="0"/>
      <w:marRight w:val="0"/>
      <w:marTop w:val="0"/>
      <w:marBottom w:val="0"/>
      <w:divBdr>
        <w:top w:val="none" w:sz="0" w:space="0" w:color="auto"/>
        <w:left w:val="none" w:sz="0" w:space="0" w:color="auto"/>
        <w:bottom w:val="none" w:sz="0" w:space="0" w:color="auto"/>
        <w:right w:val="none" w:sz="0" w:space="0" w:color="auto"/>
      </w:divBdr>
      <w:divsChild>
        <w:div w:id="1492870952">
          <w:marLeft w:val="0"/>
          <w:marRight w:val="0"/>
          <w:marTop w:val="0"/>
          <w:marBottom w:val="0"/>
          <w:divBdr>
            <w:top w:val="none" w:sz="0" w:space="0" w:color="auto"/>
            <w:left w:val="none" w:sz="0" w:space="0" w:color="auto"/>
            <w:bottom w:val="none" w:sz="0" w:space="0" w:color="auto"/>
            <w:right w:val="none" w:sz="0" w:space="0" w:color="auto"/>
          </w:divBdr>
        </w:div>
        <w:div w:id="2109502837">
          <w:marLeft w:val="0"/>
          <w:marRight w:val="0"/>
          <w:marTop w:val="0"/>
          <w:marBottom w:val="0"/>
          <w:divBdr>
            <w:top w:val="none" w:sz="0" w:space="0" w:color="auto"/>
            <w:left w:val="none" w:sz="0" w:space="0" w:color="auto"/>
            <w:bottom w:val="none" w:sz="0" w:space="0" w:color="auto"/>
            <w:right w:val="none" w:sz="0" w:space="0" w:color="auto"/>
          </w:divBdr>
        </w:div>
        <w:div w:id="1046567656">
          <w:marLeft w:val="0"/>
          <w:marRight w:val="0"/>
          <w:marTop w:val="0"/>
          <w:marBottom w:val="0"/>
          <w:divBdr>
            <w:top w:val="none" w:sz="0" w:space="0" w:color="auto"/>
            <w:left w:val="none" w:sz="0" w:space="0" w:color="auto"/>
            <w:bottom w:val="none" w:sz="0" w:space="0" w:color="auto"/>
            <w:right w:val="none" w:sz="0" w:space="0" w:color="auto"/>
          </w:divBdr>
        </w:div>
        <w:div w:id="207646943">
          <w:marLeft w:val="0"/>
          <w:marRight w:val="0"/>
          <w:marTop w:val="0"/>
          <w:marBottom w:val="0"/>
          <w:divBdr>
            <w:top w:val="none" w:sz="0" w:space="0" w:color="auto"/>
            <w:left w:val="none" w:sz="0" w:space="0" w:color="auto"/>
            <w:bottom w:val="none" w:sz="0" w:space="0" w:color="auto"/>
            <w:right w:val="none" w:sz="0" w:space="0" w:color="auto"/>
          </w:divBdr>
        </w:div>
        <w:div w:id="902839413">
          <w:marLeft w:val="0"/>
          <w:marRight w:val="0"/>
          <w:marTop w:val="0"/>
          <w:marBottom w:val="0"/>
          <w:divBdr>
            <w:top w:val="none" w:sz="0" w:space="0" w:color="auto"/>
            <w:left w:val="none" w:sz="0" w:space="0" w:color="auto"/>
            <w:bottom w:val="none" w:sz="0" w:space="0" w:color="auto"/>
            <w:right w:val="none" w:sz="0" w:space="0" w:color="auto"/>
          </w:divBdr>
        </w:div>
        <w:div w:id="1597441431">
          <w:marLeft w:val="0"/>
          <w:marRight w:val="0"/>
          <w:marTop w:val="0"/>
          <w:marBottom w:val="0"/>
          <w:divBdr>
            <w:top w:val="none" w:sz="0" w:space="0" w:color="auto"/>
            <w:left w:val="none" w:sz="0" w:space="0" w:color="auto"/>
            <w:bottom w:val="none" w:sz="0" w:space="0" w:color="auto"/>
            <w:right w:val="none" w:sz="0" w:space="0" w:color="auto"/>
          </w:divBdr>
        </w:div>
      </w:divsChild>
    </w:div>
    <w:div w:id="1888909154">
      <w:bodyDiv w:val="1"/>
      <w:marLeft w:val="0"/>
      <w:marRight w:val="0"/>
      <w:marTop w:val="0"/>
      <w:marBottom w:val="0"/>
      <w:divBdr>
        <w:top w:val="none" w:sz="0" w:space="0" w:color="auto"/>
        <w:left w:val="none" w:sz="0" w:space="0" w:color="auto"/>
        <w:bottom w:val="none" w:sz="0" w:space="0" w:color="auto"/>
        <w:right w:val="none" w:sz="0" w:space="0" w:color="auto"/>
      </w:divBdr>
    </w:div>
    <w:div w:id="1917124723">
      <w:bodyDiv w:val="1"/>
      <w:marLeft w:val="0"/>
      <w:marRight w:val="0"/>
      <w:marTop w:val="0"/>
      <w:marBottom w:val="0"/>
      <w:divBdr>
        <w:top w:val="none" w:sz="0" w:space="0" w:color="auto"/>
        <w:left w:val="none" w:sz="0" w:space="0" w:color="auto"/>
        <w:bottom w:val="none" w:sz="0" w:space="0" w:color="auto"/>
        <w:right w:val="none" w:sz="0" w:space="0" w:color="auto"/>
      </w:divBdr>
    </w:div>
    <w:div w:id="1942716008">
      <w:bodyDiv w:val="1"/>
      <w:marLeft w:val="0"/>
      <w:marRight w:val="0"/>
      <w:marTop w:val="0"/>
      <w:marBottom w:val="0"/>
      <w:divBdr>
        <w:top w:val="none" w:sz="0" w:space="0" w:color="auto"/>
        <w:left w:val="none" w:sz="0" w:space="0" w:color="auto"/>
        <w:bottom w:val="none" w:sz="0" w:space="0" w:color="auto"/>
        <w:right w:val="none" w:sz="0" w:space="0" w:color="auto"/>
      </w:divBdr>
      <w:divsChild>
        <w:div w:id="1681279074">
          <w:marLeft w:val="0"/>
          <w:marRight w:val="0"/>
          <w:marTop w:val="0"/>
          <w:marBottom w:val="300"/>
          <w:divBdr>
            <w:top w:val="none" w:sz="0" w:space="0" w:color="auto"/>
            <w:left w:val="none" w:sz="0" w:space="0" w:color="auto"/>
            <w:bottom w:val="none" w:sz="0" w:space="0" w:color="auto"/>
            <w:right w:val="none" w:sz="0" w:space="0" w:color="auto"/>
          </w:divBdr>
          <w:divsChild>
            <w:div w:id="1929730288">
              <w:marLeft w:val="0"/>
              <w:marRight w:val="0"/>
              <w:marTop w:val="100"/>
              <w:marBottom w:val="100"/>
              <w:divBdr>
                <w:top w:val="none" w:sz="0" w:space="0" w:color="auto"/>
                <w:left w:val="none" w:sz="0" w:space="0" w:color="auto"/>
                <w:bottom w:val="none" w:sz="0" w:space="0" w:color="auto"/>
                <w:right w:val="none" w:sz="0" w:space="0" w:color="auto"/>
              </w:divBdr>
            </w:div>
            <w:div w:id="560142537">
              <w:marLeft w:val="0"/>
              <w:marRight w:val="0"/>
              <w:marTop w:val="0"/>
              <w:marBottom w:val="0"/>
              <w:divBdr>
                <w:top w:val="none" w:sz="0" w:space="0" w:color="auto"/>
                <w:left w:val="none" w:sz="0" w:space="0" w:color="auto"/>
                <w:bottom w:val="none" w:sz="0" w:space="0" w:color="auto"/>
                <w:right w:val="none" w:sz="0" w:space="0" w:color="auto"/>
              </w:divBdr>
            </w:div>
            <w:div w:id="1875380717">
              <w:marLeft w:val="0"/>
              <w:marRight w:val="0"/>
              <w:marTop w:val="150"/>
              <w:marBottom w:val="240"/>
              <w:divBdr>
                <w:top w:val="none" w:sz="0" w:space="0" w:color="auto"/>
                <w:left w:val="none" w:sz="0" w:space="0" w:color="auto"/>
                <w:bottom w:val="none" w:sz="0" w:space="0" w:color="auto"/>
                <w:right w:val="none" w:sz="0" w:space="0" w:color="auto"/>
              </w:divBdr>
            </w:div>
            <w:div w:id="14945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408">
      <w:bodyDiv w:val="1"/>
      <w:marLeft w:val="0"/>
      <w:marRight w:val="0"/>
      <w:marTop w:val="0"/>
      <w:marBottom w:val="0"/>
      <w:divBdr>
        <w:top w:val="none" w:sz="0" w:space="0" w:color="auto"/>
        <w:left w:val="none" w:sz="0" w:space="0" w:color="auto"/>
        <w:bottom w:val="none" w:sz="0" w:space="0" w:color="auto"/>
        <w:right w:val="none" w:sz="0" w:space="0" w:color="auto"/>
      </w:divBdr>
    </w:div>
    <w:div w:id="1993101678">
      <w:bodyDiv w:val="1"/>
      <w:marLeft w:val="0"/>
      <w:marRight w:val="0"/>
      <w:marTop w:val="0"/>
      <w:marBottom w:val="0"/>
      <w:divBdr>
        <w:top w:val="none" w:sz="0" w:space="0" w:color="auto"/>
        <w:left w:val="none" w:sz="0" w:space="0" w:color="auto"/>
        <w:bottom w:val="none" w:sz="0" w:space="0" w:color="auto"/>
        <w:right w:val="none" w:sz="0" w:space="0" w:color="auto"/>
      </w:divBdr>
    </w:div>
    <w:div w:id="2030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99B0-31BD-405A-815F-98B92859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21901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MMallory</dc:creator>
  <cp:lastModifiedBy>craig turner</cp:lastModifiedBy>
  <cp:revision>2</cp:revision>
  <cp:lastPrinted>2018-10-12T17:07:00Z</cp:lastPrinted>
  <dcterms:created xsi:type="dcterms:W3CDTF">2019-01-18T12:18:00Z</dcterms:created>
  <dcterms:modified xsi:type="dcterms:W3CDTF">2019-01-18T12:18:00Z</dcterms:modified>
</cp:coreProperties>
</file>