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4F87C" w14:textId="0E7D08E8" w:rsidR="00B80200" w:rsidRPr="00F20CBF" w:rsidRDefault="0014666D" w:rsidP="0014666D">
      <w:pPr>
        <w:rPr>
          <w:bCs/>
          <w:smallCaps/>
          <w:sz w:val="28"/>
          <w:szCs w:val="28"/>
        </w:rPr>
      </w:pPr>
      <w:r w:rsidRPr="00F20CBF">
        <w:rPr>
          <w:b/>
          <w:bCs/>
          <w:smallCaps/>
          <w:sz w:val="28"/>
          <w:szCs w:val="28"/>
        </w:rPr>
        <w:t>Committee Name:</w:t>
      </w:r>
      <w:r w:rsidR="00D5524D" w:rsidRPr="00F20CBF">
        <w:rPr>
          <w:b/>
          <w:bCs/>
          <w:smallCaps/>
          <w:sz w:val="28"/>
          <w:szCs w:val="28"/>
        </w:rPr>
        <w:t xml:space="preserve"> </w:t>
      </w:r>
      <w:r w:rsidR="00D5524D" w:rsidRPr="00F20CBF">
        <w:rPr>
          <w:bCs/>
          <w:smallCaps/>
          <w:sz w:val="28"/>
          <w:szCs w:val="28"/>
        </w:rPr>
        <w:t>Executive Committee of University Senate (ECUS)</w:t>
      </w:r>
      <w:r w:rsidR="003A51D3" w:rsidRPr="00F20CBF">
        <w:rPr>
          <w:bCs/>
          <w:smallCaps/>
          <w:sz w:val="28"/>
          <w:szCs w:val="28"/>
        </w:rPr>
        <w:t xml:space="preserve"> with Standing Committee Chairs</w:t>
      </w:r>
      <w:r w:rsidR="004E3E6B" w:rsidRPr="00F20CBF">
        <w:rPr>
          <w:bCs/>
          <w:smallCaps/>
          <w:sz w:val="28"/>
          <w:szCs w:val="28"/>
        </w:rPr>
        <w:t xml:space="preserve"> (SCC)</w:t>
      </w:r>
    </w:p>
    <w:p w14:paraId="41DD7F65" w14:textId="6A4E4B3E" w:rsidR="0014666D" w:rsidRPr="00F20CBF" w:rsidRDefault="0014666D" w:rsidP="0014666D">
      <w:pPr>
        <w:rPr>
          <w:bCs/>
          <w:smallCaps/>
          <w:sz w:val="28"/>
          <w:szCs w:val="28"/>
        </w:rPr>
      </w:pPr>
      <w:r w:rsidRPr="00F20CBF">
        <w:rPr>
          <w:b/>
          <w:bCs/>
          <w:smallCaps/>
          <w:sz w:val="28"/>
          <w:szCs w:val="28"/>
        </w:rPr>
        <w:t>Meeting Date</w:t>
      </w:r>
      <w:r w:rsidR="00AC06FB" w:rsidRPr="00F20CBF">
        <w:rPr>
          <w:b/>
          <w:bCs/>
          <w:smallCaps/>
          <w:sz w:val="28"/>
          <w:szCs w:val="28"/>
        </w:rPr>
        <w:t xml:space="preserve"> &amp; Time</w:t>
      </w:r>
      <w:r w:rsidRPr="00F20CBF">
        <w:rPr>
          <w:b/>
          <w:bCs/>
          <w:smallCaps/>
          <w:sz w:val="28"/>
          <w:szCs w:val="28"/>
        </w:rPr>
        <w:t xml:space="preserve">: </w:t>
      </w:r>
      <w:r w:rsidR="00D5524D" w:rsidRPr="00F20CBF">
        <w:rPr>
          <w:bCs/>
          <w:smallCaps/>
          <w:sz w:val="28"/>
          <w:szCs w:val="28"/>
        </w:rPr>
        <w:t xml:space="preserve">Friday, </w:t>
      </w:r>
      <w:r w:rsidR="00410B64">
        <w:rPr>
          <w:bCs/>
          <w:smallCaps/>
          <w:sz w:val="28"/>
          <w:szCs w:val="28"/>
        </w:rPr>
        <w:t>March 6</w:t>
      </w:r>
      <w:r w:rsidR="00D5524D" w:rsidRPr="00F20CBF">
        <w:rPr>
          <w:bCs/>
          <w:smallCaps/>
          <w:sz w:val="28"/>
          <w:szCs w:val="28"/>
        </w:rPr>
        <w:t>, 20</w:t>
      </w:r>
      <w:r w:rsidR="002C4B4E" w:rsidRPr="00F20CBF">
        <w:rPr>
          <w:bCs/>
          <w:smallCaps/>
          <w:sz w:val="28"/>
          <w:szCs w:val="28"/>
        </w:rPr>
        <w:t>20</w:t>
      </w:r>
      <w:r w:rsidR="00D5524D" w:rsidRPr="00F20CBF">
        <w:rPr>
          <w:bCs/>
          <w:smallCaps/>
          <w:sz w:val="28"/>
          <w:szCs w:val="28"/>
        </w:rPr>
        <w:t xml:space="preserve">, </w:t>
      </w:r>
      <w:r w:rsidR="003A51D3" w:rsidRPr="00F20CBF">
        <w:rPr>
          <w:bCs/>
          <w:smallCaps/>
          <w:sz w:val="28"/>
          <w:szCs w:val="28"/>
        </w:rPr>
        <w:t>3</w:t>
      </w:r>
      <w:r w:rsidR="00D5524D" w:rsidRPr="00F20CBF">
        <w:rPr>
          <w:bCs/>
          <w:smallCaps/>
          <w:sz w:val="28"/>
          <w:szCs w:val="28"/>
        </w:rPr>
        <w:t>:</w:t>
      </w:r>
      <w:r w:rsidR="003A51D3" w:rsidRPr="00F20CBF">
        <w:rPr>
          <w:bCs/>
          <w:smallCaps/>
          <w:sz w:val="28"/>
          <w:szCs w:val="28"/>
        </w:rPr>
        <w:t>3</w:t>
      </w:r>
      <w:r w:rsidR="00D5524D" w:rsidRPr="00F20CBF">
        <w:rPr>
          <w:bCs/>
          <w:smallCaps/>
          <w:sz w:val="28"/>
          <w:szCs w:val="28"/>
        </w:rPr>
        <w:t>0-</w:t>
      </w:r>
      <w:r w:rsidR="003A51D3" w:rsidRPr="00F20CBF">
        <w:rPr>
          <w:bCs/>
          <w:smallCaps/>
          <w:sz w:val="28"/>
          <w:szCs w:val="28"/>
        </w:rPr>
        <w:t>4</w:t>
      </w:r>
      <w:r w:rsidR="00D5524D" w:rsidRPr="00F20CBF">
        <w:rPr>
          <w:bCs/>
          <w:smallCaps/>
          <w:sz w:val="28"/>
          <w:szCs w:val="28"/>
        </w:rPr>
        <w:t>:</w:t>
      </w:r>
      <w:r w:rsidR="003A51D3" w:rsidRPr="00F20CBF">
        <w:rPr>
          <w:bCs/>
          <w:smallCaps/>
          <w:sz w:val="28"/>
          <w:szCs w:val="28"/>
        </w:rPr>
        <w:t>4</w:t>
      </w:r>
      <w:r w:rsidR="00D5524D" w:rsidRPr="00F20CBF">
        <w:rPr>
          <w:bCs/>
          <w:smallCaps/>
          <w:sz w:val="28"/>
          <w:szCs w:val="28"/>
        </w:rPr>
        <w:t>5 p.m.</w:t>
      </w:r>
    </w:p>
    <w:p w14:paraId="696D1111" w14:textId="442F3194" w:rsidR="00973FD5" w:rsidRPr="00F20CBF" w:rsidRDefault="0014666D" w:rsidP="0014666D">
      <w:pPr>
        <w:rPr>
          <w:b/>
          <w:bCs/>
          <w:smallCaps/>
          <w:sz w:val="28"/>
          <w:szCs w:val="28"/>
        </w:rPr>
      </w:pPr>
      <w:r w:rsidRPr="00F20CBF">
        <w:rPr>
          <w:b/>
          <w:bCs/>
          <w:smallCaps/>
          <w:sz w:val="28"/>
          <w:szCs w:val="28"/>
        </w:rPr>
        <w:t xml:space="preserve">Meeting Location: </w:t>
      </w:r>
      <w:r w:rsidR="008F2BD4" w:rsidRPr="00F20CBF">
        <w:rPr>
          <w:bCs/>
          <w:smallCaps/>
          <w:sz w:val="28"/>
          <w:szCs w:val="28"/>
        </w:rPr>
        <w:t>Parks Hall 301</w:t>
      </w:r>
    </w:p>
    <w:p w14:paraId="1834AF0A" w14:textId="77777777" w:rsidR="00B80200" w:rsidRPr="00F20CBF" w:rsidRDefault="00B80200">
      <w:pPr>
        <w:jc w:val="center"/>
        <w:rPr>
          <w:b/>
          <w:bCs/>
          <w:sz w:val="28"/>
          <w:szCs w:val="28"/>
        </w:rPr>
      </w:pPr>
    </w:p>
    <w:p w14:paraId="57F3E057" w14:textId="6391EAD3" w:rsidR="009C6C78" w:rsidRPr="00F20CBF" w:rsidRDefault="00973FD5">
      <w:pPr>
        <w:rPr>
          <w:smallCaps/>
          <w:sz w:val="28"/>
          <w:szCs w:val="28"/>
        </w:rPr>
      </w:pPr>
      <w:r w:rsidRPr="00F20CBF">
        <w:rPr>
          <w:b/>
          <w:bCs/>
          <w:smallCaps/>
          <w:sz w:val="28"/>
          <w:szCs w:val="28"/>
        </w:rPr>
        <w:t>A</w:t>
      </w:r>
      <w:r w:rsidR="00750727" w:rsidRPr="00F20CBF">
        <w:rPr>
          <w:b/>
          <w:bCs/>
          <w:smallCaps/>
          <w:sz w:val="28"/>
          <w:szCs w:val="28"/>
        </w:rPr>
        <w:t>ttendance</w:t>
      </w:r>
      <w:r w:rsidRPr="00F20CBF">
        <w:rPr>
          <w:smallCaps/>
          <w:sz w:val="28"/>
          <w:szCs w:val="28"/>
        </w:rPr>
        <w:t>:</w:t>
      </w:r>
    </w:p>
    <w:tbl>
      <w:tblPr>
        <w:tblStyle w:val="TableGrid"/>
        <w:tblW w:w="9360" w:type="dxa"/>
        <w:tblLayout w:type="fixed"/>
        <w:tblLook w:val="04A0" w:firstRow="1" w:lastRow="0" w:firstColumn="1" w:lastColumn="0" w:noHBand="0" w:noVBand="1"/>
      </w:tblPr>
      <w:tblGrid>
        <w:gridCol w:w="720"/>
        <w:gridCol w:w="8640"/>
      </w:tblGrid>
      <w:tr w:rsidR="00F459A1" w:rsidRPr="007B1877" w14:paraId="4803B2AC" w14:textId="77777777" w:rsidTr="000173B5">
        <w:tc>
          <w:tcPr>
            <w:tcW w:w="9360" w:type="dxa"/>
            <w:gridSpan w:val="2"/>
            <w:vAlign w:val="center"/>
          </w:tcPr>
          <w:p w14:paraId="7FBE710B" w14:textId="21D9B5AE" w:rsidR="00F459A1" w:rsidRPr="007B1877" w:rsidRDefault="00F459A1" w:rsidP="00F459A1">
            <w:r w:rsidRPr="007B1877">
              <w:rPr>
                <w:b/>
                <w:bCs/>
                <w:smallCaps/>
              </w:rPr>
              <w:t>Members</w:t>
            </w:r>
            <w:r w:rsidR="002B6719" w:rsidRPr="007B1877">
              <w:rPr>
                <w:b/>
                <w:bCs/>
                <w:smallCaps/>
              </w:rPr>
              <w:t xml:space="preserve">                             </w:t>
            </w:r>
            <w:proofErr w:type="gramStart"/>
            <w:r w:rsidR="002B6719" w:rsidRPr="007B1877">
              <w:rPr>
                <w:b/>
                <w:bCs/>
                <w:smallCaps/>
              </w:rPr>
              <w:t xml:space="preserve">   </w:t>
            </w:r>
            <w:r w:rsidRPr="007B1877">
              <w:rPr>
                <w:b/>
              </w:rPr>
              <w:t>“</w:t>
            </w:r>
            <w:proofErr w:type="gramEnd"/>
            <w:r w:rsidRPr="007B1877">
              <w:rPr>
                <w:b/>
              </w:rPr>
              <w:t>P” denotes Present,  “A” denotes Absent, “R” denotes Regrets</w:t>
            </w:r>
          </w:p>
        </w:tc>
      </w:tr>
      <w:tr w:rsidR="00F459A1" w:rsidRPr="007B1877" w14:paraId="285C4756" w14:textId="77777777" w:rsidTr="000173B5">
        <w:tc>
          <w:tcPr>
            <w:tcW w:w="720" w:type="dxa"/>
            <w:vAlign w:val="center"/>
          </w:tcPr>
          <w:p w14:paraId="06558E01" w14:textId="31492FB6" w:rsidR="00F459A1" w:rsidRPr="007B1877" w:rsidRDefault="00F459A1" w:rsidP="002B6719">
            <w:pPr>
              <w:jc w:val="center"/>
              <w:rPr>
                <w:b/>
                <w:bCs/>
                <w:smallCaps/>
              </w:rPr>
            </w:pPr>
            <w:r w:rsidRPr="007B1877">
              <w:rPr>
                <w:b/>
                <w:bCs/>
              </w:rPr>
              <w:t>P</w:t>
            </w:r>
          </w:p>
        </w:tc>
        <w:tc>
          <w:tcPr>
            <w:tcW w:w="8640" w:type="dxa"/>
            <w:vAlign w:val="center"/>
          </w:tcPr>
          <w:p w14:paraId="44D13147" w14:textId="5FB82757" w:rsidR="00F459A1" w:rsidRPr="007B1877" w:rsidRDefault="00F459A1" w:rsidP="00F459A1">
            <w:pPr>
              <w:rPr>
                <w:smallCaps/>
              </w:rPr>
            </w:pPr>
            <w:r w:rsidRPr="007B1877">
              <w:t>Alex Blazer (</w:t>
            </w:r>
            <w:proofErr w:type="spellStart"/>
            <w:r w:rsidRPr="007B1877">
              <w:t>CoAS</w:t>
            </w:r>
            <w:proofErr w:type="spellEnd"/>
            <w:r w:rsidRPr="007B1877">
              <w:t>, ECUS Chair Emeritus and Secretary)</w:t>
            </w:r>
          </w:p>
        </w:tc>
      </w:tr>
      <w:tr w:rsidR="00F459A1" w:rsidRPr="007B1877" w14:paraId="5A6AEEFD" w14:textId="77777777" w:rsidTr="000173B5">
        <w:tc>
          <w:tcPr>
            <w:tcW w:w="720" w:type="dxa"/>
            <w:vAlign w:val="center"/>
          </w:tcPr>
          <w:p w14:paraId="77298036" w14:textId="36CA26B9" w:rsidR="00F459A1" w:rsidRPr="007B1877" w:rsidRDefault="00F459A1" w:rsidP="002B6719">
            <w:pPr>
              <w:jc w:val="center"/>
              <w:rPr>
                <w:b/>
                <w:bCs/>
                <w:smallCaps/>
              </w:rPr>
            </w:pPr>
            <w:r w:rsidRPr="007B1877">
              <w:rPr>
                <w:b/>
                <w:bCs/>
              </w:rPr>
              <w:t>P</w:t>
            </w:r>
          </w:p>
        </w:tc>
        <w:tc>
          <w:tcPr>
            <w:tcW w:w="8640" w:type="dxa"/>
            <w:vAlign w:val="center"/>
          </w:tcPr>
          <w:p w14:paraId="67524697" w14:textId="043C5330" w:rsidR="00F459A1" w:rsidRPr="007B1877" w:rsidRDefault="00F459A1" w:rsidP="00F459A1">
            <w:pPr>
              <w:rPr>
                <w:smallCaps/>
              </w:rPr>
            </w:pPr>
            <w:proofErr w:type="spellStart"/>
            <w:r w:rsidRPr="007B1877">
              <w:t>Hauke</w:t>
            </w:r>
            <w:proofErr w:type="spellEnd"/>
            <w:r w:rsidRPr="007B1877">
              <w:t xml:space="preserve"> Busch (</w:t>
            </w:r>
            <w:proofErr w:type="spellStart"/>
            <w:r w:rsidRPr="007B1877">
              <w:t>CoAS</w:t>
            </w:r>
            <w:proofErr w:type="spellEnd"/>
            <w:r w:rsidRPr="007B1877">
              <w:t>, ECUS Vice-Chair)</w:t>
            </w:r>
          </w:p>
        </w:tc>
      </w:tr>
      <w:tr w:rsidR="00F459A1" w:rsidRPr="007B1877" w14:paraId="31C20DF0" w14:textId="77777777" w:rsidTr="000173B5">
        <w:tc>
          <w:tcPr>
            <w:tcW w:w="720" w:type="dxa"/>
            <w:vAlign w:val="center"/>
          </w:tcPr>
          <w:p w14:paraId="535F3B79" w14:textId="195012F6" w:rsidR="00F459A1" w:rsidRPr="007B1877" w:rsidRDefault="00F459A1" w:rsidP="002B6719">
            <w:pPr>
              <w:jc w:val="center"/>
              <w:rPr>
                <w:b/>
                <w:bCs/>
                <w:smallCaps/>
              </w:rPr>
            </w:pPr>
            <w:r w:rsidRPr="007B1877">
              <w:rPr>
                <w:b/>
                <w:bCs/>
              </w:rPr>
              <w:t>R</w:t>
            </w:r>
          </w:p>
        </w:tc>
        <w:tc>
          <w:tcPr>
            <w:tcW w:w="8640" w:type="dxa"/>
            <w:vAlign w:val="center"/>
          </w:tcPr>
          <w:p w14:paraId="41429104" w14:textId="2FF41586" w:rsidR="00F459A1" w:rsidRPr="007B1877" w:rsidRDefault="00F459A1" w:rsidP="00F459A1">
            <w:pPr>
              <w:rPr>
                <w:smallCaps/>
              </w:rPr>
            </w:pPr>
            <w:r w:rsidRPr="007B1877">
              <w:t>Steve Dorman (University President)</w:t>
            </w:r>
          </w:p>
        </w:tc>
      </w:tr>
      <w:tr w:rsidR="00F459A1" w:rsidRPr="007B1877" w14:paraId="31E6E683" w14:textId="77777777" w:rsidTr="000173B5">
        <w:tc>
          <w:tcPr>
            <w:tcW w:w="720" w:type="dxa"/>
            <w:vAlign w:val="center"/>
          </w:tcPr>
          <w:p w14:paraId="7C9D6E99" w14:textId="41EA8B53" w:rsidR="00F459A1" w:rsidRPr="007B1877" w:rsidRDefault="00F459A1" w:rsidP="002B6719">
            <w:pPr>
              <w:jc w:val="center"/>
              <w:rPr>
                <w:b/>
                <w:bCs/>
                <w:smallCaps/>
              </w:rPr>
            </w:pPr>
            <w:r w:rsidRPr="007B1877">
              <w:rPr>
                <w:b/>
                <w:bCs/>
              </w:rPr>
              <w:t>P</w:t>
            </w:r>
          </w:p>
        </w:tc>
        <w:tc>
          <w:tcPr>
            <w:tcW w:w="8640" w:type="dxa"/>
            <w:vAlign w:val="center"/>
          </w:tcPr>
          <w:p w14:paraId="39C0BB86" w14:textId="5DEFBA3B" w:rsidR="00F459A1" w:rsidRPr="007B1877" w:rsidRDefault="00F459A1" w:rsidP="00F459A1">
            <w:pPr>
              <w:rPr>
                <w:smallCaps/>
              </w:rPr>
            </w:pPr>
            <w:r w:rsidRPr="007B1877">
              <w:t>Jeff Dowdy (Library, ECUS Member)</w:t>
            </w:r>
          </w:p>
        </w:tc>
      </w:tr>
      <w:tr w:rsidR="00F459A1" w:rsidRPr="007B1877" w14:paraId="638C2E38" w14:textId="77777777" w:rsidTr="000173B5">
        <w:tc>
          <w:tcPr>
            <w:tcW w:w="720" w:type="dxa"/>
            <w:vAlign w:val="center"/>
          </w:tcPr>
          <w:p w14:paraId="0225F979" w14:textId="4340703B" w:rsidR="00F459A1" w:rsidRPr="007B1877" w:rsidRDefault="00D77482" w:rsidP="002B6719">
            <w:pPr>
              <w:jc w:val="center"/>
              <w:rPr>
                <w:b/>
                <w:bCs/>
                <w:smallCaps/>
              </w:rPr>
            </w:pPr>
            <w:r w:rsidRPr="007B1877">
              <w:rPr>
                <w:b/>
                <w:bCs/>
                <w:smallCaps/>
              </w:rPr>
              <w:t>P</w:t>
            </w:r>
          </w:p>
        </w:tc>
        <w:tc>
          <w:tcPr>
            <w:tcW w:w="8640" w:type="dxa"/>
            <w:vAlign w:val="center"/>
          </w:tcPr>
          <w:p w14:paraId="4774B68E" w14:textId="2DCF65D8" w:rsidR="00F459A1" w:rsidRPr="007B1877" w:rsidRDefault="00F459A1" w:rsidP="00F459A1">
            <w:pPr>
              <w:rPr>
                <w:smallCaps/>
              </w:rPr>
            </w:pPr>
            <w:r w:rsidRPr="007B1877">
              <w:t>Catherine Fowler (</w:t>
            </w:r>
            <w:proofErr w:type="spellStart"/>
            <w:r w:rsidRPr="007B1877">
              <w:t>CoHS</w:t>
            </w:r>
            <w:proofErr w:type="spellEnd"/>
            <w:r w:rsidRPr="007B1877">
              <w:t>, ECUS Member)</w:t>
            </w:r>
          </w:p>
        </w:tc>
      </w:tr>
      <w:tr w:rsidR="00F459A1" w:rsidRPr="007B1877" w14:paraId="1DF71072" w14:textId="77777777" w:rsidTr="000173B5">
        <w:tc>
          <w:tcPr>
            <w:tcW w:w="720" w:type="dxa"/>
            <w:vAlign w:val="center"/>
          </w:tcPr>
          <w:p w14:paraId="13D5FBFA" w14:textId="3CE01369" w:rsidR="00F459A1" w:rsidRPr="007B1877" w:rsidRDefault="00F459A1" w:rsidP="002B6719">
            <w:pPr>
              <w:jc w:val="center"/>
              <w:rPr>
                <w:b/>
                <w:bCs/>
                <w:smallCaps/>
              </w:rPr>
            </w:pPr>
            <w:r w:rsidRPr="007B1877">
              <w:rPr>
                <w:b/>
                <w:bCs/>
              </w:rPr>
              <w:t>P</w:t>
            </w:r>
          </w:p>
        </w:tc>
        <w:tc>
          <w:tcPr>
            <w:tcW w:w="8640" w:type="dxa"/>
            <w:vAlign w:val="center"/>
          </w:tcPr>
          <w:p w14:paraId="2DDD4D9B" w14:textId="7B55653A" w:rsidR="00F459A1" w:rsidRPr="007B1877" w:rsidRDefault="00F459A1" w:rsidP="00F459A1">
            <w:pPr>
              <w:rPr>
                <w:smallCaps/>
              </w:rPr>
            </w:pPr>
            <w:r w:rsidRPr="007B1877">
              <w:t>David Johnson (</w:t>
            </w:r>
            <w:proofErr w:type="spellStart"/>
            <w:r w:rsidRPr="007B1877">
              <w:t>CoAS</w:t>
            </w:r>
            <w:proofErr w:type="spellEnd"/>
            <w:r w:rsidRPr="007B1877">
              <w:t>, ECUS Chair)</w:t>
            </w:r>
          </w:p>
        </w:tc>
      </w:tr>
      <w:tr w:rsidR="00F459A1" w:rsidRPr="007B1877" w14:paraId="10228912" w14:textId="77777777" w:rsidTr="000173B5">
        <w:tc>
          <w:tcPr>
            <w:tcW w:w="720" w:type="dxa"/>
            <w:vAlign w:val="center"/>
          </w:tcPr>
          <w:p w14:paraId="2A3EB6CA" w14:textId="16196A38" w:rsidR="00F459A1" w:rsidRPr="007B1877" w:rsidRDefault="00F459A1" w:rsidP="002B6719">
            <w:pPr>
              <w:jc w:val="center"/>
              <w:rPr>
                <w:b/>
                <w:bCs/>
                <w:smallCaps/>
              </w:rPr>
            </w:pPr>
            <w:r w:rsidRPr="007B1877">
              <w:rPr>
                <w:b/>
                <w:bCs/>
              </w:rPr>
              <w:t>P</w:t>
            </w:r>
          </w:p>
        </w:tc>
        <w:tc>
          <w:tcPr>
            <w:tcW w:w="8640" w:type="dxa"/>
            <w:vAlign w:val="center"/>
          </w:tcPr>
          <w:p w14:paraId="68B558F4" w14:textId="680C9B77" w:rsidR="00F459A1" w:rsidRPr="007B1877" w:rsidRDefault="00F459A1" w:rsidP="00F459A1">
            <w:pPr>
              <w:rPr>
                <w:smallCaps/>
              </w:rPr>
            </w:pPr>
            <w:r w:rsidRPr="007B1877">
              <w:t xml:space="preserve">Lyndall </w:t>
            </w:r>
            <w:proofErr w:type="spellStart"/>
            <w:r w:rsidRPr="007B1877">
              <w:t>Muschell</w:t>
            </w:r>
            <w:proofErr w:type="spellEnd"/>
            <w:r w:rsidRPr="007B1877">
              <w:t xml:space="preserve"> (</w:t>
            </w:r>
            <w:proofErr w:type="spellStart"/>
            <w:r w:rsidRPr="007B1877">
              <w:t>CoE</w:t>
            </w:r>
            <w:proofErr w:type="spellEnd"/>
            <w:r w:rsidRPr="007B1877">
              <w:t>, ECUS Member)</w:t>
            </w:r>
          </w:p>
        </w:tc>
      </w:tr>
      <w:tr w:rsidR="00F459A1" w:rsidRPr="007B1877" w14:paraId="5023CD3A" w14:textId="77777777" w:rsidTr="000173B5">
        <w:tc>
          <w:tcPr>
            <w:tcW w:w="720" w:type="dxa"/>
            <w:vAlign w:val="center"/>
          </w:tcPr>
          <w:p w14:paraId="61C0489D" w14:textId="46B51C1E" w:rsidR="00F459A1" w:rsidRPr="007B1877" w:rsidRDefault="00F459A1" w:rsidP="002B6719">
            <w:pPr>
              <w:jc w:val="center"/>
              <w:rPr>
                <w:b/>
                <w:bCs/>
                <w:smallCaps/>
              </w:rPr>
            </w:pPr>
            <w:r w:rsidRPr="007B1877">
              <w:rPr>
                <w:b/>
                <w:bCs/>
              </w:rPr>
              <w:t>P</w:t>
            </w:r>
          </w:p>
        </w:tc>
        <w:tc>
          <w:tcPr>
            <w:tcW w:w="8640" w:type="dxa"/>
            <w:vAlign w:val="center"/>
          </w:tcPr>
          <w:p w14:paraId="28AEACB1" w14:textId="2D04765A" w:rsidR="00F459A1" w:rsidRPr="007B1877" w:rsidRDefault="00F459A1" w:rsidP="00F459A1">
            <w:pPr>
              <w:rPr>
                <w:smallCaps/>
              </w:rPr>
            </w:pPr>
            <w:r w:rsidRPr="007B1877">
              <w:t>Costas Spirou (Provost)</w:t>
            </w:r>
          </w:p>
        </w:tc>
      </w:tr>
      <w:tr w:rsidR="00F459A1" w:rsidRPr="007B1877" w14:paraId="61360FE5" w14:textId="77777777" w:rsidTr="000173B5">
        <w:tc>
          <w:tcPr>
            <w:tcW w:w="720" w:type="dxa"/>
            <w:vAlign w:val="center"/>
          </w:tcPr>
          <w:p w14:paraId="7C364FF3" w14:textId="76302EA0" w:rsidR="00F459A1" w:rsidRPr="007B1877" w:rsidRDefault="00410B64" w:rsidP="002B6719">
            <w:pPr>
              <w:jc w:val="center"/>
              <w:rPr>
                <w:b/>
                <w:bCs/>
                <w:smallCaps/>
              </w:rPr>
            </w:pPr>
            <w:r>
              <w:rPr>
                <w:b/>
                <w:bCs/>
              </w:rPr>
              <w:t>R</w:t>
            </w:r>
          </w:p>
        </w:tc>
        <w:tc>
          <w:tcPr>
            <w:tcW w:w="8640" w:type="dxa"/>
            <w:vAlign w:val="center"/>
          </w:tcPr>
          <w:p w14:paraId="4AA619BC" w14:textId="0993E344" w:rsidR="00F459A1" w:rsidRPr="007B1877" w:rsidRDefault="00F459A1" w:rsidP="00F459A1">
            <w:pPr>
              <w:rPr>
                <w:smallCaps/>
              </w:rPr>
            </w:pPr>
            <w:r w:rsidRPr="007B1877">
              <w:t>John Swinton (</w:t>
            </w:r>
            <w:proofErr w:type="spellStart"/>
            <w:r w:rsidRPr="007B1877">
              <w:t>CoB</w:t>
            </w:r>
            <w:proofErr w:type="spellEnd"/>
            <w:r w:rsidRPr="007B1877">
              <w:t>, ECUS Member)</w:t>
            </w:r>
          </w:p>
        </w:tc>
      </w:tr>
      <w:tr w:rsidR="003A51D3" w:rsidRPr="007B1877" w14:paraId="1213426B" w14:textId="77777777" w:rsidTr="000173B5">
        <w:tc>
          <w:tcPr>
            <w:tcW w:w="720" w:type="dxa"/>
            <w:vAlign w:val="center"/>
          </w:tcPr>
          <w:p w14:paraId="73032CA7" w14:textId="074BBE3E" w:rsidR="003A51D3" w:rsidRPr="007B1877" w:rsidRDefault="006A469B" w:rsidP="002B6719">
            <w:pPr>
              <w:jc w:val="center"/>
              <w:rPr>
                <w:b/>
                <w:bCs/>
              </w:rPr>
            </w:pPr>
            <w:r w:rsidRPr="007B1877">
              <w:rPr>
                <w:b/>
                <w:bCs/>
              </w:rPr>
              <w:t>P</w:t>
            </w:r>
          </w:p>
        </w:tc>
        <w:tc>
          <w:tcPr>
            <w:tcW w:w="8640" w:type="dxa"/>
            <w:vAlign w:val="center"/>
          </w:tcPr>
          <w:p w14:paraId="5BD4E99E" w14:textId="28B0211A" w:rsidR="003A51D3" w:rsidRPr="007B1877" w:rsidRDefault="003A51D3" w:rsidP="00F459A1">
            <w:r w:rsidRPr="007B1877">
              <w:t xml:space="preserve">Nicole </w:t>
            </w:r>
            <w:proofErr w:type="spellStart"/>
            <w:r w:rsidRPr="007B1877">
              <w:t>DeClouette</w:t>
            </w:r>
            <w:proofErr w:type="spellEnd"/>
            <w:r w:rsidRPr="007B1877">
              <w:t xml:space="preserve"> (APC Chair)</w:t>
            </w:r>
          </w:p>
        </w:tc>
      </w:tr>
      <w:tr w:rsidR="003A51D3" w:rsidRPr="007B1877" w14:paraId="724C11C8" w14:textId="77777777" w:rsidTr="000173B5">
        <w:tc>
          <w:tcPr>
            <w:tcW w:w="720" w:type="dxa"/>
            <w:vAlign w:val="center"/>
          </w:tcPr>
          <w:p w14:paraId="4DA07CCF" w14:textId="1FADEEC8" w:rsidR="003A51D3" w:rsidRPr="007B1877" w:rsidRDefault="005942CB" w:rsidP="002B6719">
            <w:pPr>
              <w:jc w:val="center"/>
              <w:rPr>
                <w:b/>
                <w:bCs/>
              </w:rPr>
            </w:pPr>
            <w:r>
              <w:rPr>
                <w:b/>
                <w:bCs/>
              </w:rPr>
              <w:t>P</w:t>
            </w:r>
          </w:p>
        </w:tc>
        <w:tc>
          <w:tcPr>
            <w:tcW w:w="8640" w:type="dxa"/>
            <w:vAlign w:val="center"/>
          </w:tcPr>
          <w:p w14:paraId="20E0FCB9" w14:textId="5F861025" w:rsidR="003A51D3" w:rsidRPr="007B1877" w:rsidRDefault="003A51D3" w:rsidP="00F459A1">
            <w:r w:rsidRPr="007B1877">
              <w:t>Matt Forrest (FAPC Chair)</w:t>
            </w:r>
          </w:p>
        </w:tc>
      </w:tr>
      <w:tr w:rsidR="003A51D3" w:rsidRPr="007B1877" w14:paraId="3C720EFA" w14:textId="77777777" w:rsidTr="000173B5">
        <w:tc>
          <w:tcPr>
            <w:tcW w:w="720" w:type="dxa"/>
            <w:vAlign w:val="center"/>
          </w:tcPr>
          <w:p w14:paraId="27E9B87A" w14:textId="2BDB8772" w:rsidR="003A51D3" w:rsidRPr="007B1877" w:rsidRDefault="005942CB" w:rsidP="002B6719">
            <w:pPr>
              <w:jc w:val="center"/>
              <w:rPr>
                <w:b/>
                <w:bCs/>
              </w:rPr>
            </w:pPr>
            <w:r>
              <w:rPr>
                <w:b/>
                <w:bCs/>
              </w:rPr>
              <w:t>P</w:t>
            </w:r>
          </w:p>
        </w:tc>
        <w:tc>
          <w:tcPr>
            <w:tcW w:w="8640" w:type="dxa"/>
            <w:vAlign w:val="center"/>
          </w:tcPr>
          <w:p w14:paraId="4C56E3E8" w14:textId="7096AEF8" w:rsidR="003A51D3" w:rsidRPr="007B1877" w:rsidRDefault="003A51D3" w:rsidP="00F459A1">
            <w:r w:rsidRPr="007B1877">
              <w:t xml:space="preserve">Sabrina </w:t>
            </w:r>
            <w:proofErr w:type="spellStart"/>
            <w:r w:rsidRPr="007B1877">
              <w:t>Hom</w:t>
            </w:r>
            <w:proofErr w:type="spellEnd"/>
            <w:r w:rsidRPr="007B1877">
              <w:t xml:space="preserve"> (RPIPC Chair)</w:t>
            </w:r>
          </w:p>
        </w:tc>
      </w:tr>
      <w:tr w:rsidR="003A51D3" w:rsidRPr="007B1877" w14:paraId="5A077EFA" w14:textId="77777777" w:rsidTr="000173B5">
        <w:tc>
          <w:tcPr>
            <w:tcW w:w="720" w:type="dxa"/>
            <w:vAlign w:val="center"/>
          </w:tcPr>
          <w:p w14:paraId="10F5F10F" w14:textId="50DB5952" w:rsidR="003A51D3" w:rsidRPr="007B1877" w:rsidRDefault="003A51D3" w:rsidP="002B6719">
            <w:pPr>
              <w:jc w:val="center"/>
              <w:rPr>
                <w:b/>
                <w:bCs/>
              </w:rPr>
            </w:pPr>
            <w:r w:rsidRPr="007B1877">
              <w:rPr>
                <w:b/>
                <w:bCs/>
              </w:rPr>
              <w:t>P</w:t>
            </w:r>
          </w:p>
        </w:tc>
        <w:tc>
          <w:tcPr>
            <w:tcW w:w="8640" w:type="dxa"/>
            <w:vAlign w:val="center"/>
          </w:tcPr>
          <w:p w14:paraId="462D7C54" w14:textId="591E392B" w:rsidR="003A51D3" w:rsidRPr="007B1877" w:rsidRDefault="003A51D3" w:rsidP="00F459A1">
            <w:r w:rsidRPr="007B1877">
              <w:t>Angela Criscoe (SAPC Chair)</w:t>
            </w:r>
          </w:p>
        </w:tc>
      </w:tr>
      <w:tr w:rsidR="002B6719" w:rsidRPr="007B1877" w14:paraId="3182E023" w14:textId="77777777" w:rsidTr="000173B5">
        <w:tc>
          <w:tcPr>
            <w:tcW w:w="9360" w:type="dxa"/>
            <w:gridSpan w:val="2"/>
            <w:vAlign w:val="center"/>
          </w:tcPr>
          <w:p w14:paraId="5B1E3923" w14:textId="290504BA" w:rsidR="002B6719" w:rsidRPr="007B1877" w:rsidRDefault="002B6719" w:rsidP="00F459A1">
            <w:pPr>
              <w:rPr>
                <w:b/>
                <w:bCs/>
                <w:smallCaps/>
              </w:rPr>
            </w:pPr>
            <w:r w:rsidRPr="007B1877">
              <w:rPr>
                <w:b/>
                <w:bCs/>
                <w:smallCaps/>
              </w:rPr>
              <w:t>Guests</w:t>
            </w:r>
          </w:p>
        </w:tc>
      </w:tr>
      <w:tr w:rsidR="003A51D3" w:rsidRPr="007B1877" w14:paraId="40C6DE9B" w14:textId="77777777" w:rsidTr="000173B5">
        <w:tc>
          <w:tcPr>
            <w:tcW w:w="9360" w:type="dxa"/>
            <w:gridSpan w:val="2"/>
            <w:vAlign w:val="center"/>
          </w:tcPr>
          <w:p w14:paraId="2F35DF5E" w14:textId="7574BEF1" w:rsidR="003A51D3" w:rsidRPr="007B1877" w:rsidRDefault="00D77482" w:rsidP="00F459A1">
            <w:r w:rsidRPr="007B1877">
              <w:t>None</w:t>
            </w:r>
          </w:p>
        </w:tc>
      </w:tr>
    </w:tbl>
    <w:p w14:paraId="71822103" w14:textId="28396C9F" w:rsidR="002B6719" w:rsidRPr="007B1877" w:rsidRDefault="002B6719" w:rsidP="002B6719">
      <w:pPr>
        <w:rPr>
          <w:i/>
        </w:rPr>
      </w:pPr>
    </w:p>
    <w:p w14:paraId="3E08E568" w14:textId="24433FD7" w:rsidR="002B6719" w:rsidRPr="007B1877" w:rsidRDefault="002B6719" w:rsidP="002B6719">
      <w:pPr>
        <w:rPr>
          <w:b/>
          <w:bCs/>
          <w:iCs/>
        </w:rPr>
      </w:pPr>
      <w:r w:rsidRPr="007B1877">
        <w:rPr>
          <w:b/>
          <w:bCs/>
          <w:iCs/>
        </w:rPr>
        <w:t>Legend</w:t>
      </w:r>
    </w:p>
    <w:p w14:paraId="7A6A1233" w14:textId="60106F13" w:rsidR="002B6719" w:rsidRPr="007B1877" w:rsidRDefault="002B6719" w:rsidP="002B6719">
      <w:pPr>
        <w:rPr>
          <w:i/>
        </w:rPr>
      </w:pPr>
      <w:r w:rsidRPr="007B1877">
        <w:rPr>
          <w:i/>
        </w:rPr>
        <w:t>Italicized text denotes information from a previous meeting.</w:t>
      </w:r>
    </w:p>
    <w:p w14:paraId="4418F452" w14:textId="77777777" w:rsidR="002B6719" w:rsidRPr="007B1877" w:rsidRDefault="002B6719" w:rsidP="002B6719">
      <w:r w:rsidRPr="007B1877">
        <w:t>*Denotes new discussion on old business.</w:t>
      </w:r>
    </w:p>
    <w:p w14:paraId="405ED42E" w14:textId="451B0BE1" w:rsidR="002B6719" w:rsidRPr="007B1877" w:rsidRDefault="002B6719">
      <w:r w:rsidRPr="007B1877">
        <w:rPr>
          <w:highlight w:val="yellow"/>
        </w:rPr>
        <w:t>Highlighted text denotes follow-up.</w:t>
      </w:r>
    </w:p>
    <w:p w14:paraId="54E838AD" w14:textId="77777777" w:rsidR="004D53F4" w:rsidRPr="007B1877" w:rsidRDefault="004D53F4" w:rsidP="004D53F4">
      <w:pPr>
        <w:rPr>
          <w:b/>
          <w:bCs/>
        </w:rPr>
      </w:pPr>
      <w:r w:rsidRPr="007B1877">
        <w:rPr>
          <w:b/>
          <w:bCs/>
        </w:rPr>
        <w:t>Bold text denotes action or recommendation.</w:t>
      </w:r>
    </w:p>
    <w:p w14:paraId="1885EC61" w14:textId="77777777" w:rsidR="002B6719" w:rsidRPr="007B1877" w:rsidRDefault="002B6719"/>
    <w:p w14:paraId="7CFCFDE7" w14:textId="6354939B" w:rsidR="008F2BD4" w:rsidRPr="007B1877" w:rsidRDefault="0026653A" w:rsidP="008F2BD4">
      <w:r w:rsidRPr="007B1877">
        <w:rPr>
          <w:b/>
          <w:bCs/>
        </w:rPr>
        <w:t xml:space="preserve">I. </w:t>
      </w:r>
      <w:r w:rsidR="008F2BD4" w:rsidRPr="007B1877">
        <w:rPr>
          <w:b/>
          <w:bCs/>
        </w:rPr>
        <w:t xml:space="preserve">Call to Order: </w:t>
      </w:r>
      <w:r w:rsidR="008F2BD4" w:rsidRPr="007B1877">
        <w:t xml:space="preserve">The meeting was called to order at </w:t>
      </w:r>
      <w:r w:rsidR="004E3E6B" w:rsidRPr="007B1877">
        <w:t>3</w:t>
      </w:r>
      <w:r w:rsidR="008F2BD4" w:rsidRPr="007B1877">
        <w:t>:</w:t>
      </w:r>
      <w:r w:rsidR="004E3E6B" w:rsidRPr="007B1877">
        <w:t>3</w:t>
      </w:r>
      <w:r w:rsidR="00410B64">
        <w:t>0</w:t>
      </w:r>
      <w:r w:rsidR="008F2BD4" w:rsidRPr="007B1877">
        <w:t xml:space="preserve"> pm by David Johnson (Chair).</w:t>
      </w:r>
    </w:p>
    <w:p w14:paraId="4BC28398" w14:textId="003F470C" w:rsidR="008F2BD4" w:rsidRPr="007B1877" w:rsidRDefault="008F2BD4" w:rsidP="008F2BD4"/>
    <w:p w14:paraId="16954F42" w14:textId="135D753B" w:rsidR="008F2BD4" w:rsidRPr="007B1877" w:rsidRDefault="0026653A" w:rsidP="008F2BD4">
      <w:pPr>
        <w:rPr>
          <w:b/>
          <w:bCs/>
        </w:rPr>
      </w:pPr>
      <w:r w:rsidRPr="007B1877">
        <w:rPr>
          <w:b/>
          <w:bCs/>
        </w:rPr>
        <w:t xml:space="preserve">II. </w:t>
      </w:r>
      <w:r w:rsidR="008F2BD4" w:rsidRPr="007B1877">
        <w:rPr>
          <w:b/>
          <w:bCs/>
        </w:rPr>
        <w:t xml:space="preserve">Approval of Agenda: </w:t>
      </w:r>
      <w:r w:rsidR="008F2BD4" w:rsidRPr="007B1877">
        <w:t xml:space="preserve">A </w:t>
      </w:r>
      <w:r w:rsidR="008F2BD4" w:rsidRPr="007B1877">
        <w:rPr>
          <w:b/>
          <w:u w:val="single"/>
        </w:rPr>
        <w:t>Motion</w:t>
      </w:r>
      <w:r w:rsidR="008F2BD4" w:rsidRPr="007B1877">
        <w:t xml:space="preserve"> </w:t>
      </w:r>
      <w:r w:rsidR="008F2BD4" w:rsidRPr="007B1877">
        <w:rPr>
          <w:i/>
        </w:rPr>
        <w:t>to approve the agenda</w:t>
      </w:r>
      <w:r w:rsidR="008F2BD4" w:rsidRPr="007B1877">
        <w:t xml:space="preserve"> was made and seconded. </w:t>
      </w:r>
      <w:r w:rsidR="008F2BD4" w:rsidRPr="007B1877">
        <w:rPr>
          <w:b/>
          <w:bCs/>
        </w:rPr>
        <w:t>The agenda was approved as circulated.</w:t>
      </w:r>
    </w:p>
    <w:p w14:paraId="702B3FE8" w14:textId="463FA1F0" w:rsidR="008F2BD4" w:rsidRPr="007B1877" w:rsidRDefault="008F2BD4"/>
    <w:p w14:paraId="12345B5E" w14:textId="2F33D593" w:rsidR="008F2BD4" w:rsidRPr="007B1877" w:rsidRDefault="0026653A">
      <w:r w:rsidRPr="007B1877">
        <w:rPr>
          <w:b/>
          <w:bCs/>
        </w:rPr>
        <w:t>II</w:t>
      </w:r>
      <w:r w:rsidR="00A52CFD" w:rsidRPr="007B1877">
        <w:rPr>
          <w:b/>
          <w:bCs/>
        </w:rPr>
        <w:t>I</w:t>
      </w:r>
      <w:r w:rsidRPr="007B1877">
        <w:rPr>
          <w:b/>
          <w:bCs/>
        </w:rPr>
        <w:t xml:space="preserve">. </w:t>
      </w:r>
      <w:r w:rsidR="008F2BD4" w:rsidRPr="007B1877">
        <w:rPr>
          <w:b/>
          <w:bCs/>
        </w:rPr>
        <w:t xml:space="preserve">Approval of Minutes: </w:t>
      </w:r>
      <w:r w:rsidR="0098066E" w:rsidRPr="007B1877">
        <w:t xml:space="preserve">A draft of the </w:t>
      </w:r>
      <w:r w:rsidR="008E74C3" w:rsidRPr="007B1877">
        <w:t>1</w:t>
      </w:r>
      <w:r w:rsidR="00410B64">
        <w:t>4</w:t>
      </w:r>
      <w:r w:rsidR="0098066E" w:rsidRPr="007B1877">
        <w:t xml:space="preserve"> </w:t>
      </w:r>
      <w:r w:rsidR="00410B64">
        <w:t>Feb</w:t>
      </w:r>
      <w:r w:rsidR="0098066E" w:rsidRPr="007B1877">
        <w:t xml:space="preserve"> 20</w:t>
      </w:r>
      <w:r w:rsidR="00B0712F" w:rsidRPr="007B1877">
        <w:t>20</w:t>
      </w:r>
      <w:r w:rsidR="0098066E" w:rsidRPr="007B1877">
        <w:t xml:space="preserve"> minutes of the Executive Committee</w:t>
      </w:r>
      <w:r w:rsidR="004E3E6B" w:rsidRPr="007B1877">
        <w:t xml:space="preserve"> with Standing Committee Chairs</w:t>
      </w:r>
      <w:r w:rsidR="0098066E" w:rsidRPr="007B1877">
        <w:t xml:space="preserve"> had been circulated to the meeting attendees via email. </w:t>
      </w:r>
      <w:r w:rsidR="008F2BD4" w:rsidRPr="007B1877">
        <w:t xml:space="preserve">A </w:t>
      </w:r>
      <w:r w:rsidR="008F2BD4" w:rsidRPr="007B1877">
        <w:rPr>
          <w:b/>
          <w:bCs/>
          <w:u w:val="single"/>
        </w:rPr>
        <w:t>Motion</w:t>
      </w:r>
      <w:r w:rsidR="008F2BD4" w:rsidRPr="007B1877">
        <w:t xml:space="preserve"> to approve the minutes was made and seconded.</w:t>
      </w:r>
      <w:r w:rsidR="0098066E" w:rsidRPr="007B1877">
        <w:t xml:space="preserve"> </w:t>
      </w:r>
      <w:r w:rsidR="0098066E" w:rsidRPr="007B1877">
        <w:rPr>
          <w:b/>
          <w:bCs/>
        </w:rPr>
        <w:t>The minutes were approved.</w:t>
      </w:r>
    </w:p>
    <w:p w14:paraId="2801F2A1" w14:textId="64E30ADC" w:rsidR="008F2BD4" w:rsidRPr="007B1877" w:rsidRDefault="008F2BD4"/>
    <w:p w14:paraId="752490C1" w14:textId="244635CC" w:rsidR="00731D0B" w:rsidRPr="007B1877" w:rsidRDefault="0026653A">
      <w:pPr>
        <w:rPr>
          <w:b/>
          <w:bCs/>
        </w:rPr>
      </w:pPr>
      <w:r w:rsidRPr="007B1877">
        <w:rPr>
          <w:b/>
          <w:bCs/>
        </w:rPr>
        <w:t>I</w:t>
      </w:r>
      <w:r w:rsidR="00A52CFD" w:rsidRPr="007B1877">
        <w:rPr>
          <w:b/>
          <w:bCs/>
        </w:rPr>
        <w:t>V</w:t>
      </w:r>
      <w:r w:rsidRPr="007B1877">
        <w:rPr>
          <w:b/>
          <w:bCs/>
        </w:rPr>
        <w:t xml:space="preserve">. </w:t>
      </w:r>
      <w:r w:rsidR="008331D3" w:rsidRPr="007B1877">
        <w:rPr>
          <w:b/>
          <w:bCs/>
        </w:rPr>
        <w:t>Reports</w:t>
      </w:r>
    </w:p>
    <w:p w14:paraId="348AA65B" w14:textId="461CC354" w:rsidR="00B83667" w:rsidRPr="007B1877" w:rsidRDefault="00B83667">
      <w:pPr>
        <w:rPr>
          <w:b/>
          <w:bCs/>
        </w:rPr>
      </w:pPr>
    </w:p>
    <w:p w14:paraId="020DE282" w14:textId="77777777" w:rsidR="00B83667" w:rsidRPr="007B1877" w:rsidRDefault="00B83667" w:rsidP="00B83667">
      <w:pPr>
        <w:rPr>
          <w:b/>
          <w:bCs/>
        </w:rPr>
      </w:pPr>
      <w:r w:rsidRPr="007B1877">
        <w:rPr>
          <w:b/>
          <w:bCs/>
        </w:rPr>
        <w:t>University President — President Dorman</w:t>
      </w:r>
    </w:p>
    <w:p w14:paraId="69B73D9C" w14:textId="77777777" w:rsidR="00B83667" w:rsidRPr="007B1877" w:rsidRDefault="00B83667" w:rsidP="00B83667">
      <w:pPr>
        <w:rPr>
          <w:b/>
          <w:bCs/>
        </w:rPr>
      </w:pPr>
    </w:p>
    <w:p w14:paraId="35C38635" w14:textId="77777777" w:rsidR="00B83667" w:rsidRPr="007B1877" w:rsidRDefault="00B83667" w:rsidP="006A469B">
      <w:pPr>
        <w:pStyle w:val="ListParagraph"/>
        <w:numPr>
          <w:ilvl w:val="0"/>
          <w:numId w:val="5"/>
        </w:numPr>
        <w:rPr>
          <w:rFonts w:ascii="Times New Roman" w:hAnsi="Times New Roman" w:cs="Times New Roman"/>
          <w:sz w:val="24"/>
          <w:szCs w:val="24"/>
        </w:rPr>
      </w:pPr>
      <w:r w:rsidRPr="007B1877">
        <w:rPr>
          <w:rFonts w:ascii="Times New Roman" w:hAnsi="Times New Roman" w:cs="Times New Roman"/>
          <w:sz w:val="24"/>
          <w:szCs w:val="24"/>
        </w:rPr>
        <w:t xml:space="preserve">As President Dorman had extended </w:t>
      </w:r>
      <w:r w:rsidRPr="007B1877">
        <w:rPr>
          <w:rFonts w:ascii="Times New Roman" w:hAnsi="Times New Roman" w:cs="Times New Roman"/>
          <w:i/>
          <w:iCs/>
          <w:sz w:val="24"/>
          <w:szCs w:val="24"/>
        </w:rPr>
        <w:t>Regrets</w:t>
      </w:r>
      <w:r w:rsidRPr="007B1877">
        <w:rPr>
          <w:rFonts w:ascii="Times New Roman" w:hAnsi="Times New Roman" w:cs="Times New Roman"/>
          <w:sz w:val="24"/>
          <w:szCs w:val="24"/>
        </w:rPr>
        <w:t xml:space="preserve"> and was unable to attend this meeting, there was no President’s Report.</w:t>
      </w:r>
    </w:p>
    <w:p w14:paraId="360E83AD" w14:textId="77777777" w:rsidR="008A63EE" w:rsidRPr="007B1877" w:rsidRDefault="008A63EE" w:rsidP="008A63EE">
      <w:r w:rsidRPr="007B1877">
        <w:rPr>
          <w:b/>
          <w:bCs/>
        </w:rPr>
        <w:lastRenderedPageBreak/>
        <w:t>University Provost — Provost Spirou</w:t>
      </w:r>
    </w:p>
    <w:p w14:paraId="217ED353" w14:textId="77777777" w:rsidR="007B1877" w:rsidRPr="007B1877" w:rsidRDefault="007B1877" w:rsidP="00410B64">
      <w:pPr>
        <w:pStyle w:val="NoSpacing"/>
        <w:rPr>
          <w:rFonts w:ascii="Times New Roman" w:hAnsi="Times New Roman"/>
          <w:b/>
          <w:sz w:val="24"/>
          <w:szCs w:val="24"/>
        </w:rPr>
      </w:pPr>
    </w:p>
    <w:p w14:paraId="4D3DF145" w14:textId="77777777" w:rsidR="001D0605" w:rsidRPr="00EB6999" w:rsidRDefault="001D0605" w:rsidP="001D0605">
      <w:pPr>
        <w:pStyle w:val="ListParagraph"/>
        <w:numPr>
          <w:ilvl w:val="0"/>
          <w:numId w:val="27"/>
        </w:numPr>
        <w:spacing w:after="0" w:line="240" w:lineRule="auto"/>
        <w:rPr>
          <w:rFonts w:ascii="Times New Roman" w:hAnsi="Times New Roman" w:cs="Times New Roman"/>
          <w:sz w:val="24"/>
          <w:szCs w:val="24"/>
        </w:rPr>
      </w:pPr>
      <w:r w:rsidRPr="00EB6999">
        <w:rPr>
          <w:rFonts w:ascii="Times New Roman" w:hAnsi="Times New Roman" w:cs="Times New Roman"/>
          <w:b/>
          <w:bCs/>
          <w:color w:val="000000"/>
          <w:sz w:val="24"/>
          <w:szCs w:val="24"/>
          <w:u w:val="single"/>
        </w:rPr>
        <w:t>Coronavirus</w:t>
      </w:r>
    </w:p>
    <w:p w14:paraId="5C5DC8EB" w14:textId="28F77D03" w:rsidR="001D0605" w:rsidRPr="009E572F" w:rsidRDefault="001D0605" w:rsidP="001D0605">
      <w:pPr>
        <w:pStyle w:val="ListParagraph"/>
        <w:numPr>
          <w:ilvl w:val="1"/>
          <w:numId w:val="27"/>
        </w:numPr>
        <w:spacing w:after="0" w:line="240" w:lineRule="auto"/>
        <w:rPr>
          <w:rFonts w:ascii="Times New Roman" w:hAnsi="Times New Roman" w:cs="Times New Roman"/>
          <w:sz w:val="24"/>
          <w:szCs w:val="24"/>
        </w:rPr>
      </w:pPr>
      <w:r w:rsidRPr="009E572F">
        <w:rPr>
          <w:rFonts w:ascii="Times New Roman" w:hAnsi="Times New Roman" w:cs="Times New Roman"/>
          <w:color w:val="000000"/>
          <w:sz w:val="24"/>
          <w:szCs w:val="24"/>
        </w:rPr>
        <w:t>The USG Office of Academic Affairs provided guidance on precautions regarding the ongoing COVID-19 situation. </w:t>
      </w:r>
      <w:r w:rsidRPr="009E572F">
        <w:rPr>
          <w:rFonts w:ascii="Times New Roman" w:hAnsi="Times New Roman" w:cs="Times New Roman"/>
          <w:sz w:val="24"/>
          <w:szCs w:val="24"/>
        </w:rPr>
        <w:t>The uncertainties around how this virus might spread requires us to be flexible and prepare for a wide range of circumstances to meet the needs of our students. </w:t>
      </w:r>
      <w:r w:rsidRPr="009E572F">
        <w:rPr>
          <w:rFonts w:ascii="Times New Roman" w:hAnsi="Times New Roman" w:cs="Times New Roman"/>
          <w:color w:val="000000"/>
          <w:sz w:val="24"/>
          <w:szCs w:val="24"/>
        </w:rPr>
        <w:t xml:space="preserve">Georgia College will be providing updates at </w:t>
      </w:r>
      <w:hyperlink r:id="rId7" w:history="1">
        <w:r w:rsidRPr="009E572F">
          <w:rPr>
            <w:rStyle w:val="Hyperlink"/>
            <w:rFonts w:ascii="Times New Roman" w:hAnsi="Times New Roman" w:cs="Times New Roman"/>
            <w:sz w:val="24"/>
            <w:szCs w:val="24"/>
          </w:rPr>
          <w:t>https://www.gcsu.edu/coronavirus</w:t>
        </w:r>
      </w:hyperlink>
      <w:r w:rsidRPr="009E572F">
        <w:rPr>
          <w:rFonts w:ascii="Times New Roman" w:hAnsi="Times New Roman" w:cs="Times New Roman"/>
          <w:sz w:val="24"/>
          <w:szCs w:val="24"/>
        </w:rPr>
        <w:t xml:space="preserve"> as additional information becomes available.  </w:t>
      </w:r>
    </w:p>
    <w:p w14:paraId="14F1CBF2" w14:textId="428C59CB" w:rsidR="001D0605" w:rsidRPr="009E572F" w:rsidRDefault="001D0605" w:rsidP="001D0605">
      <w:pPr>
        <w:pStyle w:val="ListParagraph"/>
        <w:numPr>
          <w:ilvl w:val="1"/>
          <w:numId w:val="27"/>
        </w:numPr>
        <w:spacing w:after="0" w:line="240" w:lineRule="auto"/>
        <w:rPr>
          <w:rFonts w:ascii="Times New Roman" w:hAnsi="Times New Roman" w:cs="Times New Roman"/>
          <w:sz w:val="24"/>
          <w:szCs w:val="24"/>
        </w:rPr>
      </w:pPr>
      <w:r w:rsidRPr="009E572F">
        <w:rPr>
          <w:rFonts w:ascii="Times New Roman" w:hAnsi="Times New Roman" w:cs="Times New Roman"/>
          <w:color w:val="000000"/>
          <w:sz w:val="24"/>
          <w:szCs w:val="24"/>
        </w:rPr>
        <w:t>All faculty at Georgia College are assigned a D2L account</w:t>
      </w:r>
      <w:r w:rsidRPr="009E572F">
        <w:rPr>
          <w:rFonts w:ascii="Times New Roman" w:hAnsi="Times New Roman" w:cs="Times New Roman"/>
          <w:sz w:val="24"/>
          <w:szCs w:val="24"/>
        </w:rPr>
        <w:t xml:space="preserve"> which will assist to provide continuity in learning</w:t>
      </w:r>
      <w:r w:rsidRPr="009E572F">
        <w:rPr>
          <w:rFonts w:ascii="Times New Roman" w:hAnsi="Times New Roman" w:cs="Times New Roman"/>
          <w:color w:val="000000"/>
          <w:sz w:val="24"/>
          <w:szCs w:val="24"/>
        </w:rPr>
        <w:t>. Prepare to utilize this resource in case courses need to be delivered online should students be under quarantine. This can include “asynchronous” discussions, video conferencing, independent learning activities, and consideration for alternative plans for lab and clinical course requirements</w:t>
      </w:r>
      <w:r w:rsidR="00715E07">
        <w:rPr>
          <w:rFonts w:ascii="Times New Roman" w:hAnsi="Times New Roman" w:cs="Times New Roman"/>
          <w:color w:val="000000"/>
          <w:sz w:val="24"/>
          <w:szCs w:val="24"/>
        </w:rPr>
        <w:t xml:space="preserve">. </w:t>
      </w:r>
    </w:p>
    <w:p w14:paraId="1B29BDF6" w14:textId="77777777" w:rsidR="001D0605" w:rsidRPr="009E572F" w:rsidRDefault="001D0605" w:rsidP="001D0605">
      <w:pPr>
        <w:pStyle w:val="ListParagraph"/>
        <w:numPr>
          <w:ilvl w:val="1"/>
          <w:numId w:val="27"/>
        </w:numPr>
        <w:spacing w:after="0" w:line="240" w:lineRule="auto"/>
        <w:rPr>
          <w:rFonts w:ascii="Times New Roman" w:hAnsi="Times New Roman" w:cs="Times New Roman"/>
          <w:sz w:val="24"/>
          <w:szCs w:val="24"/>
        </w:rPr>
      </w:pPr>
      <w:r w:rsidRPr="009E572F">
        <w:rPr>
          <w:rFonts w:ascii="Times New Roman" w:hAnsi="Times New Roman" w:cs="Times New Roman"/>
          <w:color w:val="000000"/>
          <w:sz w:val="24"/>
          <w:szCs w:val="24"/>
        </w:rPr>
        <w:t xml:space="preserve">Faculty, staff and students who traveled to countries at a Level 3 or higher designation are </w:t>
      </w:r>
      <w:r w:rsidRPr="009E572F">
        <w:rPr>
          <w:rFonts w:ascii="Times New Roman" w:hAnsi="Times New Roman" w:cs="Times New Roman"/>
          <w:b/>
          <w:bCs/>
          <w:color w:val="000000"/>
          <w:sz w:val="24"/>
          <w:szCs w:val="24"/>
        </w:rPr>
        <w:t>required</w:t>
      </w:r>
      <w:r w:rsidRPr="009E572F">
        <w:rPr>
          <w:rFonts w:ascii="Times New Roman" w:hAnsi="Times New Roman" w:cs="Times New Roman"/>
          <w:color w:val="000000"/>
          <w:sz w:val="24"/>
          <w:szCs w:val="24"/>
        </w:rPr>
        <w:t xml:space="preserve"> to remain home as they self-monitor for 14 days prior to returning to campus. Additionally, all instructions for quarantine or isolation must be followed. </w:t>
      </w:r>
    </w:p>
    <w:p w14:paraId="2B693EF1" w14:textId="2B61F9C5" w:rsidR="001D0605" w:rsidRPr="009E572F" w:rsidRDefault="001D0605" w:rsidP="001D0605">
      <w:pPr>
        <w:pStyle w:val="ListParagraph"/>
        <w:numPr>
          <w:ilvl w:val="1"/>
          <w:numId w:val="27"/>
        </w:numPr>
        <w:spacing w:after="0" w:line="240" w:lineRule="auto"/>
        <w:rPr>
          <w:rFonts w:ascii="Times New Roman" w:hAnsi="Times New Roman" w:cs="Times New Roman"/>
          <w:sz w:val="24"/>
          <w:szCs w:val="24"/>
        </w:rPr>
      </w:pPr>
      <w:r w:rsidRPr="009E572F">
        <w:rPr>
          <w:rFonts w:ascii="Times New Roman" w:hAnsi="Times New Roman" w:cs="Times New Roman"/>
          <w:color w:val="000000"/>
          <w:sz w:val="24"/>
          <w:szCs w:val="24"/>
        </w:rPr>
        <w:t>The Georgia College Center for Teaching and Learning</w:t>
      </w:r>
      <w:r>
        <w:rPr>
          <w:rFonts w:ascii="Times New Roman" w:hAnsi="Times New Roman" w:cs="Times New Roman"/>
          <w:color w:val="000000"/>
          <w:sz w:val="24"/>
          <w:szCs w:val="24"/>
        </w:rPr>
        <w:t xml:space="preserve"> </w:t>
      </w:r>
      <w:r w:rsidRPr="009E572F">
        <w:rPr>
          <w:rFonts w:ascii="Times New Roman" w:hAnsi="Times New Roman" w:cs="Times New Roman"/>
          <w:color w:val="000000"/>
          <w:sz w:val="24"/>
          <w:szCs w:val="24"/>
        </w:rPr>
        <w:t>(</w:t>
      </w:r>
      <w:hyperlink r:id="rId8" w:history="1">
        <w:r w:rsidRPr="009E572F">
          <w:rPr>
            <w:rStyle w:val="Hyperlink"/>
            <w:rFonts w:ascii="Times New Roman" w:hAnsi="Times New Roman" w:cs="Times New Roman"/>
            <w:sz w:val="24"/>
            <w:szCs w:val="24"/>
          </w:rPr>
          <w:t>https://www.gcsu.edu/ctl</w:t>
        </w:r>
      </w:hyperlink>
      <w:r w:rsidRPr="009E572F">
        <w:rPr>
          <w:rFonts w:ascii="Times New Roman" w:hAnsi="Times New Roman" w:cs="Times New Roman"/>
          <w:sz w:val="24"/>
          <w:szCs w:val="24"/>
        </w:rPr>
        <w:t>)</w:t>
      </w:r>
      <w:r w:rsidRPr="009E572F">
        <w:rPr>
          <w:rFonts w:ascii="Times New Roman" w:hAnsi="Times New Roman" w:cs="Times New Roman"/>
          <w:color w:val="000000"/>
          <w:sz w:val="24"/>
          <w:szCs w:val="24"/>
        </w:rPr>
        <w:t xml:space="preserve"> is prepared to provide assistance if you need to employ an online format </w:t>
      </w:r>
      <w:r w:rsidRPr="009E572F">
        <w:rPr>
          <w:rFonts w:ascii="Times New Roman" w:hAnsi="Times New Roman" w:cs="Times New Roman"/>
          <w:sz w:val="24"/>
          <w:szCs w:val="24"/>
        </w:rPr>
        <w:t>to meet</w:t>
      </w:r>
      <w:r w:rsidRPr="009E572F">
        <w:rPr>
          <w:rFonts w:ascii="Times New Roman" w:hAnsi="Times New Roman" w:cs="Times New Roman"/>
          <w:color w:val="000000"/>
          <w:sz w:val="24"/>
          <w:szCs w:val="24"/>
        </w:rPr>
        <w:t xml:space="preserve"> the academic needs of our students</w:t>
      </w:r>
      <w:r w:rsidR="00715E07">
        <w:rPr>
          <w:rFonts w:ascii="Times New Roman" w:hAnsi="Times New Roman" w:cs="Times New Roman"/>
          <w:color w:val="000000"/>
          <w:sz w:val="24"/>
          <w:szCs w:val="24"/>
        </w:rPr>
        <w:t xml:space="preserve">. </w:t>
      </w:r>
      <w:r w:rsidRPr="009E572F">
        <w:rPr>
          <w:rFonts w:ascii="Times New Roman" w:hAnsi="Times New Roman" w:cs="Times New Roman"/>
          <w:color w:val="000000"/>
          <w:sz w:val="24"/>
          <w:szCs w:val="24"/>
        </w:rPr>
        <w:t> </w:t>
      </w:r>
    </w:p>
    <w:p w14:paraId="7FA05C58" w14:textId="77777777" w:rsidR="001D0605" w:rsidRPr="00EB6999" w:rsidRDefault="001D0605" w:rsidP="001D0605">
      <w:pPr>
        <w:pStyle w:val="ListParagraph"/>
        <w:numPr>
          <w:ilvl w:val="0"/>
          <w:numId w:val="27"/>
        </w:numPr>
        <w:spacing w:after="0" w:line="240" w:lineRule="auto"/>
        <w:rPr>
          <w:rFonts w:ascii="Times New Roman" w:hAnsi="Times New Roman" w:cs="Times New Roman"/>
          <w:b/>
          <w:bCs/>
          <w:sz w:val="24"/>
          <w:szCs w:val="24"/>
          <w:u w:val="single"/>
        </w:rPr>
      </w:pPr>
      <w:r w:rsidRPr="00EB6999">
        <w:rPr>
          <w:rFonts w:ascii="Times New Roman" w:hAnsi="Times New Roman" w:cs="Times New Roman"/>
          <w:b/>
          <w:bCs/>
          <w:sz w:val="24"/>
          <w:szCs w:val="24"/>
          <w:u w:val="single"/>
        </w:rPr>
        <w:t>USG Core Redesign Project</w:t>
      </w:r>
    </w:p>
    <w:p w14:paraId="46039008" w14:textId="6B8B176C" w:rsidR="001D0605" w:rsidRPr="00EB6999" w:rsidRDefault="001D0605" w:rsidP="001D0605">
      <w:pPr>
        <w:pStyle w:val="ListParagraph"/>
        <w:numPr>
          <w:ilvl w:val="1"/>
          <w:numId w:val="27"/>
        </w:numPr>
        <w:spacing w:after="0" w:line="240" w:lineRule="auto"/>
        <w:rPr>
          <w:rFonts w:ascii="Times New Roman" w:hAnsi="Times New Roman" w:cs="Times New Roman"/>
          <w:sz w:val="24"/>
          <w:szCs w:val="24"/>
        </w:rPr>
      </w:pPr>
      <w:r w:rsidRPr="00EB6999">
        <w:rPr>
          <w:rFonts w:ascii="Times New Roman" w:hAnsi="Times New Roman" w:cs="Times New Roman"/>
          <w:sz w:val="24"/>
          <w:szCs w:val="24"/>
        </w:rPr>
        <w:t>Following extensive feedback, the USG made the decision to move to an implementation timeline in which students will begin their classes in the new Gen Ed curriculum in Fall 2022</w:t>
      </w:r>
      <w:r w:rsidR="00715E07">
        <w:rPr>
          <w:rFonts w:ascii="Times New Roman" w:hAnsi="Times New Roman" w:cs="Times New Roman"/>
          <w:sz w:val="24"/>
          <w:szCs w:val="24"/>
        </w:rPr>
        <w:t xml:space="preserve">. </w:t>
      </w:r>
    </w:p>
    <w:p w14:paraId="11B96AAF" w14:textId="6A265633" w:rsidR="001D0605" w:rsidRPr="009E572F" w:rsidRDefault="001D0605" w:rsidP="001D0605">
      <w:pPr>
        <w:pStyle w:val="ListParagraph"/>
        <w:numPr>
          <w:ilvl w:val="1"/>
          <w:numId w:val="27"/>
        </w:numPr>
        <w:spacing w:after="0" w:line="240" w:lineRule="auto"/>
        <w:rPr>
          <w:rFonts w:ascii="Times New Roman" w:hAnsi="Times New Roman" w:cs="Times New Roman"/>
          <w:sz w:val="24"/>
          <w:szCs w:val="24"/>
        </w:rPr>
      </w:pPr>
      <w:r w:rsidRPr="009E572F">
        <w:rPr>
          <w:rFonts w:ascii="Times New Roman" w:hAnsi="Times New Roman" w:cs="Times New Roman"/>
          <w:sz w:val="24"/>
          <w:szCs w:val="24"/>
        </w:rPr>
        <w:t xml:space="preserve">Universities will have to complete the approval, policy, curricular and technology work that makes them ready to enter that fall 2022 schedule into BANNER well in advance of that date. This change in implementation timeline allows the USG to present the draft policy language to the BOR as an information item in </w:t>
      </w:r>
      <w:proofErr w:type="gramStart"/>
      <w:r w:rsidRPr="009E572F">
        <w:rPr>
          <w:rFonts w:ascii="Times New Roman" w:hAnsi="Times New Roman" w:cs="Times New Roman"/>
          <w:sz w:val="24"/>
          <w:szCs w:val="24"/>
        </w:rPr>
        <w:t>April, and</w:t>
      </w:r>
      <w:proofErr w:type="gramEnd"/>
      <w:r w:rsidRPr="009E572F">
        <w:rPr>
          <w:rFonts w:ascii="Times New Roman" w:hAnsi="Times New Roman" w:cs="Times New Roman"/>
          <w:sz w:val="24"/>
          <w:szCs w:val="24"/>
        </w:rPr>
        <w:t xml:space="preserve"> move the final approval of policy and structure to May, at the earliest</w:t>
      </w:r>
      <w:r w:rsidR="00715E07">
        <w:rPr>
          <w:rFonts w:ascii="Times New Roman" w:hAnsi="Times New Roman" w:cs="Times New Roman"/>
          <w:sz w:val="24"/>
          <w:szCs w:val="24"/>
        </w:rPr>
        <w:t xml:space="preserve">. </w:t>
      </w:r>
    </w:p>
    <w:p w14:paraId="113E8502" w14:textId="51F10D98" w:rsidR="001D0605" w:rsidRDefault="001D0605" w:rsidP="001D0605">
      <w:pPr>
        <w:pStyle w:val="ListParagraph"/>
        <w:numPr>
          <w:ilvl w:val="1"/>
          <w:numId w:val="27"/>
        </w:numPr>
        <w:spacing w:after="0" w:line="240" w:lineRule="auto"/>
        <w:rPr>
          <w:rFonts w:ascii="Times New Roman" w:hAnsi="Times New Roman" w:cs="Times New Roman"/>
          <w:sz w:val="24"/>
          <w:szCs w:val="24"/>
        </w:rPr>
      </w:pPr>
      <w:r w:rsidRPr="009E572F">
        <w:rPr>
          <w:rFonts w:ascii="Times New Roman" w:hAnsi="Times New Roman" w:cs="Times New Roman"/>
          <w:sz w:val="24"/>
          <w:szCs w:val="24"/>
        </w:rPr>
        <w:t>The USG will also hold regional forums and are in the process of calendaring 8 town halls during March, as well as opportunities to meet with many of the RACs. The USG remains committed to collecting thoughts, feedback and suggestions through the forums and other means and will explore ways to appropriately adjust the final structure</w:t>
      </w:r>
      <w:r w:rsidR="00715E07">
        <w:rPr>
          <w:rFonts w:ascii="Times New Roman" w:hAnsi="Times New Roman" w:cs="Times New Roman"/>
          <w:sz w:val="24"/>
          <w:szCs w:val="24"/>
        </w:rPr>
        <w:t xml:space="preserve">. </w:t>
      </w:r>
    </w:p>
    <w:p w14:paraId="0C128377" w14:textId="576C5BD0" w:rsidR="007B1877" w:rsidRPr="001D0605" w:rsidRDefault="001D0605" w:rsidP="001D0605">
      <w:pPr>
        <w:pStyle w:val="ListParagraph"/>
        <w:numPr>
          <w:ilvl w:val="1"/>
          <w:numId w:val="27"/>
        </w:numPr>
        <w:spacing w:after="0" w:line="240" w:lineRule="auto"/>
        <w:rPr>
          <w:rFonts w:ascii="Times New Roman" w:hAnsi="Times New Roman" w:cs="Times New Roman"/>
          <w:sz w:val="24"/>
          <w:szCs w:val="24"/>
        </w:rPr>
      </w:pPr>
      <w:r w:rsidRPr="00EB6999">
        <w:rPr>
          <w:rFonts w:ascii="Times New Roman" w:hAnsi="Times New Roman" w:cs="Times New Roman"/>
          <w:sz w:val="24"/>
          <w:szCs w:val="24"/>
        </w:rPr>
        <w:t xml:space="preserve">Please provide feedback at </w:t>
      </w:r>
      <w:hyperlink r:id="rId9" w:history="1">
        <w:r w:rsidRPr="00EB6999">
          <w:rPr>
            <w:rStyle w:val="Hyperlink"/>
            <w:rFonts w:ascii="Times New Roman" w:hAnsi="Times New Roman" w:cs="Times New Roman"/>
            <w:sz w:val="24"/>
            <w:szCs w:val="24"/>
          </w:rPr>
          <w:t>https://www.usg.edu/redesigned_general_education</w:t>
        </w:r>
      </w:hyperlink>
    </w:p>
    <w:p w14:paraId="402ABA6E" w14:textId="77777777" w:rsidR="00B72C63" w:rsidRPr="00F20CBF" w:rsidRDefault="002514C7" w:rsidP="00B72C63">
      <w:pPr>
        <w:pStyle w:val="ListParagraph"/>
        <w:numPr>
          <w:ilvl w:val="0"/>
          <w:numId w:val="16"/>
        </w:numPr>
        <w:rPr>
          <w:rFonts w:ascii="Times New Roman" w:hAnsi="Times New Roman" w:cs="Times New Roman"/>
          <w:sz w:val="24"/>
          <w:szCs w:val="24"/>
        </w:rPr>
      </w:pPr>
      <w:r w:rsidRPr="00F20CBF">
        <w:rPr>
          <w:rFonts w:ascii="Times New Roman" w:hAnsi="Times New Roman" w:cs="Times New Roman"/>
          <w:b/>
          <w:bCs/>
          <w:sz w:val="24"/>
          <w:szCs w:val="24"/>
          <w:u w:val="single"/>
        </w:rPr>
        <w:t>ECUS-SCC Discussion</w:t>
      </w:r>
    </w:p>
    <w:p w14:paraId="568FE0C1" w14:textId="389B250F" w:rsidR="00DB22C5" w:rsidRPr="00F20CBF" w:rsidRDefault="001D0605" w:rsidP="00B72C63">
      <w:pPr>
        <w:pStyle w:val="ListParagraph"/>
        <w:numPr>
          <w:ilvl w:val="1"/>
          <w:numId w:val="16"/>
        </w:numPr>
        <w:rPr>
          <w:rFonts w:ascii="Times New Roman" w:hAnsi="Times New Roman" w:cs="Times New Roman"/>
          <w:sz w:val="24"/>
          <w:szCs w:val="24"/>
        </w:rPr>
      </w:pPr>
      <w:r>
        <w:rPr>
          <w:rFonts w:ascii="Times New Roman" w:hAnsi="Times New Roman" w:cs="Times New Roman"/>
          <w:b/>
          <w:bCs/>
          <w:sz w:val="24"/>
          <w:szCs w:val="24"/>
          <w:u w:val="single"/>
        </w:rPr>
        <w:t>USG Core Redesign Project</w:t>
      </w:r>
    </w:p>
    <w:p w14:paraId="0AC5CB69" w14:textId="3666500D" w:rsidR="00B72C63" w:rsidRDefault="001D0605" w:rsidP="00B72C63">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Question: Is it too early to have a GC core implementation team? Answer: Yes, we need additional guidance from the system before we can start the process</w:t>
      </w:r>
      <w:r w:rsidR="007B1877">
        <w:rPr>
          <w:rFonts w:ascii="Times New Roman" w:hAnsi="Times New Roman" w:cs="Times New Roman"/>
          <w:sz w:val="24"/>
          <w:szCs w:val="24"/>
        </w:rPr>
        <w:t>.</w:t>
      </w:r>
    </w:p>
    <w:p w14:paraId="0E19E2C9" w14:textId="448B778A" w:rsidR="001D0605" w:rsidRDefault="001D0605" w:rsidP="00B72C63">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Question: When will University Senate be able to weigh in?  Answer: Probably in the fall</w:t>
      </w:r>
      <w:r w:rsidR="00715E07">
        <w:rPr>
          <w:rFonts w:ascii="Times New Roman" w:hAnsi="Times New Roman" w:cs="Times New Roman"/>
          <w:sz w:val="24"/>
          <w:szCs w:val="24"/>
        </w:rPr>
        <w:t xml:space="preserve">. </w:t>
      </w:r>
      <w:r>
        <w:rPr>
          <w:rFonts w:ascii="Times New Roman" w:hAnsi="Times New Roman" w:cs="Times New Roman"/>
          <w:sz w:val="24"/>
          <w:szCs w:val="24"/>
        </w:rPr>
        <w:t>The core redesign will have to go through a system of committee approval and Banner set up.</w:t>
      </w:r>
    </w:p>
    <w:p w14:paraId="2E4DDF84" w14:textId="617B8E21" w:rsidR="003D3058" w:rsidRPr="00BC2B3C" w:rsidRDefault="001D0605" w:rsidP="001D0605">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lastRenderedPageBreak/>
        <w:t xml:space="preserve">Question: Do you know if the boxes in the USG core </w:t>
      </w:r>
      <w:r w:rsidR="00BC2B3C">
        <w:rPr>
          <w:rFonts w:ascii="Times New Roman" w:hAnsi="Times New Roman" w:cs="Times New Roman"/>
          <w:sz w:val="24"/>
          <w:szCs w:val="24"/>
        </w:rPr>
        <w:t xml:space="preserve">elements </w:t>
      </w:r>
      <w:r>
        <w:rPr>
          <w:rFonts w:ascii="Times New Roman" w:hAnsi="Times New Roman" w:cs="Times New Roman"/>
          <w:sz w:val="24"/>
          <w:szCs w:val="24"/>
        </w:rPr>
        <w:t xml:space="preserve">redesign graphic are courses, </w:t>
      </w:r>
      <w:r w:rsidRPr="00BC2B3C">
        <w:rPr>
          <w:rFonts w:ascii="Times New Roman" w:hAnsi="Times New Roman" w:cs="Times New Roman"/>
          <w:sz w:val="24"/>
          <w:szCs w:val="24"/>
        </w:rPr>
        <w:t xml:space="preserve">overlays, or objectives?  Answer: Some are </w:t>
      </w:r>
      <w:proofErr w:type="gramStart"/>
      <w:r w:rsidRPr="00BC2B3C">
        <w:rPr>
          <w:rFonts w:ascii="Times New Roman" w:hAnsi="Times New Roman" w:cs="Times New Roman"/>
          <w:sz w:val="24"/>
          <w:szCs w:val="24"/>
        </w:rPr>
        <w:t>objectives</w:t>
      </w:r>
      <w:proofErr w:type="gramEnd"/>
      <w:r w:rsidRPr="00BC2B3C">
        <w:rPr>
          <w:rFonts w:ascii="Times New Roman" w:hAnsi="Times New Roman" w:cs="Times New Roman"/>
          <w:sz w:val="24"/>
          <w:szCs w:val="24"/>
        </w:rPr>
        <w:t xml:space="preserve"> and some are overlays.</w:t>
      </w:r>
    </w:p>
    <w:p w14:paraId="71B3C02B" w14:textId="77777777" w:rsidR="00E94358" w:rsidRPr="00F20CBF" w:rsidRDefault="00E94358" w:rsidP="00E94358">
      <w:pPr>
        <w:rPr>
          <w:b/>
          <w:bCs/>
        </w:rPr>
      </w:pPr>
      <w:r w:rsidRPr="00F20CBF">
        <w:rPr>
          <w:b/>
          <w:bCs/>
        </w:rPr>
        <w:t>Subcommittee on Nominations (</w:t>
      </w:r>
      <w:proofErr w:type="spellStart"/>
      <w:r w:rsidRPr="00F20CBF">
        <w:rPr>
          <w:b/>
          <w:bCs/>
        </w:rPr>
        <w:t>SCoN</w:t>
      </w:r>
      <w:proofErr w:type="spellEnd"/>
      <w:r w:rsidRPr="00F20CBF">
        <w:rPr>
          <w:b/>
          <w:bCs/>
        </w:rPr>
        <w:t xml:space="preserve">) — Chair </w:t>
      </w:r>
      <w:proofErr w:type="spellStart"/>
      <w:r w:rsidRPr="00F20CBF">
        <w:rPr>
          <w:b/>
          <w:bCs/>
        </w:rPr>
        <w:t>Hauke</w:t>
      </w:r>
      <w:proofErr w:type="spellEnd"/>
      <w:r w:rsidRPr="00F20CBF">
        <w:rPr>
          <w:b/>
          <w:bCs/>
        </w:rPr>
        <w:t xml:space="preserve"> Busch</w:t>
      </w:r>
    </w:p>
    <w:p w14:paraId="17E030DA" w14:textId="77777777" w:rsidR="00E94358" w:rsidRPr="00F20CBF" w:rsidRDefault="00E94358" w:rsidP="00E94358"/>
    <w:p w14:paraId="5492B134" w14:textId="77777777" w:rsidR="00A34414" w:rsidRPr="00567F9D" w:rsidRDefault="00A34414" w:rsidP="00A34414">
      <w:pPr>
        <w:pStyle w:val="ListParagraph"/>
        <w:numPr>
          <w:ilvl w:val="0"/>
          <w:numId w:val="2"/>
        </w:numPr>
        <w:spacing w:after="0" w:line="240" w:lineRule="auto"/>
        <w:rPr>
          <w:rFonts w:ascii="Times New Roman" w:hAnsi="Times New Roman" w:cs="Times New Roman"/>
          <w:b/>
          <w:sz w:val="24"/>
          <w:szCs w:val="24"/>
          <w:u w:val="single"/>
        </w:rPr>
      </w:pPr>
      <w:r w:rsidRPr="00567F9D">
        <w:rPr>
          <w:rFonts w:ascii="Times New Roman" w:hAnsi="Times New Roman" w:cs="Times New Roman"/>
          <w:b/>
          <w:sz w:val="24"/>
          <w:szCs w:val="24"/>
          <w:u w:val="single"/>
        </w:rPr>
        <w:t>Slate of Nominees 2020-2021</w:t>
      </w:r>
    </w:p>
    <w:p w14:paraId="1AA5012B" w14:textId="77777777" w:rsidR="00A34414" w:rsidRPr="00567F9D" w:rsidRDefault="00A34414" w:rsidP="00A34414">
      <w:pPr>
        <w:pStyle w:val="ListParagraph"/>
        <w:numPr>
          <w:ilvl w:val="1"/>
          <w:numId w:val="2"/>
        </w:numPr>
        <w:spacing w:after="0" w:line="240" w:lineRule="auto"/>
        <w:rPr>
          <w:rFonts w:ascii="Times New Roman" w:hAnsi="Times New Roman" w:cs="Times New Roman"/>
          <w:bCs/>
          <w:sz w:val="24"/>
          <w:szCs w:val="24"/>
        </w:rPr>
      </w:pPr>
      <w:r w:rsidRPr="00567F9D">
        <w:rPr>
          <w:rFonts w:ascii="Times New Roman" w:hAnsi="Times New Roman" w:cs="Times New Roman"/>
          <w:bCs/>
          <w:sz w:val="24"/>
          <w:szCs w:val="24"/>
        </w:rPr>
        <w:t>The Slate of Nominees for 2020-2021 is being finalized. Election results from Staff council are still being anticipated.</w:t>
      </w:r>
    </w:p>
    <w:p w14:paraId="472A89F7" w14:textId="77777777" w:rsidR="00A34414" w:rsidRPr="00567F9D" w:rsidRDefault="00A34414" w:rsidP="00A34414">
      <w:pPr>
        <w:pStyle w:val="ListParagraph"/>
        <w:numPr>
          <w:ilvl w:val="1"/>
          <w:numId w:val="2"/>
        </w:numPr>
        <w:spacing w:after="0" w:line="240" w:lineRule="auto"/>
        <w:rPr>
          <w:rFonts w:ascii="Times New Roman" w:hAnsi="Times New Roman" w:cs="Times New Roman"/>
          <w:bCs/>
          <w:sz w:val="24"/>
          <w:szCs w:val="24"/>
        </w:rPr>
      </w:pPr>
      <w:r w:rsidRPr="00567F9D">
        <w:rPr>
          <w:rFonts w:ascii="Times New Roman" w:hAnsi="Times New Roman" w:cs="Times New Roman"/>
          <w:sz w:val="24"/>
          <w:szCs w:val="24"/>
        </w:rPr>
        <w:t>University Senate Representatives for 2020-2021 have also been selected and the committee list is being finalized.</w:t>
      </w:r>
    </w:p>
    <w:p w14:paraId="45FB9D2D" w14:textId="77777777" w:rsidR="00A34414" w:rsidRPr="00567F9D" w:rsidRDefault="00A34414" w:rsidP="00A34414">
      <w:pPr>
        <w:pStyle w:val="ListParagraph"/>
        <w:numPr>
          <w:ilvl w:val="1"/>
          <w:numId w:val="2"/>
        </w:numPr>
        <w:spacing w:after="0" w:line="240" w:lineRule="auto"/>
        <w:rPr>
          <w:rFonts w:ascii="Times New Roman" w:hAnsi="Times New Roman" w:cs="Times New Roman"/>
          <w:bCs/>
          <w:sz w:val="24"/>
          <w:szCs w:val="24"/>
        </w:rPr>
      </w:pPr>
      <w:r w:rsidRPr="00567F9D">
        <w:rPr>
          <w:rFonts w:ascii="Times New Roman" w:hAnsi="Times New Roman" w:cs="Times New Roman"/>
          <w:sz w:val="24"/>
          <w:szCs w:val="24"/>
        </w:rPr>
        <w:t>Catherine Fowler accepted the nomination for Presiding Officer Elect.</w:t>
      </w:r>
    </w:p>
    <w:p w14:paraId="60C99605" w14:textId="77777777" w:rsidR="00A34414" w:rsidRPr="00567F9D" w:rsidRDefault="00A34414" w:rsidP="00A34414">
      <w:pPr>
        <w:pStyle w:val="ListParagraph"/>
        <w:numPr>
          <w:ilvl w:val="0"/>
          <w:numId w:val="2"/>
        </w:numPr>
        <w:spacing w:after="0" w:line="240" w:lineRule="auto"/>
        <w:rPr>
          <w:rFonts w:ascii="Times New Roman" w:hAnsi="Times New Roman" w:cs="Times New Roman"/>
          <w:b/>
          <w:sz w:val="24"/>
          <w:szCs w:val="24"/>
          <w:u w:val="single"/>
        </w:rPr>
      </w:pPr>
      <w:r w:rsidRPr="00567F9D">
        <w:rPr>
          <w:rFonts w:ascii="Times New Roman" w:hAnsi="Times New Roman" w:cs="Times New Roman"/>
          <w:b/>
          <w:sz w:val="24"/>
          <w:szCs w:val="24"/>
          <w:u w:val="single"/>
        </w:rPr>
        <w:t>Governance Retreat</w:t>
      </w:r>
    </w:p>
    <w:p w14:paraId="308D3361" w14:textId="77777777" w:rsidR="00A34414" w:rsidRPr="00567F9D" w:rsidRDefault="00A34414" w:rsidP="00A34414">
      <w:pPr>
        <w:pStyle w:val="ListParagraph"/>
        <w:numPr>
          <w:ilvl w:val="1"/>
          <w:numId w:val="2"/>
        </w:numPr>
        <w:spacing w:after="0" w:line="240" w:lineRule="auto"/>
        <w:rPr>
          <w:rFonts w:ascii="Times New Roman" w:hAnsi="Times New Roman" w:cs="Times New Roman"/>
          <w:bCs/>
          <w:sz w:val="24"/>
          <w:szCs w:val="24"/>
        </w:rPr>
      </w:pPr>
      <w:r w:rsidRPr="00567F9D">
        <w:rPr>
          <w:rFonts w:ascii="Times New Roman" w:hAnsi="Times New Roman" w:cs="Times New Roman"/>
          <w:bCs/>
          <w:sz w:val="24"/>
          <w:szCs w:val="24"/>
        </w:rPr>
        <w:t>Reservations for Aubrey Lane has been finalized for 10 August 2020 for the Governance Retreat and Organizational Meeting.</w:t>
      </w:r>
    </w:p>
    <w:p w14:paraId="33F8E9DB" w14:textId="77777777" w:rsidR="00A34414" w:rsidRPr="00567F9D" w:rsidRDefault="00A34414" w:rsidP="00A34414">
      <w:pPr>
        <w:pStyle w:val="ListParagraph"/>
        <w:numPr>
          <w:ilvl w:val="1"/>
          <w:numId w:val="2"/>
        </w:numPr>
        <w:spacing w:after="0" w:line="240" w:lineRule="auto"/>
        <w:rPr>
          <w:rFonts w:ascii="Times New Roman" w:hAnsi="Times New Roman" w:cs="Times New Roman"/>
          <w:bCs/>
          <w:sz w:val="24"/>
          <w:szCs w:val="24"/>
        </w:rPr>
      </w:pPr>
      <w:r w:rsidRPr="00567F9D">
        <w:rPr>
          <w:rFonts w:ascii="Times New Roman" w:hAnsi="Times New Roman" w:cs="Times New Roman"/>
          <w:sz w:val="24"/>
          <w:szCs w:val="24"/>
        </w:rPr>
        <w:t xml:space="preserve">3-5 Volunteers are sought after for the Governance Retreat Planning Committee. </w:t>
      </w:r>
      <w:proofErr w:type="gramStart"/>
      <w:r w:rsidRPr="00567F9D">
        <w:rPr>
          <w:rFonts w:ascii="Times New Roman" w:hAnsi="Times New Roman" w:cs="Times New Roman"/>
          <w:sz w:val="24"/>
          <w:szCs w:val="24"/>
        </w:rPr>
        <w:t>At this time</w:t>
      </w:r>
      <w:proofErr w:type="gramEnd"/>
      <w:r w:rsidRPr="00567F9D">
        <w:rPr>
          <w:rFonts w:ascii="Times New Roman" w:hAnsi="Times New Roman" w:cs="Times New Roman"/>
          <w:sz w:val="24"/>
          <w:szCs w:val="24"/>
        </w:rPr>
        <w:t>, we have one volunteer.</w:t>
      </w:r>
    </w:p>
    <w:p w14:paraId="6F303353" w14:textId="77777777" w:rsidR="00A34414" w:rsidRPr="00567F9D" w:rsidRDefault="00A34414" w:rsidP="00A34414">
      <w:pPr>
        <w:pStyle w:val="ListParagraph"/>
        <w:numPr>
          <w:ilvl w:val="0"/>
          <w:numId w:val="2"/>
        </w:numPr>
        <w:spacing w:after="0" w:line="240" w:lineRule="auto"/>
        <w:rPr>
          <w:rFonts w:ascii="Times New Roman" w:hAnsi="Times New Roman" w:cs="Times New Roman"/>
          <w:b/>
          <w:bCs/>
          <w:sz w:val="24"/>
          <w:szCs w:val="24"/>
          <w:u w:val="single"/>
        </w:rPr>
      </w:pPr>
      <w:r w:rsidRPr="00567F9D">
        <w:rPr>
          <w:rFonts w:ascii="Times New Roman" w:hAnsi="Times New Roman" w:cs="Times New Roman"/>
          <w:b/>
          <w:bCs/>
          <w:sz w:val="24"/>
          <w:szCs w:val="24"/>
          <w:u w:val="single"/>
        </w:rPr>
        <w:t>Parliamentarian 2020-2021</w:t>
      </w:r>
      <w:r w:rsidRPr="00567F9D">
        <w:rPr>
          <w:rFonts w:ascii="Times New Roman" w:hAnsi="Times New Roman" w:cs="Times New Roman"/>
          <w:sz w:val="24"/>
          <w:szCs w:val="24"/>
        </w:rPr>
        <w:t xml:space="preserve">: Ji </w:t>
      </w:r>
      <w:proofErr w:type="spellStart"/>
      <w:r w:rsidRPr="00567F9D">
        <w:rPr>
          <w:rFonts w:ascii="Times New Roman" w:hAnsi="Times New Roman" w:cs="Times New Roman"/>
          <w:sz w:val="24"/>
          <w:szCs w:val="24"/>
        </w:rPr>
        <w:t>Seun</w:t>
      </w:r>
      <w:proofErr w:type="spellEnd"/>
      <w:r w:rsidRPr="00567F9D">
        <w:rPr>
          <w:rFonts w:ascii="Times New Roman" w:hAnsi="Times New Roman" w:cs="Times New Roman"/>
          <w:sz w:val="24"/>
          <w:szCs w:val="24"/>
        </w:rPr>
        <w:t xml:space="preserve"> Sohn has agreed to be the parliamentarian for next year.</w:t>
      </w:r>
    </w:p>
    <w:p w14:paraId="272DDCE8" w14:textId="77777777" w:rsidR="00A34414" w:rsidRPr="00567F9D" w:rsidRDefault="00A34414" w:rsidP="00A34414">
      <w:pPr>
        <w:pStyle w:val="ListParagraph"/>
        <w:numPr>
          <w:ilvl w:val="0"/>
          <w:numId w:val="2"/>
        </w:numPr>
        <w:spacing w:after="0" w:line="240" w:lineRule="auto"/>
        <w:rPr>
          <w:rFonts w:ascii="Times New Roman" w:hAnsi="Times New Roman" w:cs="Times New Roman"/>
          <w:b/>
          <w:sz w:val="24"/>
          <w:szCs w:val="24"/>
          <w:u w:val="single"/>
        </w:rPr>
      </w:pPr>
      <w:r w:rsidRPr="00567F9D">
        <w:rPr>
          <w:rFonts w:ascii="Times New Roman" w:hAnsi="Times New Roman" w:cs="Times New Roman"/>
          <w:b/>
          <w:sz w:val="24"/>
          <w:szCs w:val="24"/>
          <w:u w:val="single"/>
        </w:rPr>
        <w:t>Revised Slate of Nominees 2019-2020</w:t>
      </w:r>
      <w:r w:rsidRPr="00567F9D">
        <w:rPr>
          <w:rFonts w:ascii="Times New Roman" w:hAnsi="Times New Roman" w:cs="Times New Roman"/>
          <w:bCs/>
          <w:sz w:val="24"/>
          <w:szCs w:val="24"/>
        </w:rPr>
        <w:t xml:space="preserve">: </w:t>
      </w:r>
      <w:r w:rsidRPr="00567F9D">
        <w:rPr>
          <w:rFonts w:ascii="Times New Roman" w:hAnsi="Times New Roman" w:cs="Times New Roman"/>
          <w:sz w:val="24"/>
          <w:szCs w:val="24"/>
        </w:rPr>
        <w:t>Mariana Stoyanova has replaced Hedwig Fraunhofer on FAPC effective 6 March 2020.</w:t>
      </w:r>
    </w:p>
    <w:p w14:paraId="5AEDDA37" w14:textId="0ED134B7" w:rsidR="00B15E39" w:rsidRPr="00567F9D" w:rsidRDefault="00A34414" w:rsidP="00A34414">
      <w:pPr>
        <w:pStyle w:val="ListParagraph"/>
        <w:numPr>
          <w:ilvl w:val="0"/>
          <w:numId w:val="2"/>
        </w:numPr>
        <w:spacing w:after="0" w:line="240" w:lineRule="auto"/>
        <w:jc w:val="both"/>
        <w:rPr>
          <w:rFonts w:ascii="Times New Roman" w:hAnsi="Times New Roman" w:cs="Times New Roman"/>
          <w:b/>
          <w:sz w:val="24"/>
          <w:szCs w:val="24"/>
          <w:u w:val="single"/>
        </w:rPr>
      </w:pPr>
      <w:r w:rsidRPr="00567F9D">
        <w:rPr>
          <w:rFonts w:ascii="Times New Roman" w:hAnsi="Times New Roman" w:cs="Times New Roman"/>
          <w:b/>
          <w:bCs/>
          <w:sz w:val="24"/>
          <w:szCs w:val="24"/>
          <w:u w:val="single"/>
        </w:rPr>
        <w:t>Hemphill-</w:t>
      </w:r>
      <w:proofErr w:type="spellStart"/>
      <w:r w:rsidRPr="00567F9D">
        <w:rPr>
          <w:rFonts w:ascii="Times New Roman" w:hAnsi="Times New Roman" w:cs="Times New Roman"/>
          <w:b/>
          <w:bCs/>
          <w:sz w:val="24"/>
          <w:szCs w:val="24"/>
          <w:u w:val="single"/>
        </w:rPr>
        <w:t>Sallstrom</w:t>
      </w:r>
      <w:proofErr w:type="spellEnd"/>
      <w:r w:rsidRPr="00567F9D">
        <w:rPr>
          <w:rFonts w:ascii="Times New Roman" w:hAnsi="Times New Roman" w:cs="Times New Roman"/>
          <w:b/>
          <w:bCs/>
          <w:sz w:val="24"/>
          <w:szCs w:val="24"/>
          <w:u w:val="single"/>
        </w:rPr>
        <w:t xml:space="preserve"> Award Committee</w:t>
      </w:r>
      <w:r w:rsidRPr="00567F9D">
        <w:rPr>
          <w:rFonts w:ascii="Times New Roman" w:hAnsi="Times New Roman" w:cs="Times New Roman"/>
          <w:sz w:val="24"/>
          <w:szCs w:val="24"/>
        </w:rPr>
        <w:t>: It is anticipated that the Hemphill–</w:t>
      </w:r>
      <w:proofErr w:type="spellStart"/>
      <w:r w:rsidRPr="00567F9D">
        <w:rPr>
          <w:rFonts w:ascii="Times New Roman" w:hAnsi="Times New Roman" w:cs="Times New Roman"/>
          <w:sz w:val="24"/>
          <w:szCs w:val="24"/>
        </w:rPr>
        <w:t>Sallstrom</w:t>
      </w:r>
      <w:proofErr w:type="spellEnd"/>
      <w:r w:rsidRPr="00567F9D">
        <w:rPr>
          <w:rFonts w:ascii="Times New Roman" w:hAnsi="Times New Roman" w:cs="Times New Roman"/>
          <w:sz w:val="24"/>
          <w:szCs w:val="24"/>
        </w:rPr>
        <w:t xml:space="preserve"> Award Committee will require two faculty senator positions in March 2020. </w:t>
      </w:r>
      <w:proofErr w:type="gramStart"/>
      <w:r w:rsidRPr="00567F9D">
        <w:rPr>
          <w:rFonts w:ascii="Times New Roman" w:hAnsi="Times New Roman" w:cs="Times New Roman"/>
          <w:sz w:val="24"/>
          <w:szCs w:val="24"/>
        </w:rPr>
        <w:t>At this time</w:t>
      </w:r>
      <w:proofErr w:type="gramEnd"/>
      <w:r w:rsidRPr="00567F9D">
        <w:rPr>
          <w:rFonts w:ascii="Times New Roman" w:hAnsi="Times New Roman" w:cs="Times New Roman"/>
          <w:sz w:val="24"/>
          <w:szCs w:val="24"/>
        </w:rPr>
        <w:t xml:space="preserve"> there are no volunteers.</w:t>
      </w:r>
    </w:p>
    <w:p w14:paraId="0AE00C5A" w14:textId="600F9E1A" w:rsidR="00567F9D" w:rsidRDefault="00567F9D" w:rsidP="00A34414">
      <w:pPr>
        <w:pStyle w:val="ListParagraph"/>
        <w:numPr>
          <w:ilvl w:val="0"/>
          <w:numId w:val="2"/>
        </w:numPr>
        <w:spacing w:after="0" w:line="240" w:lineRule="auto"/>
        <w:jc w:val="both"/>
        <w:rPr>
          <w:rFonts w:ascii="Times New Roman" w:hAnsi="Times New Roman" w:cs="Times New Roman"/>
          <w:b/>
          <w:sz w:val="24"/>
          <w:szCs w:val="24"/>
          <w:u w:val="single"/>
        </w:rPr>
      </w:pPr>
      <w:r>
        <w:rPr>
          <w:rFonts w:ascii="Times New Roman" w:hAnsi="Times New Roman" w:cs="Times New Roman"/>
          <w:b/>
          <w:bCs/>
          <w:sz w:val="24"/>
          <w:szCs w:val="24"/>
          <w:u w:val="single"/>
        </w:rPr>
        <w:t>ECUS</w:t>
      </w:r>
      <w:r w:rsidRPr="00567F9D">
        <w:rPr>
          <w:rFonts w:ascii="Times New Roman" w:hAnsi="Times New Roman" w:cs="Times New Roman"/>
          <w:b/>
          <w:sz w:val="24"/>
          <w:szCs w:val="24"/>
          <w:u w:val="single"/>
        </w:rPr>
        <w:t>-</w:t>
      </w:r>
      <w:r>
        <w:rPr>
          <w:rFonts w:ascii="Times New Roman" w:hAnsi="Times New Roman" w:cs="Times New Roman"/>
          <w:b/>
          <w:sz w:val="24"/>
          <w:szCs w:val="24"/>
          <w:u w:val="single"/>
        </w:rPr>
        <w:t>SCC Discussion</w:t>
      </w:r>
    </w:p>
    <w:p w14:paraId="7693A2D4" w14:textId="77777777" w:rsidR="00567F9D" w:rsidRPr="00567F9D" w:rsidRDefault="00567F9D" w:rsidP="00567F9D">
      <w:pPr>
        <w:pStyle w:val="ListParagraph"/>
        <w:numPr>
          <w:ilvl w:val="1"/>
          <w:numId w:val="2"/>
        </w:numPr>
        <w:spacing w:after="0" w:line="240" w:lineRule="auto"/>
        <w:jc w:val="both"/>
        <w:rPr>
          <w:rFonts w:ascii="Times New Roman" w:hAnsi="Times New Roman" w:cs="Times New Roman"/>
          <w:b/>
          <w:sz w:val="24"/>
          <w:szCs w:val="24"/>
          <w:u w:val="single"/>
        </w:rPr>
      </w:pPr>
      <w:r w:rsidRPr="00567F9D">
        <w:rPr>
          <w:rFonts w:ascii="Times New Roman" w:hAnsi="Times New Roman" w:cs="Times New Roman"/>
          <w:b/>
          <w:sz w:val="24"/>
          <w:szCs w:val="24"/>
          <w:u w:val="single"/>
        </w:rPr>
        <w:t>Governance Retreat</w:t>
      </w:r>
    </w:p>
    <w:p w14:paraId="52313D43" w14:textId="59896C5D" w:rsidR="00567F9D" w:rsidRPr="00567F9D" w:rsidRDefault="00567F9D" w:rsidP="00567F9D">
      <w:pPr>
        <w:pStyle w:val="ListParagraph"/>
        <w:numPr>
          <w:ilvl w:val="2"/>
          <w:numId w:val="2"/>
        </w:numPr>
        <w:spacing w:after="0" w:line="240" w:lineRule="auto"/>
        <w:jc w:val="both"/>
        <w:rPr>
          <w:rFonts w:ascii="Times New Roman" w:hAnsi="Times New Roman" w:cs="Times New Roman"/>
          <w:b/>
          <w:sz w:val="24"/>
          <w:szCs w:val="24"/>
          <w:u w:val="single"/>
        </w:rPr>
      </w:pPr>
      <w:r>
        <w:rPr>
          <w:rFonts w:ascii="Times New Roman" w:hAnsi="Times New Roman" w:cs="Times New Roman"/>
          <w:bCs/>
          <w:sz w:val="24"/>
          <w:szCs w:val="24"/>
        </w:rPr>
        <w:t>Question: Can we shift completely to electronic binders at the Governance Retreat</w:t>
      </w:r>
      <w:r w:rsidR="00715E07">
        <w:rPr>
          <w:rFonts w:ascii="Times New Roman" w:hAnsi="Times New Roman" w:cs="Times New Roman"/>
          <w:bCs/>
          <w:sz w:val="24"/>
          <w:szCs w:val="24"/>
        </w:rPr>
        <w:t xml:space="preserve">. </w:t>
      </w:r>
      <w:r>
        <w:rPr>
          <w:rFonts w:ascii="Times New Roman" w:hAnsi="Times New Roman" w:cs="Times New Roman"/>
          <w:bCs/>
          <w:sz w:val="24"/>
          <w:szCs w:val="24"/>
        </w:rPr>
        <w:t>Answer: Last year only 10 people requested paper binders</w:t>
      </w:r>
      <w:r w:rsidR="00715E07">
        <w:rPr>
          <w:rFonts w:ascii="Times New Roman" w:hAnsi="Times New Roman" w:cs="Times New Roman"/>
          <w:bCs/>
          <w:sz w:val="24"/>
          <w:szCs w:val="24"/>
        </w:rPr>
        <w:t xml:space="preserve">. </w:t>
      </w:r>
      <w:r>
        <w:rPr>
          <w:rFonts w:ascii="Times New Roman" w:hAnsi="Times New Roman" w:cs="Times New Roman"/>
          <w:bCs/>
          <w:sz w:val="24"/>
          <w:szCs w:val="24"/>
        </w:rPr>
        <w:t>Those who wish to have paper can print it out themselves.</w:t>
      </w:r>
    </w:p>
    <w:p w14:paraId="79A47968" w14:textId="33AF57BC" w:rsidR="00567F9D" w:rsidRPr="00567F9D" w:rsidRDefault="00567F9D" w:rsidP="00567F9D">
      <w:pPr>
        <w:pStyle w:val="ListParagraph"/>
        <w:numPr>
          <w:ilvl w:val="1"/>
          <w:numId w:val="2"/>
        </w:num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Slate of Nominees 2020-2021</w:t>
      </w:r>
    </w:p>
    <w:p w14:paraId="68C58842" w14:textId="20289BBC" w:rsidR="00567F9D" w:rsidRPr="00567F9D" w:rsidRDefault="00567F9D" w:rsidP="00567F9D">
      <w:pPr>
        <w:pStyle w:val="ListParagraph"/>
        <w:numPr>
          <w:ilvl w:val="2"/>
          <w:numId w:val="2"/>
        </w:numPr>
        <w:spacing w:after="0" w:line="240" w:lineRule="auto"/>
        <w:jc w:val="both"/>
        <w:rPr>
          <w:rFonts w:ascii="Times New Roman" w:hAnsi="Times New Roman" w:cs="Times New Roman"/>
          <w:b/>
          <w:sz w:val="24"/>
          <w:szCs w:val="24"/>
          <w:highlight w:val="yellow"/>
        </w:rPr>
      </w:pPr>
      <w:r w:rsidRPr="00567F9D">
        <w:rPr>
          <w:rFonts w:ascii="Times New Roman" w:hAnsi="Times New Roman" w:cs="Times New Roman"/>
          <w:bCs/>
          <w:sz w:val="24"/>
          <w:szCs w:val="24"/>
          <w:highlight w:val="yellow"/>
        </w:rPr>
        <w:t xml:space="preserve">Follow Up: As </w:t>
      </w:r>
      <w:proofErr w:type="spellStart"/>
      <w:r w:rsidRPr="00567F9D">
        <w:rPr>
          <w:rFonts w:ascii="Times New Roman" w:hAnsi="Times New Roman" w:cs="Times New Roman"/>
          <w:bCs/>
          <w:sz w:val="24"/>
          <w:szCs w:val="24"/>
          <w:highlight w:val="yellow"/>
        </w:rPr>
        <w:t>Hauke</w:t>
      </w:r>
      <w:proofErr w:type="spellEnd"/>
      <w:r w:rsidRPr="00567F9D">
        <w:rPr>
          <w:rFonts w:ascii="Times New Roman" w:hAnsi="Times New Roman" w:cs="Times New Roman"/>
          <w:bCs/>
          <w:sz w:val="24"/>
          <w:szCs w:val="24"/>
          <w:highlight w:val="yellow"/>
        </w:rPr>
        <w:t xml:space="preserve"> Busch extended his regrets for the April meeting, he will send the Slate of Nominees 2020-2021 materials to </w:t>
      </w:r>
      <w:proofErr w:type="spellStart"/>
      <w:r w:rsidRPr="00567F9D">
        <w:rPr>
          <w:rFonts w:ascii="Times New Roman" w:hAnsi="Times New Roman" w:cs="Times New Roman"/>
          <w:bCs/>
          <w:sz w:val="24"/>
          <w:szCs w:val="24"/>
          <w:highlight w:val="yellow"/>
        </w:rPr>
        <w:t>SCoN</w:t>
      </w:r>
      <w:proofErr w:type="spellEnd"/>
      <w:r w:rsidRPr="00567F9D">
        <w:rPr>
          <w:rFonts w:ascii="Times New Roman" w:hAnsi="Times New Roman" w:cs="Times New Roman"/>
          <w:bCs/>
          <w:sz w:val="24"/>
          <w:szCs w:val="24"/>
          <w:highlight w:val="yellow"/>
        </w:rPr>
        <w:t xml:space="preserve"> (ECUS-SCC) electronically and briefly describe the methodology </w:t>
      </w:r>
      <w:r w:rsidR="000C7035">
        <w:rPr>
          <w:rFonts w:ascii="Times New Roman" w:hAnsi="Times New Roman" w:cs="Times New Roman"/>
          <w:bCs/>
          <w:sz w:val="24"/>
          <w:szCs w:val="24"/>
          <w:highlight w:val="yellow"/>
        </w:rPr>
        <w:t xml:space="preserve">(institutional memory, college representation, etc.) </w:t>
      </w:r>
      <w:r w:rsidRPr="00567F9D">
        <w:rPr>
          <w:rFonts w:ascii="Times New Roman" w:hAnsi="Times New Roman" w:cs="Times New Roman"/>
          <w:bCs/>
          <w:sz w:val="24"/>
          <w:szCs w:val="24"/>
          <w:highlight w:val="yellow"/>
        </w:rPr>
        <w:t>for standing committee appointments.</w:t>
      </w:r>
    </w:p>
    <w:p w14:paraId="66F073E0" w14:textId="615271CE" w:rsidR="005A0CE6" w:rsidRPr="00EF23A3" w:rsidRDefault="005A0CE6" w:rsidP="00EF23A3">
      <w:pPr>
        <w:jc w:val="both"/>
        <w:rPr>
          <w:b/>
          <w:u w:val="single"/>
        </w:rPr>
      </w:pPr>
    </w:p>
    <w:p w14:paraId="2A289BBE" w14:textId="77777777" w:rsidR="00C503C3" w:rsidRPr="00293172" w:rsidRDefault="00C503C3" w:rsidP="00C503C3">
      <w:pPr>
        <w:rPr>
          <w:b/>
          <w:bCs/>
        </w:rPr>
      </w:pPr>
      <w:r w:rsidRPr="00293172">
        <w:rPr>
          <w:b/>
          <w:bCs/>
        </w:rPr>
        <w:t>Executive Committee of University Senate (ECUS) — Chair David Johnson</w:t>
      </w:r>
    </w:p>
    <w:p w14:paraId="72EB8C48" w14:textId="77777777" w:rsidR="00C503C3" w:rsidRPr="00293172" w:rsidRDefault="00C503C3" w:rsidP="00C503C3"/>
    <w:p w14:paraId="23DA6134" w14:textId="42FD10D5" w:rsidR="000777F9" w:rsidRPr="000777F9" w:rsidRDefault="000777F9" w:rsidP="000777F9">
      <w:pPr>
        <w:pStyle w:val="ListParagraph"/>
        <w:numPr>
          <w:ilvl w:val="0"/>
          <w:numId w:val="9"/>
        </w:numPr>
        <w:rPr>
          <w:rFonts w:ascii="Times New Roman" w:hAnsi="Times New Roman" w:cs="Times New Roman"/>
          <w:sz w:val="24"/>
          <w:szCs w:val="24"/>
        </w:rPr>
      </w:pPr>
      <w:bookmarkStart w:id="0" w:name="_Hlk21550134"/>
      <w:r w:rsidRPr="000777F9">
        <w:rPr>
          <w:rFonts w:ascii="Times New Roman" w:hAnsi="Times New Roman" w:cs="Times New Roman"/>
          <w:b/>
          <w:bCs/>
          <w:sz w:val="24"/>
          <w:szCs w:val="24"/>
          <w:u w:val="single"/>
        </w:rPr>
        <w:t>Shared Governance Resources</w:t>
      </w:r>
      <w:r w:rsidRPr="000777F9">
        <w:rPr>
          <w:rFonts w:ascii="Times New Roman" w:hAnsi="Times New Roman" w:cs="Times New Roman"/>
          <w:sz w:val="24"/>
          <w:szCs w:val="24"/>
        </w:rPr>
        <w:t>:</w:t>
      </w:r>
      <w:r>
        <w:rPr>
          <w:rFonts w:ascii="Times New Roman" w:hAnsi="Times New Roman" w:cs="Times New Roman"/>
          <w:sz w:val="24"/>
          <w:szCs w:val="24"/>
        </w:rPr>
        <w:t xml:space="preserve"> </w:t>
      </w:r>
      <w:r w:rsidRPr="000777F9">
        <w:rPr>
          <w:rFonts w:ascii="Times New Roman" w:hAnsi="Times New Roman" w:cs="Times New Roman"/>
          <w:sz w:val="24"/>
          <w:szCs w:val="24"/>
        </w:rPr>
        <w:t>ECUS reviewed and discussed potential book purchases dealing with the changing higher education landscape and/or university shared governance for the university library</w:t>
      </w:r>
      <w:r w:rsidR="00715E07">
        <w:rPr>
          <w:rFonts w:ascii="Times New Roman" w:hAnsi="Times New Roman" w:cs="Times New Roman"/>
          <w:sz w:val="24"/>
          <w:szCs w:val="24"/>
        </w:rPr>
        <w:t xml:space="preserve">. </w:t>
      </w:r>
    </w:p>
    <w:p w14:paraId="0BCFD7B1" w14:textId="03ED5636" w:rsidR="000777F9" w:rsidRPr="000777F9" w:rsidRDefault="000777F9" w:rsidP="000777F9">
      <w:pPr>
        <w:pStyle w:val="ListParagraph"/>
        <w:numPr>
          <w:ilvl w:val="0"/>
          <w:numId w:val="9"/>
        </w:numPr>
        <w:rPr>
          <w:rFonts w:ascii="Times New Roman" w:hAnsi="Times New Roman" w:cs="Times New Roman"/>
          <w:sz w:val="24"/>
          <w:szCs w:val="24"/>
        </w:rPr>
      </w:pPr>
      <w:r w:rsidRPr="000777F9">
        <w:rPr>
          <w:rFonts w:ascii="Times New Roman" w:hAnsi="Times New Roman" w:cs="Times New Roman"/>
          <w:b/>
          <w:bCs/>
          <w:sz w:val="24"/>
          <w:szCs w:val="24"/>
          <w:u w:val="single"/>
        </w:rPr>
        <w:t>Review of University Senate Representation on University-Wide Committees</w:t>
      </w:r>
      <w:r>
        <w:rPr>
          <w:rFonts w:ascii="Times New Roman" w:hAnsi="Times New Roman" w:cs="Times New Roman"/>
          <w:sz w:val="24"/>
          <w:szCs w:val="24"/>
        </w:rPr>
        <w:t xml:space="preserve">: </w:t>
      </w:r>
      <w:r w:rsidRPr="000777F9">
        <w:rPr>
          <w:rFonts w:ascii="Times New Roman" w:hAnsi="Times New Roman" w:cs="Times New Roman"/>
          <w:sz w:val="24"/>
          <w:szCs w:val="24"/>
        </w:rPr>
        <w:t xml:space="preserve">ECUS </w:t>
      </w:r>
      <w:r>
        <w:rPr>
          <w:rFonts w:ascii="Times New Roman" w:hAnsi="Times New Roman" w:cs="Times New Roman"/>
          <w:sz w:val="24"/>
          <w:szCs w:val="24"/>
        </w:rPr>
        <w:t>conducted</w:t>
      </w:r>
      <w:r w:rsidRPr="000777F9">
        <w:rPr>
          <w:rFonts w:ascii="Times New Roman" w:hAnsi="Times New Roman" w:cs="Times New Roman"/>
          <w:sz w:val="24"/>
          <w:szCs w:val="24"/>
        </w:rPr>
        <w:t xml:space="preserve"> a final review of senate representatives for university-wide committees.</w:t>
      </w:r>
    </w:p>
    <w:p w14:paraId="3F9265EF" w14:textId="220BF8AA" w:rsidR="000777F9" w:rsidRPr="000777F9" w:rsidRDefault="000777F9" w:rsidP="000777F9">
      <w:pPr>
        <w:pStyle w:val="ListParagraph"/>
        <w:numPr>
          <w:ilvl w:val="0"/>
          <w:numId w:val="9"/>
        </w:numPr>
        <w:rPr>
          <w:rFonts w:ascii="Times New Roman" w:hAnsi="Times New Roman" w:cs="Times New Roman"/>
          <w:sz w:val="24"/>
          <w:szCs w:val="24"/>
        </w:rPr>
      </w:pPr>
      <w:r w:rsidRPr="000777F9">
        <w:rPr>
          <w:rFonts w:ascii="Times New Roman" w:hAnsi="Times New Roman" w:cs="Times New Roman"/>
          <w:b/>
          <w:bCs/>
          <w:sz w:val="24"/>
          <w:szCs w:val="24"/>
          <w:u w:val="single"/>
        </w:rPr>
        <w:t>Recognitions</w:t>
      </w:r>
      <w:r>
        <w:rPr>
          <w:rFonts w:ascii="Times New Roman" w:hAnsi="Times New Roman" w:cs="Times New Roman"/>
          <w:sz w:val="24"/>
          <w:szCs w:val="24"/>
        </w:rPr>
        <w:t xml:space="preserve">: </w:t>
      </w:r>
      <w:r w:rsidRPr="000777F9">
        <w:rPr>
          <w:rFonts w:ascii="Times New Roman" w:hAnsi="Times New Roman" w:cs="Times New Roman"/>
          <w:sz w:val="24"/>
          <w:szCs w:val="24"/>
        </w:rPr>
        <w:t>ECUS discussed the process in which recognition certificates for senate members and officers would be printed and distributed.</w:t>
      </w:r>
    </w:p>
    <w:p w14:paraId="70C7D34B" w14:textId="5AC5D9C5" w:rsidR="00C503C3" w:rsidRDefault="000777F9" w:rsidP="000777F9">
      <w:pPr>
        <w:pStyle w:val="ListParagraph"/>
        <w:numPr>
          <w:ilvl w:val="0"/>
          <w:numId w:val="9"/>
        </w:numPr>
        <w:spacing w:after="0" w:line="240" w:lineRule="auto"/>
        <w:rPr>
          <w:rFonts w:ascii="Times New Roman" w:hAnsi="Times New Roman" w:cs="Times New Roman"/>
          <w:sz w:val="24"/>
          <w:szCs w:val="24"/>
        </w:rPr>
      </w:pPr>
      <w:r w:rsidRPr="000777F9">
        <w:rPr>
          <w:rFonts w:ascii="Times New Roman" w:hAnsi="Times New Roman" w:cs="Times New Roman"/>
          <w:b/>
          <w:bCs/>
          <w:sz w:val="24"/>
          <w:szCs w:val="24"/>
          <w:u w:val="single"/>
        </w:rPr>
        <w:lastRenderedPageBreak/>
        <w:t>25Live</w:t>
      </w:r>
      <w:r>
        <w:rPr>
          <w:rFonts w:ascii="Times New Roman" w:hAnsi="Times New Roman" w:cs="Times New Roman"/>
          <w:sz w:val="24"/>
          <w:szCs w:val="24"/>
        </w:rPr>
        <w:t xml:space="preserve">: </w:t>
      </w:r>
      <w:r w:rsidRPr="000777F9">
        <w:rPr>
          <w:rFonts w:ascii="Times New Roman" w:hAnsi="Times New Roman" w:cs="Times New Roman"/>
          <w:sz w:val="24"/>
          <w:szCs w:val="24"/>
        </w:rPr>
        <w:t>There was a discussion of classroom use issues regarding 25Live. A potential solution offered is for department chairs to collect any reported issues and report them to the 25Live Implementation and Governance Committee.</w:t>
      </w:r>
    </w:p>
    <w:p w14:paraId="734041F7" w14:textId="62CAC903" w:rsidR="00DB20AE" w:rsidRDefault="00DB20AE" w:rsidP="000777F9">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Campus Climate Survey</w:t>
      </w:r>
      <w:r>
        <w:rPr>
          <w:rFonts w:ascii="Times New Roman" w:hAnsi="Times New Roman" w:cs="Times New Roman"/>
          <w:sz w:val="24"/>
          <w:szCs w:val="24"/>
        </w:rPr>
        <w:t xml:space="preserve">: ECUS invited Dr. Carolyn </w:t>
      </w:r>
      <w:proofErr w:type="spellStart"/>
      <w:r>
        <w:rPr>
          <w:rFonts w:ascii="Times New Roman" w:hAnsi="Times New Roman" w:cs="Times New Roman"/>
          <w:sz w:val="24"/>
          <w:szCs w:val="24"/>
        </w:rPr>
        <w:t>Denard</w:t>
      </w:r>
      <w:proofErr w:type="spellEnd"/>
      <w:r>
        <w:rPr>
          <w:rFonts w:ascii="Times New Roman" w:hAnsi="Times New Roman" w:cs="Times New Roman"/>
          <w:sz w:val="24"/>
          <w:szCs w:val="24"/>
        </w:rPr>
        <w:t>, Chief Diversity Officer, to share the results of the campus climate survey at the April University Senate meeting.</w:t>
      </w:r>
    </w:p>
    <w:p w14:paraId="188E5B4C" w14:textId="75B5112B" w:rsidR="00507282" w:rsidRPr="000777F9" w:rsidRDefault="00507282" w:rsidP="000777F9">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University Senate Budget and Foundation Updates</w:t>
      </w:r>
      <w:r>
        <w:rPr>
          <w:rFonts w:ascii="Times New Roman" w:hAnsi="Times New Roman" w:cs="Times New Roman"/>
          <w:sz w:val="24"/>
          <w:szCs w:val="24"/>
        </w:rPr>
        <w:t>: The accounts are unchanged since February’s report.</w:t>
      </w:r>
    </w:p>
    <w:p w14:paraId="6A2C8FDD" w14:textId="77777777" w:rsidR="00884B4B" w:rsidRPr="00884B4B" w:rsidRDefault="00884B4B" w:rsidP="00884B4B"/>
    <w:bookmarkEnd w:id="0"/>
    <w:p w14:paraId="651A8D64" w14:textId="77777777" w:rsidR="00AA2602" w:rsidRPr="00F20CBF" w:rsidRDefault="00AA2602" w:rsidP="00AA2602">
      <w:pPr>
        <w:rPr>
          <w:b/>
          <w:bCs/>
        </w:rPr>
      </w:pPr>
      <w:r w:rsidRPr="00F20CBF">
        <w:rPr>
          <w:b/>
          <w:bCs/>
        </w:rPr>
        <w:t xml:space="preserve">Academic Policy Committee (APC) — Chair Nicole </w:t>
      </w:r>
      <w:proofErr w:type="spellStart"/>
      <w:r w:rsidRPr="00F20CBF">
        <w:rPr>
          <w:b/>
          <w:bCs/>
        </w:rPr>
        <w:t>DeClouette</w:t>
      </w:r>
      <w:proofErr w:type="spellEnd"/>
    </w:p>
    <w:p w14:paraId="46AF2C34" w14:textId="77777777" w:rsidR="00AA2602" w:rsidRPr="00F20CBF" w:rsidRDefault="00AA2602" w:rsidP="00AA2602">
      <w:pPr>
        <w:rPr>
          <w:b/>
          <w:bCs/>
        </w:rPr>
      </w:pPr>
    </w:p>
    <w:p w14:paraId="424A1928" w14:textId="77777777" w:rsidR="00B16C18" w:rsidRPr="00B16C18" w:rsidRDefault="00B16C18" w:rsidP="00B16C18">
      <w:pPr>
        <w:pStyle w:val="ListParagraph"/>
        <w:numPr>
          <w:ilvl w:val="0"/>
          <w:numId w:val="10"/>
        </w:numPr>
        <w:spacing w:after="0" w:line="240" w:lineRule="auto"/>
        <w:rPr>
          <w:rFonts w:ascii="Times New Roman" w:hAnsi="Times New Roman" w:cs="Times New Roman"/>
          <w:b/>
          <w:sz w:val="24"/>
          <w:szCs w:val="24"/>
          <w:u w:val="single"/>
        </w:rPr>
      </w:pPr>
      <w:r w:rsidRPr="00B16C18">
        <w:rPr>
          <w:rFonts w:ascii="Times New Roman" w:hAnsi="Times New Roman" w:cs="Times New Roman"/>
          <w:b/>
          <w:sz w:val="24"/>
          <w:szCs w:val="24"/>
          <w:u w:val="single"/>
        </w:rPr>
        <w:t>Motions</w:t>
      </w:r>
      <w:r w:rsidRPr="00B16C18">
        <w:rPr>
          <w:rFonts w:ascii="Times New Roman" w:hAnsi="Times New Roman" w:cs="Times New Roman"/>
          <w:bCs/>
          <w:sz w:val="24"/>
          <w:szCs w:val="24"/>
        </w:rPr>
        <w:t xml:space="preserve">: </w:t>
      </w:r>
      <w:r w:rsidRPr="00B16C18">
        <w:rPr>
          <w:rFonts w:ascii="Times New Roman" w:hAnsi="Times New Roman" w:cs="Times New Roman"/>
          <w:sz w:val="24"/>
          <w:szCs w:val="24"/>
        </w:rPr>
        <w:t>APC voted unanimously to approve three motions regarding the USG Copyright Policy (including the Fair Use Checklist):</w:t>
      </w:r>
    </w:p>
    <w:p w14:paraId="2FB3E162" w14:textId="77777777" w:rsidR="00B16C18" w:rsidRPr="00B16C18" w:rsidRDefault="00B16C18" w:rsidP="00B16C18">
      <w:pPr>
        <w:pStyle w:val="ListParagraph"/>
        <w:numPr>
          <w:ilvl w:val="1"/>
          <w:numId w:val="10"/>
        </w:numPr>
        <w:spacing w:after="0" w:line="240" w:lineRule="auto"/>
        <w:rPr>
          <w:rFonts w:ascii="Times New Roman" w:hAnsi="Times New Roman" w:cs="Times New Roman"/>
          <w:b/>
          <w:sz w:val="24"/>
          <w:szCs w:val="24"/>
          <w:u w:val="single"/>
        </w:rPr>
      </w:pPr>
      <w:r w:rsidRPr="00B16C18">
        <w:rPr>
          <w:rFonts w:ascii="Times New Roman" w:hAnsi="Times New Roman" w:cs="Times New Roman"/>
          <w:sz w:val="24"/>
          <w:szCs w:val="24"/>
        </w:rPr>
        <w:t>To add a statement and link regarding the USG’s Copyright Policy (including the Fair Use Checklist) to the GC D2L/</w:t>
      </w:r>
      <w:proofErr w:type="spellStart"/>
      <w:r w:rsidRPr="00B16C18">
        <w:rPr>
          <w:rFonts w:ascii="Times New Roman" w:hAnsi="Times New Roman" w:cs="Times New Roman"/>
          <w:sz w:val="24"/>
          <w:szCs w:val="24"/>
        </w:rPr>
        <w:t>GeorgiaVIEW</w:t>
      </w:r>
      <w:proofErr w:type="spellEnd"/>
      <w:r w:rsidRPr="00B16C18">
        <w:rPr>
          <w:rFonts w:ascii="Times New Roman" w:hAnsi="Times New Roman" w:cs="Times New Roman"/>
          <w:sz w:val="24"/>
          <w:szCs w:val="24"/>
        </w:rPr>
        <w:t xml:space="preserve"> splash page.</w:t>
      </w:r>
    </w:p>
    <w:p w14:paraId="22DA3BE1" w14:textId="77777777" w:rsidR="00B16C18" w:rsidRPr="00B16C18" w:rsidRDefault="00B16C18" w:rsidP="00B16C18">
      <w:pPr>
        <w:pStyle w:val="ListParagraph"/>
        <w:numPr>
          <w:ilvl w:val="1"/>
          <w:numId w:val="10"/>
        </w:numPr>
        <w:spacing w:after="0" w:line="240" w:lineRule="auto"/>
        <w:rPr>
          <w:rFonts w:ascii="Times New Roman" w:hAnsi="Times New Roman" w:cs="Times New Roman"/>
          <w:b/>
          <w:sz w:val="24"/>
          <w:szCs w:val="24"/>
          <w:u w:val="single"/>
        </w:rPr>
      </w:pPr>
      <w:r w:rsidRPr="00B16C18">
        <w:rPr>
          <w:rFonts w:ascii="Times New Roman" w:hAnsi="Times New Roman" w:cs="Times New Roman"/>
          <w:sz w:val="24"/>
          <w:szCs w:val="24"/>
        </w:rPr>
        <w:t xml:space="preserve">To add a statement and link regarding the USG’s Copyright Policy (including the Fair Use Checklist) to GC’s Annual Employee Compliance Training. </w:t>
      </w:r>
    </w:p>
    <w:p w14:paraId="2937E0F6" w14:textId="77777777" w:rsidR="00B16C18" w:rsidRPr="00B16C18" w:rsidRDefault="00B16C18" w:rsidP="00B16C18">
      <w:pPr>
        <w:pStyle w:val="ListParagraph"/>
        <w:numPr>
          <w:ilvl w:val="1"/>
          <w:numId w:val="10"/>
        </w:numPr>
        <w:spacing w:after="0" w:line="240" w:lineRule="auto"/>
        <w:rPr>
          <w:rFonts w:ascii="Times New Roman" w:hAnsi="Times New Roman" w:cs="Times New Roman"/>
          <w:b/>
          <w:sz w:val="24"/>
          <w:szCs w:val="24"/>
          <w:u w:val="single"/>
        </w:rPr>
      </w:pPr>
      <w:r w:rsidRPr="00B16C18">
        <w:rPr>
          <w:rFonts w:ascii="Times New Roman" w:hAnsi="Times New Roman" w:cs="Times New Roman"/>
          <w:sz w:val="24"/>
          <w:szCs w:val="24"/>
        </w:rPr>
        <w:t>To add a statement and link regarding the USG’s Copyright Policy (including the Fair Use Checklist) to GC’s Required Syllabus Statements.</w:t>
      </w:r>
    </w:p>
    <w:p w14:paraId="243C9BD1" w14:textId="665B5EF8" w:rsidR="00884B4B" w:rsidRPr="00B16C18" w:rsidRDefault="00B16C18" w:rsidP="00B16C18">
      <w:pPr>
        <w:pStyle w:val="ListParagraph"/>
        <w:numPr>
          <w:ilvl w:val="0"/>
          <w:numId w:val="10"/>
        </w:numPr>
        <w:spacing w:after="0" w:line="240" w:lineRule="auto"/>
        <w:rPr>
          <w:rFonts w:ascii="Times New Roman" w:hAnsi="Times New Roman" w:cs="Times New Roman"/>
          <w:b/>
          <w:sz w:val="24"/>
          <w:szCs w:val="24"/>
          <w:u w:val="single"/>
        </w:rPr>
      </w:pPr>
      <w:r w:rsidRPr="00B16C18">
        <w:rPr>
          <w:rFonts w:ascii="Times New Roman" w:hAnsi="Times New Roman" w:cs="Times New Roman"/>
          <w:b/>
          <w:sz w:val="24"/>
          <w:szCs w:val="24"/>
          <w:u w:val="single"/>
        </w:rPr>
        <w:t>Academic Calendar</w:t>
      </w:r>
      <w:r w:rsidRPr="00B16C18">
        <w:rPr>
          <w:rFonts w:ascii="Times New Roman" w:hAnsi="Times New Roman" w:cs="Times New Roman"/>
          <w:bCs/>
          <w:sz w:val="24"/>
          <w:szCs w:val="24"/>
        </w:rPr>
        <w:t xml:space="preserve">: </w:t>
      </w:r>
      <w:r w:rsidRPr="00B16C18">
        <w:rPr>
          <w:rFonts w:ascii="Times New Roman" w:hAnsi="Times New Roman" w:cs="Times New Roman"/>
          <w:sz w:val="24"/>
          <w:szCs w:val="24"/>
        </w:rPr>
        <w:t xml:space="preserve">APC Chair, Nicole </w:t>
      </w:r>
      <w:proofErr w:type="spellStart"/>
      <w:r w:rsidRPr="00B16C18">
        <w:rPr>
          <w:rFonts w:ascii="Times New Roman" w:hAnsi="Times New Roman" w:cs="Times New Roman"/>
          <w:sz w:val="24"/>
          <w:szCs w:val="24"/>
        </w:rPr>
        <w:t>DeClouette</w:t>
      </w:r>
      <w:proofErr w:type="spellEnd"/>
      <w:r w:rsidRPr="00B16C18">
        <w:rPr>
          <w:rFonts w:ascii="Times New Roman" w:hAnsi="Times New Roman" w:cs="Times New Roman"/>
          <w:sz w:val="24"/>
          <w:szCs w:val="24"/>
        </w:rPr>
        <w:t>, is close to finalizing the Academic Calendar Committee membership. She is still waiting to hear from SGA about their two representatives.</w:t>
      </w:r>
    </w:p>
    <w:p w14:paraId="3846FA1F" w14:textId="2883A90B" w:rsidR="006765A9" w:rsidRDefault="006765A9" w:rsidP="006765A9">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ECUS-SCC Discussion</w:t>
      </w:r>
    </w:p>
    <w:p w14:paraId="2DDE6790" w14:textId="06B8ACC0" w:rsidR="00B16C18" w:rsidRPr="00B16C18" w:rsidRDefault="00B16C18" w:rsidP="00B16C18">
      <w:pPr>
        <w:pStyle w:val="ListParagraph"/>
        <w:numPr>
          <w:ilvl w:val="1"/>
          <w:numId w:val="10"/>
        </w:numPr>
        <w:spacing w:after="0" w:line="240" w:lineRule="auto"/>
        <w:rPr>
          <w:b/>
          <w:bCs/>
        </w:rPr>
      </w:pPr>
      <w:r>
        <w:rPr>
          <w:rFonts w:ascii="Times New Roman" w:hAnsi="Times New Roman" w:cs="Times New Roman"/>
          <w:bCs/>
          <w:sz w:val="24"/>
          <w:szCs w:val="24"/>
        </w:rPr>
        <w:t xml:space="preserve">Question: What is the rationale for adding copyright policy to the required syllabus statements? Answer: The policy serves as </w:t>
      </w:r>
      <w:r w:rsidR="009839A2">
        <w:rPr>
          <w:rFonts w:ascii="Times New Roman" w:hAnsi="Times New Roman" w:cs="Times New Roman"/>
          <w:bCs/>
          <w:sz w:val="24"/>
          <w:szCs w:val="24"/>
        </w:rPr>
        <w:t xml:space="preserve">awareness and </w:t>
      </w:r>
      <w:r>
        <w:rPr>
          <w:rFonts w:ascii="Times New Roman" w:hAnsi="Times New Roman" w:cs="Times New Roman"/>
          <w:bCs/>
          <w:sz w:val="24"/>
          <w:szCs w:val="24"/>
        </w:rPr>
        <w:t>reminder to both students and faculty.</w:t>
      </w:r>
    </w:p>
    <w:p w14:paraId="480382C2" w14:textId="77777777" w:rsidR="00B16C18" w:rsidRPr="00B16C18" w:rsidRDefault="00B16C18" w:rsidP="00B16C18">
      <w:pPr>
        <w:rPr>
          <w:b/>
          <w:bCs/>
        </w:rPr>
      </w:pPr>
    </w:p>
    <w:p w14:paraId="2145DADD" w14:textId="71550D09" w:rsidR="008006DD" w:rsidRPr="00B93CE8" w:rsidRDefault="008006DD" w:rsidP="008006DD">
      <w:pPr>
        <w:rPr>
          <w:b/>
          <w:bCs/>
        </w:rPr>
      </w:pPr>
      <w:r w:rsidRPr="00B93CE8">
        <w:rPr>
          <w:b/>
          <w:bCs/>
        </w:rPr>
        <w:t>Faculty Affairs Policy Committee (FAPC) —</w:t>
      </w:r>
      <w:r w:rsidR="00F20CBF" w:rsidRPr="00B93CE8">
        <w:rPr>
          <w:b/>
          <w:bCs/>
        </w:rPr>
        <w:t xml:space="preserve"> </w:t>
      </w:r>
      <w:r w:rsidRPr="00B93CE8">
        <w:rPr>
          <w:b/>
          <w:bCs/>
        </w:rPr>
        <w:t>Chair Matt Forrest</w:t>
      </w:r>
    </w:p>
    <w:p w14:paraId="0FEA0F74" w14:textId="77777777" w:rsidR="008006DD" w:rsidRPr="00B93CE8" w:rsidRDefault="008006DD" w:rsidP="008006DD">
      <w:pPr>
        <w:rPr>
          <w:b/>
          <w:bCs/>
        </w:rPr>
      </w:pPr>
    </w:p>
    <w:p w14:paraId="7D3FD2A8" w14:textId="77777777" w:rsidR="00B93CE8" w:rsidRPr="00B93CE8" w:rsidRDefault="00B93CE8" w:rsidP="00B93CE8">
      <w:pPr>
        <w:pStyle w:val="ListParagraph"/>
        <w:numPr>
          <w:ilvl w:val="0"/>
          <w:numId w:val="3"/>
        </w:numPr>
        <w:spacing w:after="0" w:line="240" w:lineRule="auto"/>
        <w:rPr>
          <w:rFonts w:ascii="Times New Roman" w:hAnsi="Times New Roman" w:cs="Times New Roman"/>
          <w:b/>
          <w:bCs/>
          <w:sz w:val="24"/>
          <w:szCs w:val="24"/>
          <w:u w:val="single"/>
        </w:rPr>
      </w:pPr>
      <w:r w:rsidRPr="00B93CE8">
        <w:rPr>
          <w:rFonts w:ascii="Times New Roman" w:hAnsi="Times New Roman" w:cs="Times New Roman"/>
          <w:b/>
          <w:bCs/>
          <w:sz w:val="24"/>
          <w:szCs w:val="24"/>
          <w:u w:val="single"/>
        </w:rPr>
        <w:t>Prohibitions and Penalties/Progressive Discipline Guide</w:t>
      </w:r>
    </w:p>
    <w:p w14:paraId="148164BB" w14:textId="77777777" w:rsidR="00B93CE8" w:rsidRPr="00B93CE8" w:rsidRDefault="00B93CE8" w:rsidP="00B93CE8">
      <w:pPr>
        <w:pStyle w:val="ListParagraph"/>
        <w:numPr>
          <w:ilvl w:val="1"/>
          <w:numId w:val="3"/>
        </w:numPr>
        <w:spacing w:after="0" w:line="240" w:lineRule="auto"/>
        <w:rPr>
          <w:rFonts w:ascii="Times New Roman" w:hAnsi="Times New Roman" w:cs="Times New Roman"/>
          <w:sz w:val="24"/>
          <w:szCs w:val="24"/>
        </w:rPr>
      </w:pPr>
      <w:r w:rsidRPr="00B93CE8">
        <w:rPr>
          <w:rFonts w:ascii="Times New Roman" w:hAnsi="Times New Roman" w:cs="Times New Roman"/>
          <w:sz w:val="24"/>
          <w:szCs w:val="24"/>
        </w:rPr>
        <w:t xml:space="preserve">University Counsel Qiana Wilson visited to answer questions on the handout we reviewed previously along with questions on USG vs. GCSU policy </w:t>
      </w:r>
      <w:hyperlink r:id="rId10" w:history="1">
        <w:r w:rsidRPr="00B93CE8">
          <w:rPr>
            <w:rStyle w:val="Hyperlink"/>
            <w:rFonts w:ascii="Times New Roman" w:hAnsi="Times New Roman" w:cs="Times New Roman"/>
            <w:sz w:val="24"/>
            <w:szCs w:val="24"/>
          </w:rPr>
          <w:t>https://www.usg.edu/policymanual/section8/</w:t>
        </w:r>
      </w:hyperlink>
      <w:r w:rsidRPr="00B93CE8">
        <w:rPr>
          <w:rFonts w:ascii="Times New Roman" w:hAnsi="Times New Roman" w:cs="Times New Roman"/>
          <w:sz w:val="24"/>
          <w:szCs w:val="24"/>
        </w:rPr>
        <w:t xml:space="preserve"> </w:t>
      </w:r>
    </w:p>
    <w:p w14:paraId="43020A6A" w14:textId="77777777" w:rsidR="00B93CE8" w:rsidRPr="00B93CE8" w:rsidRDefault="00B93CE8" w:rsidP="00B93CE8">
      <w:pPr>
        <w:pStyle w:val="ListParagraph"/>
        <w:numPr>
          <w:ilvl w:val="1"/>
          <w:numId w:val="3"/>
        </w:numPr>
        <w:spacing w:after="0" w:line="240" w:lineRule="auto"/>
        <w:rPr>
          <w:rFonts w:ascii="Times New Roman" w:hAnsi="Times New Roman" w:cs="Times New Roman"/>
          <w:sz w:val="24"/>
          <w:szCs w:val="24"/>
        </w:rPr>
      </w:pPr>
      <w:r w:rsidRPr="00B93CE8">
        <w:rPr>
          <w:rFonts w:ascii="Times New Roman" w:hAnsi="Times New Roman" w:cs="Times New Roman"/>
          <w:sz w:val="24"/>
          <w:szCs w:val="24"/>
        </w:rPr>
        <w:t xml:space="preserve">Questions sent to legal affairs by Matt Forrest prior to the meeting: </w:t>
      </w:r>
    </w:p>
    <w:p w14:paraId="40564BFD" w14:textId="77777777" w:rsidR="00B93CE8" w:rsidRPr="00B93CE8" w:rsidRDefault="00B93CE8" w:rsidP="00B93CE8">
      <w:pPr>
        <w:pStyle w:val="ListParagraph"/>
        <w:numPr>
          <w:ilvl w:val="2"/>
          <w:numId w:val="3"/>
        </w:numPr>
        <w:spacing w:after="0" w:line="240" w:lineRule="auto"/>
        <w:rPr>
          <w:rFonts w:ascii="Times New Roman" w:hAnsi="Times New Roman" w:cs="Times New Roman"/>
          <w:sz w:val="24"/>
          <w:szCs w:val="24"/>
        </w:rPr>
      </w:pPr>
      <w:r w:rsidRPr="00B93CE8">
        <w:rPr>
          <w:rFonts w:ascii="Times New Roman" w:hAnsi="Times New Roman" w:cs="Times New Roman"/>
          <w:sz w:val="24"/>
          <w:szCs w:val="24"/>
        </w:rPr>
        <w:t xml:space="preserve">Does USG policy under section 8.3 override our own policy </w:t>
      </w:r>
      <w:r w:rsidRPr="00B93CE8">
        <w:rPr>
          <w:rFonts w:ascii="Times New Roman" w:hAnsi="Times New Roman" w:cs="Times New Roman"/>
          <w:i/>
          <w:sz w:val="24"/>
          <w:szCs w:val="24"/>
        </w:rPr>
        <w:t>or work with</w:t>
      </w:r>
      <w:r w:rsidRPr="00B93CE8">
        <w:rPr>
          <w:rFonts w:ascii="Times New Roman" w:hAnsi="Times New Roman" w:cs="Times New Roman"/>
          <w:sz w:val="24"/>
          <w:szCs w:val="24"/>
        </w:rPr>
        <w:t xml:space="preserve"> GCSU policy in the current document (</w:t>
      </w:r>
      <w:hyperlink r:id="rId11" w:history="1">
        <w:r w:rsidRPr="00B93CE8">
          <w:rPr>
            <w:rStyle w:val="Hyperlink"/>
            <w:rFonts w:ascii="Times New Roman" w:hAnsi="Times New Roman" w:cs="Times New Roman"/>
            <w:sz w:val="24"/>
            <w:szCs w:val="24"/>
          </w:rPr>
          <w:t>https://www.usg.edu/policymanual/section8/</w:t>
        </w:r>
      </w:hyperlink>
      <w:r w:rsidRPr="00B93CE8">
        <w:rPr>
          <w:rFonts w:ascii="Times New Roman" w:hAnsi="Times New Roman" w:cs="Times New Roman"/>
          <w:sz w:val="24"/>
          <w:szCs w:val="24"/>
        </w:rPr>
        <w:t>)? (The document suggests it supports the GCSU policy in section 8.3.9.1. under grounds for removal, but we wish to inquire whether it applies to HR's current policy for disciplinary action of faculty and staff?)</w:t>
      </w:r>
    </w:p>
    <w:p w14:paraId="49AE0DB0" w14:textId="77777777" w:rsidR="00B93CE8" w:rsidRPr="00B93CE8" w:rsidRDefault="00B93CE8" w:rsidP="00B93CE8">
      <w:pPr>
        <w:pStyle w:val="ListParagraph"/>
        <w:numPr>
          <w:ilvl w:val="2"/>
          <w:numId w:val="3"/>
        </w:numPr>
        <w:spacing w:after="0" w:line="240" w:lineRule="auto"/>
        <w:rPr>
          <w:rFonts w:ascii="Times New Roman" w:hAnsi="Times New Roman" w:cs="Times New Roman"/>
          <w:sz w:val="24"/>
          <w:szCs w:val="24"/>
        </w:rPr>
      </w:pPr>
      <w:r w:rsidRPr="00B93CE8">
        <w:rPr>
          <w:rFonts w:ascii="Times New Roman" w:hAnsi="Times New Roman" w:cs="Times New Roman"/>
          <w:sz w:val="24"/>
          <w:szCs w:val="24"/>
        </w:rPr>
        <w:t>Should there be a separate document specifically for faculty rather than having a combined document for all current campus employees?</w:t>
      </w:r>
    </w:p>
    <w:p w14:paraId="354FFE8B" w14:textId="62400E81" w:rsidR="00B93CE8" w:rsidRPr="00B93CE8" w:rsidRDefault="00B93CE8" w:rsidP="00B93CE8">
      <w:pPr>
        <w:pStyle w:val="ListParagraph"/>
        <w:numPr>
          <w:ilvl w:val="1"/>
          <w:numId w:val="3"/>
        </w:numPr>
        <w:spacing w:after="0" w:line="240" w:lineRule="auto"/>
        <w:rPr>
          <w:rFonts w:ascii="Times New Roman" w:hAnsi="Times New Roman" w:cs="Times New Roman"/>
          <w:sz w:val="24"/>
          <w:szCs w:val="24"/>
        </w:rPr>
      </w:pPr>
      <w:r w:rsidRPr="00B93CE8">
        <w:rPr>
          <w:rFonts w:ascii="Times New Roman" w:hAnsi="Times New Roman" w:cs="Times New Roman"/>
          <w:sz w:val="24"/>
          <w:szCs w:val="24"/>
        </w:rPr>
        <w:t>Ms. Wilson said progressive discipline is used because they feel like an employee should never be surprised when the conversation turns to termination</w:t>
      </w:r>
      <w:r w:rsidR="00715E07">
        <w:rPr>
          <w:rFonts w:ascii="Times New Roman" w:hAnsi="Times New Roman" w:cs="Times New Roman"/>
          <w:sz w:val="24"/>
          <w:szCs w:val="24"/>
        </w:rPr>
        <w:t xml:space="preserve">. </w:t>
      </w:r>
      <w:r w:rsidRPr="00B93CE8">
        <w:rPr>
          <w:rFonts w:ascii="Times New Roman" w:hAnsi="Times New Roman" w:cs="Times New Roman"/>
          <w:sz w:val="24"/>
          <w:szCs w:val="24"/>
        </w:rPr>
        <w:t>The idea is to have a stepwise policy and a vertical warning prior to the next steps ranging from verbal warning and up through termination</w:t>
      </w:r>
      <w:r w:rsidR="00715E07">
        <w:rPr>
          <w:rFonts w:ascii="Times New Roman" w:hAnsi="Times New Roman" w:cs="Times New Roman"/>
          <w:sz w:val="24"/>
          <w:szCs w:val="24"/>
        </w:rPr>
        <w:t xml:space="preserve">. </w:t>
      </w:r>
      <w:r w:rsidRPr="00B93CE8">
        <w:rPr>
          <w:rFonts w:ascii="Times New Roman" w:hAnsi="Times New Roman" w:cs="Times New Roman"/>
          <w:sz w:val="24"/>
          <w:szCs w:val="24"/>
        </w:rPr>
        <w:t xml:space="preserve">The first question they ask is whether the employee is even aware of any rules violated. She said this is a </w:t>
      </w:r>
      <w:r w:rsidRPr="00B93CE8">
        <w:rPr>
          <w:rFonts w:ascii="Times New Roman" w:hAnsi="Times New Roman" w:cs="Times New Roman"/>
          <w:sz w:val="24"/>
          <w:szCs w:val="24"/>
        </w:rPr>
        <w:lastRenderedPageBreak/>
        <w:t>stepwise thing including steps such as a letter of direction, first offense, second offense, etc., prior to termination.</w:t>
      </w:r>
    </w:p>
    <w:p w14:paraId="58E4D9A9" w14:textId="42C255C2" w:rsidR="00B93CE8" w:rsidRPr="00B93CE8" w:rsidRDefault="00B93CE8" w:rsidP="00B93CE8">
      <w:pPr>
        <w:pStyle w:val="ListParagraph"/>
        <w:numPr>
          <w:ilvl w:val="1"/>
          <w:numId w:val="3"/>
        </w:numPr>
        <w:spacing w:after="0" w:line="240" w:lineRule="auto"/>
        <w:rPr>
          <w:rFonts w:ascii="Times New Roman" w:hAnsi="Times New Roman" w:cs="Times New Roman"/>
          <w:sz w:val="24"/>
          <w:szCs w:val="24"/>
        </w:rPr>
      </w:pPr>
      <w:r w:rsidRPr="00B93CE8">
        <w:rPr>
          <w:rFonts w:ascii="Times New Roman" w:hAnsi="Times New Roman" w:cs="Times New Roman"/>
          <w:sz w:val="24"/>
          <w:szCs w:val="24"/>
        </w:rPr>
        <w:t xml:space="preserve">Discipline and removal </w:t>
      </w:r>
      <w:r w:rsidR="00715E07">
        <w:rPr>
          <w:rFonts w:ascii="Times New Roman" w:hAnsi="Times New Roman" w:cs="Times New Roman"/>
          <w:sz w:val="24"/>
          <w:szCs w:val="24"/>
        </w:rPr>
        <w:t>are covered in</w:t>
      </w:r>
      <w:r w:rsidRPr="00B93CE8">
        <w:rPr>
          <w:rFonts w:ascii="Times New Roman" w:hAnsi="Times New Roman" w:cs="Times New Roman"/>
          <w:sz w:val="24"/>
          <w:szCs w:val="24"/>
        </w:rPr>
        <w:t xml:space="preserve"> USG Policy 8.3.9, and </w:t>
      </w:r>
      <w:r w:rsidR="00715E07">
        <w:rPr>
          <w:rFonts w:ascii="Times New Roman" w:hAnsi="Times New Roman" w:cs="Times New Roman"/>
          <w:sz w:val="24"/>
          <w:szCs w:val="24"/>
        </w:rPr>
        <w:t>the USG policy is</w:t>
      </w:r>
      <w:r w:rsidRPr="00B93CE8">
        <w:rPr>
          <w:rFonts w:ascii="Times New Roman" w:hAnsi="Times New Roman" w:cs="Times New Roman"/>
          <w:sz w:val="24"/>
          <w:szCs w:val="24"/>
        </w:rPr>
        <w:t xml:space="preserve"> used in conjunction with local policy</w:t>
      </w:r>
      <w:r w:rsidR="00715E07">
        <w:rPr>
          <w:rFonts w:ascii="Times New Roman" w:hAnsi="Times New Roman" w:cs="Times New Roman"/>
          <w:sz w:val="24"/>
          <w:szCs w:val="24"/>
        </w:rPr>
        <w:t xml:space="preserve">. </w:t>
      </w:r>
      <w:r w:rsidRPr="00B93CE8">
        <w:rPr>
          <w:rFonts w:ascii="Times New Roman" w:hAnsi="Times New Roman" w:cs="Times New Roman"/>
          <w:sz w:val="24"/>
          <w:szCs w:val="24"/>
        </w:rPr>
        <w:t>Some offenses will lead immediately to termination and others will begin with some disciplinary action, but the desire is to give the employee an opportunity to seek a mutual settlement on separation prior to dismissal</w:t>
      </w:r>
      <w:r w:rsidR="00715E07">
        <w:rPr>
          <w:rFonts w:ascii="Times New Roman" w:hAnsi="Times New Roman" w:cs="Times New Roman"/>
          <w:sz w:val="24"/>
          <w:szCs w:val="24"/>
        </w:rPr>
        <w:t xml:space="preserve">. </w:t>
      </w:r>
      <w:r w:rsidRPr="00B93CE8">
        <w:rPr>
          <w:rFonts w:ascii="Times New Roman" w:hAnsi="Times New Roman" w:cs="Times New Roman"/>
          <w:sz w:val="24"/>
          <w:szCs w:val="24"/>
        </w:rPr>
        <w:t>Only when a settlement cannot be reached will an offense result in the convening of a faculty panel to address employee behavior.</w:t>
      </w:r>
    </w:p>
    <w:p w14:paraId="5E7F06F4" w14:textId="44AACD92" w:rsidR="00B93CE8" w:rsidRPr="00B93CE8" w:rsidRDefault="00B93CE8" w:rsidP="00B93CE8">
      <w:pPr>
        <w:pStyle w:val="ListParagraph"/>
        <w:numPr>
          <w:ilvl w:val="1"/>
          <w:numId w:val="3"/>
        </w:numPr>
        <w:spacing w:after="0" w:line="240" w:lineRule="auto"/>
        <w:rPr>
          <w:rFonts w:ascii="Times New Roman" w:hAnsi="Times New Roman" w:cs="Times New Roman"/>
          <w:sz w:val="24"/>
          <w:szCs w:val="24"/>
        </w:rPr>
      </w:pPr>
      <w:r w:rsidRPr="00B93CE8">
        <w:rPr>
          <w:rFonts w:ascii="Times New Roman" w:hAnsi="Times New Roman" w:cs="Times New Roman"/>
          <w:sz w:val="24"/>
          <w:szCs w:val="24"/>
        </w:rPr>
        <w:t>The question was asked why there are not separate policy manuals dealing with staff and faculty. Ms. Wilson then asked if there were some specific issues within the manual that would justify having two completely different manuals</w:t>
      </w:r>
      <w:r w:rsidR="00715E07">
        <w:rPr>
          <w:rFonts w:ascii="Times New Roman" w:hAnsi="Times New Roman" w:cs="Times New Roman"/>
          <w:sz w:val="24"/>
          <w:szCs w:val="24"/>
        </w:rPr>
        <w:t xml:space="preserve">. </w:t>
      </w:r>
      <w:r w:rsidRPr="00B93CE8">
        <w:rPr>
          <w:rFonts w:ascii="Times New Roman" w:hAnsi="Times New Roman" w:cs="Times New Roman"/>
          <w:sz w:val="24"/>
          <w:szCs w:val="24"/>
        </w:rPr>
        <w:t>She said there may sometimes be a need for HR and legal services to sit down and re-examine the document.</w:t>
      </w:r>
    </w:p>
    <w:p w14:paraId="4A3AA152" w14:textId="1374C094" w:rsidR="00B93CE8" w:rsidRPr="00B93CE8" w:rsidRDefault="00B93CE8" w:rsidP="00B93CE8">
      <w:pPr>
        <w:pStyle w:val="ListParagraph"/>
        <w:numPr>
          <w:ilvl w:val="1"/>
          <w:numId w:val="3"/>
        </w:numPr>
        <w:spacing w:after="0" w:line="240" w:lineRule="auto"/>
        <w:rPr>
          <w:rFonts w:ascii="Times New Roman" w:hAnsi="Times New Roman" w:cs="Times New Roman"/>
          <w:sz w:val="24"/>
          <w:szCs w:val="24"/>
        </w:rPr>
      </w:pPr>
      <w:r w:rsidRPr="00B93CE8">
        <w:rPr>
          <w:rFonts w:ascii="Times New Roman" w:hAnsi="Times New Roman" w:cs="Times New Roman"/>
          <w:sz w:val="24"/>
          <w:szCs w:val="24"/>
        </w:rPr>
        <w:t>Ms. Wilson noted that this document will be placed on a regular two-year review cycle and the next revisiting of it will include faculty representation</w:t>
      </w:r>
      <w:r w:rsidR="00715E07">
        <w:rPr>
          <w:rFonts w:ascii="Times New Roman" w:hAnsi="Times New Roman" w:cs="Times New Roman"/>
          <w:sz w:val="24"/>
          <w:szCs w:val="24"/>
        </w:rPr>
        <w:t xml:space="preserve">. </w:t>
      </w:r>
      <w:r w:rsidRPr="00B93CE8">
        <w:rPr>
          <w:rFonts w:ascii="Times New Roman" w:hAnsi="Times New Roman" w:cs="Times New Roman"/>
          <w:sz w:val="24"/>
          <w:szCs w:val="24"/>
        </w:rPr>
        <w:t xml:space="preserve">She further noted that certain prohibitions will </w:t>
      </w:r>
      <w:r w:rsidR="00CB27A2">
        <w:rPr>
          <w:rFonts w:ascii="Times New Roman" w:hAnsi="Times New Roman" w:cs="Times New Roman"/>
          <w:sz w:val="24"/>
          <w:szCs w:val="24"/>
        </w:rPr>
        <w:t xml:space="preserve">be </w:t>
      </w:r>
      <w:r w:rsidRPr="00B93CE8">
        <w:rPr>
          <w:rFonts w:ascii="Times New Roman" w:hAnsi="Times New Roman" w:cs="Times New Roman"/>
          <w:sz w:val="24"/>
          <w:szCs w:val="24"/>
        </w:rPr>
        <w:t>considered as they come up.</w:t>
      </w:r>
    </w:p>
    <w:p w14:paraId="464BA918" w14:textId="5EF6DDA6" w:rsidR="00B93CE8" w:rsidRPr="00B93CE8" w:rsidRDefault="00B93CE8" w:rsidP="00B93CE8">
      <w:pPr>
        <w:pStyle w:val="ListParagraph"/>
        <w:numPr>
          <w:ilvl w:val="1"/>
          <w:numId w:val="3"/>
        </w:numPr>
        <w:spacing w:after="0" w:line="240" w:lineRule="auto"/>
        <w:rPr>
          <w:rFonts w:ascii="Times New Roman" w:hAnsi="Times New Roman" w:cs="Times New Roman"/>
          <w:sz w:val="24"/>
          <w:szCs w:val="24"/>
        </w:rPr>
      </w:pPr>
      <w:r w:rsidRPr="00B93CE8">
        <w:rPr>
          <w:rFonts w:ascii="Times New Roman" w:hAnsi="Times New Roman" w:cs="Times New Roman"/>
          <w:sz w:val="24"/>
          <w:szCs w:val="24"/>
        </w:rPr>
        <w:t>It was mentioned that the policy seems to be confusing regarding firearms in cars in the parking lot</w:t>
      </w:r>
      <w:r w:rsidR="00715E07">
        <w:rPr>
          <w:rFonts w:ascii="Times New Roman" w:hAnsi="Times New Roman" w:cs="Times New Roman"/>
          <w:sz w:val="24"/>
          <w:szCs w:val="24"/>
        </w:rPr>
        <w:t xml:space="preserve">. </w:t>
      </w:r>
      <w:r w:rsidRPr="00B93CE8">
        <w:rPr>
          <w:rFonts w:ascii="Times New Roman" w:hAnsi="Times New Roman" w:cs="Times New Roman"/>
          <w:sz w:val="24"/>
          <w:szCs w:val="24"/>
        </w:rPr>
        <w:t>Ms. Wilson noted that she will review the document to make sure that it is not inconsistent with existing laws.</w:t>
      </w:r>
    </w:p>
    <w:p w14:paraId="5FA2E38B" w14:textId="45FD9877" w:rsidR="00B93CE8" w:rsidRPr="00B93CE8" w:rsidRDefault="00B93CE8" w:rsidP="00B93CE8">
      <w:pPr>
        <w:pStyle w:val="ListParagraph"/>
        <w:numPr>
          <w:ilvl w:val="1"/>
          <w:numId w:val="3"/>
        </w:numPr>
        <w:spacing w:after="0" w:line="240" w:lineRule="auto"/>
        <w:rPr>
          <w:rFonts w:ascii="Times New Roman" w:hAnsi="Times New Roman" w:cs="Times New Roman"/>
          <w:sz w:val="24"/>
          <w:szCs w:val="24"/>
        </w:rPr>
      </w:pPr>
      <w:r w:rsidRPr="00B93CE8">
        <w:rPr>
          <w:rFonts w:ascii="Times New Roman" w:hAnsi="Times New Roman" w:cs="Times New Roman"/>
          <w:sz w:val="24"/>
          <w:szCs w:val="24"/>
        </w:rPr>
        <w:t>Extensive discussion took place among the committee about various issues</w:t>
      </w:r>
      <w:r w:rsidR="00715E07">
        <w:rPr>
          <w:rFonts w:ascii="Times New Roman" w:hAnsi="Times New Roman" w:cs="Times New Roman"/>
          <w:sz w:val="24"/>
          <w:szCs w:val="24"/>
        </w:rPr>
        <w:t xml:space="preserve">. </w:t>
      </w:r>
      <w:r w:rsidRPr="00B93CE8">
        <w:rPr>
          <w:rFonts w:ascii="Times New Roman" w:hAnsi="Times New Roman" w:cs="Times New Roman"/>
          <w:sz w:val="24"/>
          <w:szCs w:val="24"/>
        </w:rPr>
        <w:t>Ms. Wilson noted that those overseeing the document try to exercise common sense when dealing with individual situations.</w:t>
      </w:r>
    </w:p>
    <w:p w14:paraId="070045EF" w14:textId="77777777" w:rsidR="00B93CE8" w:rsidRPr="00B93CE8" w:rsidRDefault="00B93CE8" w:rsidP="00B93CE8">
      <w:pPr>
        <w:pStyle w:val="ListParagraph"/>
        <w:numPr>
          <w:ilvl w:val="1"/>
          <w:numId w:val="3"/>
        </w:numPr>
        <w:spacing w:after="0" w:line="240" w:lineRule="auto"/>
        <w:rPr>
          <w:rFonts w:ascii="Times New Roman" w:hAnsi="Times New Roman" w:cs="Times New Roman"/>
          <w:sz w:val="24"/>
          <w:szCs w:val="24"/>
        </w:rPr>
      </w:pPr>
      <w:r w:rsidRPr="00B93CE8">
        <w:rPr>
          <w:rFonts w:ascii="Times New Roman" w:hAnsi="Times New Roman" w:cs="Times New Roman"/>
          <w:sz w:val="24"/>
          <w:szCs w:val="24"/>
        </w:rPr>
        <w:t>It was asked who wrote the document originally. Ms. Wilson stated she believed the document came from HR and Legal Services and that the document predated her arrival.</w:t>
      </w:r>
    </w:p>
    <w:p w14:paraId="30878DA9" w14:textId="77777777" w:rsidR="00B93CE8" w:rsidRPr="00B93CE8" w:rsidRDefault="00B93CE8" w:rsidP="00B93CE8">
      <w:pPr>
        <w:pStyle w:val="ListParagraph"/>
        <w:numPr>
          <w:ilvl w:val="1"/>
          <w:numId w:val="3"/>
        </w:numPr>
        <w:spacing w:after="0" w:line="240" w:lineRule="auto"/>
        <w:rPr>
          <w:rFonts w:ascii="Times New Roman" w:hAnsi="Times New Roman" w:cs="Times New Roman"/>
          <w:sz w:val="24"/>
          <w:szCs w:val="24"/>
        </w:rPr>
      </w:pPr>
      <w:r w:rsidRPr="00B93CE8">
        <w:rPr>
          <w:rFonts w:ascii="Times New Roman" w:hAnsi="Times New Roman" w:cs="Times New Roman"/>
          <w:sz w:val="24"/>
          <w:szCs w:val="24"/>
        </w:rPr>
        <w:t>The document will be reviewed every two years by a review committee under the compliance officer and the committee will include faculty member representation.</w:t>
      </w:r>
    </w:p>
    <w:p w14:paraId="74163724" w14:textId="49A4DD3D" w:rsidR="003C702A" w:rsidRDefault="00B93CE8" w:rsidP="00B93CE8">
      <w:pPr>
        <w:pStyle w:val="ListParagraph"/>
        <w:numPr>
          <w:ilvl w:val="0"/>
          <w:numId w:val="3"/>
        </w:numPr>
        <w:spacing w:after="0" w:line="240" w:lineRule="auto"/>
        <w:rPr>
          <w:rFonts w:ascii="Times New Roman" w:hAnsi="Times New Roman" w:cs="Times New Roman"/>
          <w:sz w:val="24"/>
          <w:szCs w:val="24"/>
        </w:rPr>
      </w:pPr>
      <w:r w:rsidRPr="00B93CE8">
        <w:rPr>
          <w:rFonts w:ascii="Times New Roman" w:hAnsi="Times New Roman" w:cs="Times New Roman"/>
          <w:b/>
          <w:bCs/>
          <w:sz w:val="24"/>
          <w:szCs w:val="24"/>
          <w:u w:val="single"/>
        </w:rPr>
        <w:t>Part-Time Lecturer Pay</w:t>
      </w:r>
      <w:r w:rsidRPr="00B93CE8">
        <w:rPr>
          <w:rFonts w:ascii="Times New Roman" w:hAnsi="Times New Roman" w:cs="Times New Roman"/>
          <w:sz w:val="24"/>
          <w:szCs w:val="24"/>
        </w:rPr>
        <w:t xml:space="preserve">: Chris </w:t>
      </w:r>
      <w:proofErr w:type="spellStart"/>
      <w:r w:rsidRPr="00B93CE8">
        <w:rPr>
          <w:rFonts w:ascii="Times New Roman" w:hAnsi="Times New Roman" w:cs="Times New Roman"/>
          <w:sz w:val="24"/>
          <w:szCs w:val="24"/>
        </w:rPr>
        <w:t>Ferland</w:t>
      </w:r>
      <w:proofErr w:type="spellEnd"/>
      <w:r w:rsidRPr="00B93CE8">
        <w:rPr>
          <w:rFonts w:ascii="Times New Roman" w:hAnsi="Times New Roman" w:cs="Times New Roman"/>
          <w:sz w:val="24"/>
          <w:szCs w:val="24"/>
        </w:rPr>
        <w:t>, Associate Vice President of Institutional Research and Effectiveness will join FAPC at our April meeting to discuss pay of Part-Time Lecturers</w:t>
      </w:r>
      <w:r>
        <w:rPr>
          <w:rFonts w:ascii="Times New Roman" w:hAnsi="Times New Roman" w:cs="Times New Roman"/>
          <w:sz w:val="24"/>
          <w:szCs w:val="24"/>
        </w:rPr>
        <w:t>, colloquially known as Adjuncts.</w:t>
      </w:r>
    </w:p>
    <w:p w14:paraId="62485665" w14:textId="222823C0" w:rsidR="00B93CE8" w:rsidRPr="00F566A5" w:rsidRDefault="00B93CE8" w:rsidP="00B93CE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ECU</w:t>
      </w:r>
      <w:r w:rsidRPr="00B93CE8">
        <w:rPr>
          <w:rFonts w:ascii="Times New Roman" w:hAnsi="Times New Roman" w:cs="Times New Roman"/>
          <w:b/>
          <w:bCs/>
          <w:sz w:val="24"/>
          <w:szCs w:val="24"/>
          <w:u w:val="single"/>
        </w:rPr>
        <w:t>S-SCC Discussion</w:t>
      </w:r>
    </w:p>
    <w:p w14:paraId="78F04713" w14:textId="785D1311" w:rsidR="00F566A5" w:rsidRPr="00F566A5" w:rsidRDefault="00F566A5" w:rsidP="00F566A5">
      <w:pPr>
        <w:pStyle w:val="ListParagraph"/>
        <w:numPr>
          <w:ilvl w:val="1"/>
          <w:numId w:val="3"/>
        </w:numPr>
        <w:spacing w:after="0" w:line="240" w:lineRule="auto"/>
        <w:rPr>
          <w:rFonts w:ascii="Times New Roman" w:hAnsi="Times New Roman" w:cs="Times New Roman"/>
          <w:sz w:val="24"/>
          <w:szCs w:val="24"/>
        </w:rPr>
      </w:pPr>
      <w:r w:rsidRPr="00B93CE8">
        <w:rPr>
          <w:rFonts w:ascii="Times New Roman" w:hAnsi="Times New Roman" w:cs="Times New Roman"/>
          <w:b/>
          <w:bCs/>
          <w:sz w:val="24"/>
          <w:szCs w:val="24"/>
          <w:u w:val="single"/>
        </w:rPr>
        <w:t>Prohibitions and Penalties/Progressive Discipline Guide</w:t>
      </w:r>
    </w:p>
    <w:p w14:paraId="44426224" w14:textId="77777777" w:rsidR="00F566A5" w:rsidRDefault="00F566A5" w:rsidP="00F566A5">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Question: Does USG Section 8.3 override GC policy? Answer: No, the two policies are used in conjunction as grounds for removal.</w:t>
      </w:r>
    </w:p>
    <w:p w14:paraId="25B17C4C" w14:textId="17C5B7C0" w:rsidR="00F566A5" w:rsidRDefault="008F31A6" w:rsidP="00F566A5">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Comment: Legal Affairs and Human Resources are forming a committee to review the policy</w:t>
      </w:r>
      <w:r w:rsidR="00715E07">
        <w:rPr>
          <w:rFonts w:ascii="Times New Roman" w:hAnsi="Times New Roman" w:cs="Times New Roman"/>
          <w:sz w:val="24"/>
          <w:szCs w:val="24"/>
        </w:rPr>
        <w:t xml:space="preserve">. </w:t>
      </w:r>
      <w:r>
        <w:rPr>
          <w:rFonts w:ascii="Times New Roman" w:hAnsi="Times New Roman" w:cs="Times New Roman"/>
          <w:sz w:val="24"/>
          <w:szCs w:val="24"/>
        </w:rPr>
        <w:t>Two faculty representatives, one of whom serves on FAPC, will be included in the review committee.</w:t>
      </w:r>
    </w:p>
    <w:p w14:paraId="3FE6C3AF" w14:textId="40A9CBB9" w:rsidR="008F31A6" w:rsidRDefault="008F31A6" w:rsidP="00F566A5">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Question: Does there need to be separate removal policies for staff and faculty as well as faculty? Answer: No, faculty and staff are hired as employees and the removal policy affects employees.</w:t>
      </w:r>
    </w:p>
    <w:p w14:paraId="4CF93C77" w14:textId="4A3DCCFF" w:rsidR="008F31A6" w:rsidRPr="008F31A6" w:rsidRDefault="008F31A6" w:rsidP="008F31A6">
      <w:pPr>
        <w:pStyle w:val="ListParagraph"/>
        <w:numPr>
          <w:ilvl w:val="1"/>
          <w:numId w:val="3"/>
        </w:numPr>
        <w:spacing w:after="0" w:line="240" w:lineRule="auto"/>
        <w:rPr>
          <w:rFonts w:ascii="Times New Roman" w:hAnsi="Times New Roman" w:cs="Times New Roman"/>
          <w:b/>
          <w:bCs/>
          <w:sz w:val="24"/>
          <w:szCs w:val="24"/>
          <w:u w:val="single"/>
        </w:rPr>
      </w:pPr>
      <w:r w:rsidRPr="008F31A6">
        <w:rPr>
          <w:rFonts w:ascii="Times New Roman" w:hAnsi="Times New Roman" w:cs="Times New Roman"/>
          <w:b/>
          <w:bCs/>
          <w:sz w:val="24"/>
          <w:szCs w:val="24"/>
          <w:u w:val="single"/>
        </w:rPr>
        <w:t>Part-Time Lecturer Pay</w:t>
      </w:r>
    </w:p>
    <w:p w14:paraId="3FEE232F" w14:textId="0EABA77A" w:rsidR="008F31A6" w:rsidRDefault="008F31A6" w:rsidP="00F566A5">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Question: How far out are we from addressing part-time lecturer pay?  Answer: I’ve looked across colleges, and there’s some variation.</w:t>
      </w:r>
    </w:p>
    <w:p w14:paraId="6A44BC73" w14:textId="52712E46" w:rsidR="008F31A6" w:rsidRDefault="008F31A6" w:rsidP="00F566A5">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Comment: There’s a national data c</w:t>
      </w:r>
      <w:r w:rsidRPr="008F31A6">
        <w:rPr>
          <w:rFonts w:ascii="Times New Roman" w:hAnsi="Times New Roman" w:cs="Times New Roman"/>
          <w:sz w:val="24"/>
          <w:szCs w:val="24"/>
        </w:rPr>
        <w:t xml:space="preserve">learinghouse called The Adjunct Project: </w:t>
      </w:r>
      <w:hyperlink r:id="rId12" w:history="1">
        <w:r w:rsidRPr="008F31A6">
          <w:rPr>
            <w:rStyle w:val="Hyperlink"/>
            <w:rFonts w:ascii="Times New Roman" w:hAnsi="Times New Roman" w:cs="Times New Roman"/>
            <w:sz w:val="24"/>
            <w:szCs w:val="24"/>
          </w:rPr>
          <w:t>http://adjunct.chronicle.com</w:t>
        </w:r>
      </w:hyperlink>
      <w:r w:rsidRPr="008F31A6">
        <w:rPr>
          <w:rFonts w:ascii="Times New Roman" w:hAnsi="Times New Roman" w:cs="Times New Roman"/>
          <w:sz w:val="24"/>
          <w:szCs w:val="24"/>
        </w:rPr>
        <w:t>.</w:t>
      </w:r>
    </w:p>
    <w:p w14:paraId="565D3E7E" w14:textId="77777777" w:rsidR="00B93CE8" w:rsidRPr="00B93CE8" w:rsidRDefault="00B93CE8" w:rsidP="00B93CE8"/>
    <w:p w14:paraId="3DFD40E0" w14:textId="1CB6696D" w:rsidR="001239B2" w:rsidRPr="00F20CBF" w:rsidRDefault="001239B2" w:rsidP="001239B2">
      <w:pPr>
        <w:rPr>
          <w:b/>
          <w:bCs/>
        </w:rPr>
      </w:pPr>
      <w:r w:rsidRPr="00F20CBF">
        <w:rPr>
          <w:b/>
          <w:bCs/>
        </w:rPr>
        <w:lastRenderedPageBreak/>
        <w:t xml:space="preserve">Resources, Planning and Institutional Policy Committee (RPIPC) — Chair Sabrina </w:t>
      </w:r>
      <w:proofErr w:type="spellStart"/>
      <w:r w:rsidRPr="00F20CBF">
        <w:rPr>
          <w:b/>
          <w:bCs/>
        </w:rPr>
        <w:t>Hom</w:t>
      </w:r>
      <w:proofErr w:type="spellEnd"/>
      <w:r w:rsidRPr="00F20CBF">
        <w:rPr>
          <w:b/>
          <w:bCs/>
        </w:rPr>
        <w:t xml:space="preserve"> </w:t>
      </w:r>
    </w:p>
    <w:p w14:paraId="37AEA79E" w14:textId="77777777" w:rsidR="001239B2" w:rsidRPr="00F20CBF" w:rsidRDefault="001239B2" w:rsidP="001239B2">
      <w:pPr>
        <w:rPr>
          <w:b/>
          <w:bCs/>
        </w:rPr>
      </w:pPr>
    </w:p>
    <w:p w14:paraId="67F00768" w14:textId="77777777" w:rsidR="0027101A" w:rsidRPr="0027101A" w:rsidRDefault="0027101A" w:rsidP="0027101A">
      <w:pPr>
        <w:pStyle w:val="ListParagraph"/>
        <w:numPr>
          <w:ilvl w:val="0"/>
          <w:numId w:val="30"/>
        </w:numPr>
        <w:spacing w:after="0" w:line="240" w:lineRule="auto"/>
        <w:rPr>
          <w:rFonts w:ascii="Times New Roman" w:eastAsia="Times New Roman" w:hAnsi="Times New Roman" w:cs="Times New Roman"/>
          <w:b/>
          <w:bCs/>
          <w:sz w:val="24"/>
          <w:szCs w:val="24"/>
          <w:u w:val="single"/>
        </w:rPr>
      </w:pPr>
      <w:r w:rsidRPr="0027101A">
        <w:rPr>
          <w:rFonts w:ascii="Times New Roman" w:eastAsia="Times New Roman" w:hAnsi="Times New Roman" w:cs="Times New Roman"/>
          <w:b/>
          <w:bCs/>
          <w:sz w:val="24"/>
          <w:szCs w:val="24"/>
          <w:u w:val="single"/>
        </w:rPr>
        <w:t>25Live</w:t>
      </w:r>
      <w:r w:rsidRPr="0027101A">
        <w:rPr>
          <w:rFonts w:ascii="Times New Roman" w:eastAsia="Times New Roman" w:hAnsi="Times New Roman" w:cs="Times New Roman"/>
          <w:sz w:val="24"/>
          <w:szCs w:val="24"/>
        </w:rPr>
        <w:t>: Following up from the last meeting, I’ve had feedback from two different departments that the process for bypassing 25Live and securing access to classrooms with special materials/technology has been going well.</w:t>
      </w:r>
    </w:p>
    <w:p w14:paraId="7E58FC91" w14:textId="77777777" w:rsidR="0027101A" w:rsidRPr="0027101A" w:rsidRDefault="0027101A" w:rsidP="0027101A">
      <w:pPr>
        <w:pStyle w:val="ListParagraph"/>
        <w:numPr>
          <w:ilvl w:val="0"/>
          <w:numId w:val="30"/>
        </w:numPr>
        <w:spacing w:after="0" w:line="240" w:lineRule="auto"/>
        <w:rPr>
          <w:rFonts w:ascii="Times New Roman" w:eastAsia="Times New Roman" w:hAnsi="Times New Roman" w:cs="Times New Roman"/>
          <w:b/>
          <w:bCs/>
          <w:sz w:val="24"/>
          <w:szCs w:val="24"/>
          <w:u w:val="single"/>
        </w:rPr>
      </w:pPr>
      <w:r w:rsidRPr="0027101A">
        <w:rPr>
          <w:rFonts w:ascii="Times New Roman" w:eastAsia="Times New Roman" w:hAnsi="Times New Roman" w:cs="Times New Roman"/>
          <w:b/>
          <w:bCs/>
          <w:sz w:val="24"/>
          <w:szCs w:val="24"/>
          <w:u w:val="single"/>
        </w:rPr>
        <w:t>Counseling Services</w:t>
      </w:r>
    </w:p>
    <w:p w14:paraId="36DE3412" w14:textId="77777777" w:rsidR="0027101A" w:rsidRPr="0027101A" w:rsidRDefault="0027101A" w:rsidP="0027101A">
      <w:pPr>
        <w:pStyle w:val="ListParagraph"/>
        <w:numPr>
          <w:ilvl w:val="1"/>
          <w:numId w:val="30"/>
        </w:numPr>
        <w:spacing w:after="0" w:line="240" w:lineRule="auto"/>
        <w:rPr>
          <w:rFonts w:ascii="Times New Roman" w:eastAsia="Times New Roman" w:hAnsi="Times New Roman" w:cs="Times New Roman"/>
          <w:b/>
          <w:bCs/>
          <w:sz w:val="24"/>
          <w:szCs w:val="24"/>
          <w:u w:val="single"/>
        </w:rPr>
      </w:pPr>
      <w:r w:rsidRPr="0027101A">
        <w:rPr>
          <w:rFonts w:ascii="Times New Roman" w:eastAsia="Times New Roman" w:hAnsi="Times New Roman" w:cs="Times New Roman"/>
          <w:sz w:val="24"/>
          <w:szCs w:val="24"/>
        </w:rPr>
        <w:t>RPIPC followed up with Counseling Services to see how the drop-in appointment system is working. This has been very successful in lowering the median wait time for an initial appointment from nearly 10 days to less than 1 day. </w:t>
      </w:r>
    </w:p>
    <w:p w14:paraId="058077E0" w14:textId="77777777" w:rsidR="0027101A" w:rsidRPr="0027101A" w:rsidRDefault="0027101A" w:rsidP="0027101A">
      <w:pPr>
        <w:pStyle w:val="ListParagraph"/>
        <w:numPr>
          <w:ilvl w:val="1"/>
          <w:numId w:val="30"/>
        </w:numPr>
        <w:spacing w:after="0" w:line="240" w:lineRule="auto"/>
        <w:rPr>
          <w:rFonts w:ascii="Times New Roman" w:eastAsia="Times New Roman" w:hAnsi="Times New Roman" w:cs="Times New Roman"/>
          <w:b/>
          <w:bCs/>
          <w:sz w:val="24"/>
          <w:szCs w:val="24"/>
          <w:u w:val="single"/>
        </w:rPr>
      </w:pPr>
      <w:r w:rsidRPr="0027101A">
        <w:rPr>
          <w:rFonts w:ascii="Times New Roman" w:eastAsia="Times New Roman" w:hAnsi="Times New Roman" w:cs="Times New Roman"/>
          <w:sz w:val="24"/>
          <w:szCs w:val="24"/>
        </w:rPr>
        <w:t>The committee expressed concern over staffing in counseling, which has been steady as the demand has risen dramatically. Recruiting to Milledgeville is a difficulty. Dr. Steve Wilson, Director of Counseling Services, reported on an online assistance program that is already online (TAO Therapy Assistance Online), and discussed to possibility of engaging a company that provides virtual counseling. </w:t>
      </w:r>
    </w:p>
    <w:p w14:paraId="2C837DFB" w14:textId="4CE72192" w:rsidR="0027101A" w:rsidRPr="0027101A" w:rsidRDefault="0027101A" w:rsidP="0027101A">
      <w:pPr>
        <w:pStyle w:val="ListParagraph"/>
        <w:numPr>
          <w:ilvl w:val="1"/>
          <w:numId w:val="30"/>
        </w:numPr>
        <w:spacing w:after="0" w:line="240" w:lineRule="auto"/>
        <w:rPr>
          <w:rFonts w:ascii="Times New Roman" w:eastAsia="Times New Roman" w:hAnsi="Times New Roman" w:cs="Times New Roman"/>
          <w:b/>
          <w:bCs/>
          <w:sz w:val="24"/>
          <w:szCs w:val="24"/>
          <w:u w:val="single"/>
        </w:rPr>
      </w:pPr>
      <w:r w:rsidRPr="0027101A">
        <w:rPr>
          <w:rFonts w:ascii="Times New Roman" w:eastAsia="Times New Roman" w:hAnsi="Times New Roman" w:cs="Times New Roman"/>
          <w:sz w:val="24"/>
          <w:szCs w:val="24"/>
        </w:rPr>
        <w:t>In response to a query from the previous ECUS meeting, Dr. Wilson explains that, when a student is in crisis on main campus, we can call Counseling Services or the CARE team for guidance. We can transport the student to Counseling via shuttle or ask a peer to transport them, but we ought not take the student in our own vehicle</w:t>
      </w:r>
      <w:r w:rsidR="00715E07">
        <w:rPr>
          <w:rFonts w:ascii="Times New Roman" w:eastAsia="Times New Roman" w:hAnsi="Times New Roman" w:cs="Times New Roman"/>
          <w:sz w:val="24"/>
          <w:szCs w:val="24"/>
        </w:rPr>
        <w:t xml:space="preserve">. </w:t>
      </w:r>
      <w:r w:rsidRPr="0027101A">
        <w:rPr>
          <w:rFonts w:ascii="Times New Roman" w:eastAsia="Times New Roman" w:hAnsi="Times New Roman" w:cs="Times New Roman"/>
          <w:sz w:val="24"/>
          <w:szCs w:val="24"/>
        </w:rPr>
        <w:t>We should NOT call campus police, as they will not transport a student to Counseling Services. They will only transport a student to the emergency room in a case of imminent danger. A counselor can potentially come to campus, and CS is supposed to have a van for this; while the van has been allocated, they are not able to use it yet. </w:t>
      </w:r>
    </w:p>
    <w:p w14:paraId="4175B9B0" w14:textId="6EDC64F5" w:rsidR="0027101A" w:rsidRPr="0027101A" w:rsidRDefault="0027101A" w:rsidP="0027101A">
      <w:pPr>
        <w:pStyle w:val="ListParagraph"/>
        <w:numPr>
          <w:ilvl w:val="0"/>
          <w:numId w:val="30"/>
        </w:numPr>
        <w:spacing w:after="0" w:line="240" w:lineRule="auto"/>
        <w:rPr>
          <w:rFonts w:ascii="Times New Roman" w:eastAsia="Times New Roman" w:hAnsi="Times New Roman" w:cs="Times New Roman"/>
          <w:b/>
          <w:bCs/>
          <w:sz w:val="24"/>
          <w:szCs w:val="24"/>
          <w:u w:val="single"/>
        </w:rPr>
      </w:pPr>
      <w:r w:rsidRPr="0027101A">
        <w:rPr>
          <w:rFonts w:ascii="Times New Roman" w:eastAsia="Times New Roman" w:hAnsi="Times New Roman" w:cs="Times New Roman"/>
          <w:b/>
          <w:bCs/>
          <w:sz w:val="24"/>
          <w:szCs w:val="24"/>
          <w:u w:val="single"/>
        </w:rPr>
        <w:t>Travel Reimbursements</w:t>
      </w:r>
      <w:r w:rsidRPr="0027101A">
        <w:rPr>
          <w:rFonts w:ascii="Times New Roman" w:eastAsia="Times New Roman" w:hAnsi="Times New Roman" w:cs="Times New Roman"/>
          <w:sz w:val="24"/>
          <w:szCs w:val="24"/>
        </w:rPr>
        <w:t>: We were queried about reimbursements for faculty whose conferences are not cancelled, but who prefer not to travel due to COVID-19. This arose because of a colleague who attended a conference in a high-risk city because she could not afford to cover the airfare and other costs herself. Sandra</w:t>
      </w:r>
      <w:r w:rsidRPr="004E713D">
        <w:rPr>
          <w:rFonts w:ascii="Times New Roman" w:eastAsia="Times New Roman" w:hAnsi="Times New Roman" w:cs="Times New Roman"/>
          <w:sz w:val="24"/>
          <w:szCs w:val="24"/>
        </w:rPr>
        <w:t xml:space="preserve"> </w:t>
      </w:r>
      <w:proofErr w:type="spellStart"/>
      <w:r w:rsidRPr="004E713D">
        <w:rPr>
          <w:rFonts w:ascii="Times New Roman" w:eastAsia="Times New Roman" w:hAnsi="Times New Roman" w:cs="Times New Roman"/>
          <w:sz w:val="24"/>
          <w:szCs w:val="24"/>
        </w:rPr>
        <w:t>Gangstead</w:t>
      </w:r>
      <w:proofErr w:type="spellEnd"/>
      <w:r w:rsidR="004E713D" w:rsidRPr="004E713D">
        <w:rPr>
          <w:rFonts w:ascii="Times New Roman" w:eastAsia="Times New Roman" w:hAnsi="Times New Roman" w:cs="Times New Roman"/>
          <w:sz w:val="24"/>
          <w:szCs w:val="24"/>
        </w:rPr>
        <w:t xml:space="preserve">, </w:t>
      </w:r>
      <w:r w:rsidR="004E713D" w:rsidRPr="004E713D">
        <w:rPr>
          <w:rFonts w:ascii="Times New Roman" w:hAnsi="Times New Roman" w:cs="Times New Roman"/>
          <w:sz w:val="24"/>
          <w:szCs w:val="24"/>
        </w:rPr>
        <w:t>Interim Associate Provost of Academic Affairs and Director of The Graduate School</w:t>
      </w:r>
      <w:r w:rsidR="004E713D">
        <w:rPr>
          <w:rFonts w:ascii="Times New Roman" w:hAnsi="Times New Roman" w:cs="Times New Roman"/>
          <w:sz w:val="24"/>
          <w:szCs w:val="24"/>
        </w:rPr>
        <w:t>,</w:t>
      </w:r>
      <w:r w:rsidR="004E713D" w:rsidRPr="004E713D">
        <w:rPr>
          <w:rFonts w:ascii="Times New Roman" w:hAnsi="Times New Roman" w:cs="Times New Roman"/>
          <w:sz w:val="24"/>
          <w:szCs w:val="24"/>
        </w:rPr>
        <w:t xml:space="preserve"> </w:t>
      </w:r>
      <w:r w:rsidRPr="0027101A">
        <w:rPr>
          <w:rFonts w:ascii="Times New Roman" w:eastAsia="Times New Roman" w:hAnsi="Times New Roman" w:cs="Times New Roman"/>
          <w:sz w:val="24"/>
          <w:szCs w:val="24"/>
        </w:rPr>
        <w:t>points out that USG guidelines “encourage” us to buy refundable tickets. It was pointed out that this is at cross purposes with the encouragement to choose to cheapest tickets. Faculty with this concern are encouraged to speak to their chairs asap, who can initiate a conversation with accounting, but “accounting will follow USG policy.” I interpret this to mean that faculty are responsible for our financial losses related to work travel and COVID-19 and at this time, we should not count on reimbursement for cancelled travel. Guidelines from the USG may change as the situation develops.</w:t>
      </w:r>
    </w:p>
    <w:p w14:paraId="4D512A05" w14:textId="7FF5124C" w:rsidR="004B1681" w:rsidRPr="0027101A" w:rsidRDefault="003611FA" w:rsidP="0027101A">
      <w:pPr>
        <w:pStyle w:val="ListParagraph"/>
        <w:numPr>
          <w:ilvl w:val="0"/>
          <w:numId w:val="30"/>
        </w:numPr>
        <w:spacing w:after="0" w:line="240" w:lineRule="auto"/>
        <w:rPr>
          <w:rFonts w:ascii="Times New Roman" w:eastAsia="Times New Roman" w:hAnsi="Times New Roman" w:cs="Times New Roman"/>
          <w:b/>
          <w:bCs/>
          <w:sz w:val="24"/>
          <w:szCs w:val="24"/>
          <w:u w:val="single"/>
        </w:rPr>
      </w:pPr>
      <w:r w:rsidRPr="0027101A">
        <w:rPr>
          <w:rFonts w:ascii="Times New Roman" w:hAnsi="Times New Roman" w:cs="Times New Roman"/>
          <w:b/>
          <w:bCs/>
          <w:sz w:val="24"/>
          <w:szCs w:val="24"/>
          <w:u w:val="single"/>
        </w:rPr>
        <w:t>ECUS-SCC Discussion</w:t>
      </w:r>
    </w:p>
    <w:p w14:paraId="6D03BC04" w14:textId="17D4E928" w:rsidR="00D27F4C" w:rsidRPr="00630F14" w:rsidRDefault="00630F14" w:rsidP="004B1681">
      <w:pPr>
        <w:pStyle w:val="ListParagraph"/>
        <w:numPr>
          <w:ilvl w:val="1"/>
          <w:numId w:val="4"/>
        </w:numPr>
        <w:rPr>
          <w:rFonts w:ascii="Times New Roman" w:hAnsi="Times New Roman" w:cs="Times New Roman"/>
          <w:b/>
          <w:bCs/>
          <w:sz w:val="24"/>
          <w:szCs w:val="24"/>
          <w:u w:val="single"/>
        </w:rPr>
      </w:pPr>
      <w:r w:rsidRPr="00630F14">
        <w:rPr>
          <w:rFonts w:ascii="Times New Roman" w:hAnsi="Times New Roman" w:cs="Times New Roman"/>
          <w:b/>
          <w:bCs/>
          <w:sz w:val="24"/>
          <w:szCs w:val="24"/>
          <w:u w:val="single"/>
        </w:rPr>
        <w:t>Counseling Services</w:t>
      </w:r>
    </w:p>
    <w:p w14:paraId="5E016C0F" w14:textId="4077D8D8" w:rsidR="00630F14" w:rsidRDefault="00630F14" w:rsidP="00630F1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Question: How can faculty help to address student mental issues, which have increased dramatically over the last few years? Can we do anything in First-Year Seminar? Can we get training, and can students get help with coping? Answer: Perhaps CTL can help faculty with techniques for first-year students</w:t>
      </w:r>
      <w:r w:rsidR="00715E07">
        <w:rPr>
          <w:rFonts w:ascii="Times New Roman" w:hAnsi="Times New Roman" w:cs="Times New Roman"/>
          <w:sz w:val="24"/>
          <w:szCs w:val="24"/>
        </w:rPr>
        <w:t xml:space="preserve">. </w:t>
      </w:r>
      <w:r w:rsidRPr="00630F14">
        <w:rPr>
          <w:rFonts w:ascii="Times New Roman" w:hAnsi="Times New Roman" w:cs="Times New Roman"/>
          <w:sz w:val="24"/>
          <w:szCs w:val="24"/>
          <w:highlight w:val="yellow"/>
        </w:rPr>
        <w:t xml:space="preserve">David Johnson will ask Jim Birger, Director of the Center for Teaching and Learning, about developing strategies for faculty in dealing with </w:t>
      </w:r>
      <w:proofErr w:type="gramStart"/>
      <w:r w:rsidRPr="00630F14">
        <w:rPr>
          <w:rFonts w:ascii="Times New Roman" w:hAnsi="Times New Roman" w:cs="Times New Roman"/>
          <w:sz w:val="24"/>
          <w:szCs w:val="24"/>
          <w:highlight w:val="yellow"/>
        </w:rPr>
        <w:t>students</w:t>
      </w:r>
      <w:proofErr w:type="gramEnd"/>
      <w:r w:rsidRPr="00630F14">
        <w:rPr>
          <w:rFonts w:ascii="Times New Roman" w:hAnsi="Times New Roman" w:cs="Times New Roman"/>
          <w:sz w:val="24"/>
          <w:szCs w:val="24"/>
          <w:highlight w:val="yellow"/>
        </w:rPr>
        <w:t xml:space="preserve"> mental health crises.</w:t>
      </w:r>
    </w:p>
    <w:p w14:paraId="7DD9175C" w14:textId="4575E8F7" w:rsidR="00630F14" w:rsidRPr="00D27F4C" w:rsidRDefault="00630F14" w:rsidP="00630F1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lastRenderedPageBreak/>
        <w:t>Question: Is there a way to send students to a safe space, mentor, or support group, in order to disperse the issue rather than overwhelming Counseling Services?</w:t>
      </w:r>
    </w:p>
    <w:p w14:paraId="32ADBA9B" w14:textId="410938CC" w:rsidR="004B1681" w:rsidRPr="00630F14" w:rsidRDefault="0040277F" w:rsidP="004B1681">
      <w:pPr>
        <w:pStyle w:val="ListParagraph"/>
        <w:numPr>
          <w:ilvl w:val="1"/>
          <w:numId w:val="4"/>
        </w:numPr>
        <w:rPr>
          <w:rFonts w:ascii="Times New Roman" w:hAnsi="Times New Roman" w:cs="Times New Roman"/>
          <w:b/>
          <w:bCs/>
          <w:sz w:val="24"/>
          <w:szCs w:val="24"/>
          <w:u w:val="single"/>
        </w:rPr>
      </w:pPr>
      <w:r>
        <w:rPr>
          <w:rFonts w:ascii="Times New Roman" w:hAnsi="Times New Roman" w:cs="Times New Roman"/>
          <w:sz w:val="24"/>
          <w:szCs w:val="24"/>
        </w:rPr>
        <w:t xml:space="preserve"> </w:t>
      </w:r>
      <w:r w:rsidR="00630F14" w:rsidRPr="00630F14">
        <w:rPr>
          <w:rFonts w:ascii="Times New Roman" w:hAnsi="Times New Roman" w:cs="Times New Roman"/>
          <w:b/>
          <w:bCs/>
          <w:sz w:val="24"/>
          <w:szCs w:val="24"/>
          <w:u w:val="single"/>
        </w:rPr>
        <w:t>Travel Reimbursement</w:t>
      </w:r>
    </w:p>
    <w:p w14:paraId="19D4D15D" w14:textId="712D1AF4" w:rsidR="00630F14" w:rsidRPr="001F05E0" w:rsidRDefault="00630F14" w:rsidP="00630F1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Comment: USG policy regarding coronavirus and job travel is that we should buy refundable plane tickets</w:t>
      </w:r>
      <w:r w:rsidR="00715E07">
        <w:rPr>
          <w:rFonts w:ascii="Times New Roman" w:hAnsi="Times New Roman" w:cs="Times New Roman"/>
          <w:sz w:val="24"/>
          <w:szCs w:val="24"/>
        </w:rPr>
        <w:t xml:space="preserve">. </w:t>
      </w:r>
      <w:r>
        <w:rPr>
          <w:rFonts w:ascii="Times New Roman" w:hAnsi="Times New Roman" w:cs="Times New Roman"/>
          <w:sz w:val="24"/>
          <w:szCs w:val="24"/>
        </w:rPr>
        <w:t xml:space="preserve">However, that doesn’t help with conference registration, and refundable tickets cost more, which conflicts with the </w:t>
      </w:r>
      <w:r w:rsidR="00A75811">
        <w:rPr>
          <w:rFonts w:ascii="Times New Roman" w:hAnsi="Times New Roman" w:cs="Times New Roman"/>
          <w:sz w:val="24"/>
          <w:szCs w:val="24"/>
        </w:rPr>
        <w:t>policy to buy the cheapest tickets.</w:t>
      </w:r>
    </w:p>
    <w:p w14:paraId="2C471633" w14:textId="41536046" w:rsidR="0098066E" w:rsidRPr="00F20CBF" w:rsidRDefault="00937530">
      <w:pPr>
        <w:rPr>
          <w:b/>
          <w:bCs/>
        </w:rPr>
      </w:pPr>
      <w:r w:rsidRPr="00F20CBF">
        <w:rPr>
          <w:b/>
          <w:bCs/>
        </w:rPr>
        <w:t>Student Affairs Policy Committee</w:t>
      </w:r>
      <w:r w:rsidR="005836AA" w:rsidRPr="00F20CBF">
        <w:rPr>
          <w:b/>
          <w:bCs/>
        </w:rPr>
        <w:t xml:space="preserve"> (SAPC)</w:t>
      </w:r>
      <w:r w:rsidRPr="00F20CBF">
        <w:rPr>
          <w:b/>
          <w:bCs/>
        </w:rPr>
        <w:t xml:space="preserve"> </w:t>
      </w:r>
      <w:r w:rsidR="00E2138B" w:rsidRPr="00F20CBF">
        <w:rPr>
          <w:b/>
          <w:bCs/>
        </w:rPr>
        <w:t xml:space="preserve">— </w:t>
      </w:r>
      <w:r w:rsidR="00EC6CB3" w:rsidRPr="00F20CBF">
        <w:rPr>
          <w:b/>
          <w:bCs/>
        </w:rPr>
        <w:t xml:space="preserve">Chair </w:t>
      </w:r>
      <w:r w:rsidRPr="00F20CBF">
        <w:rPr>
          <w:b/>
          <w:bCs/>
        </w:rPr>
        <w:t>Angela Criscoe</w:t>
      </w:r>
    </w:p>
    <w:p w14:paraId="73024F7C" w14:textId="1E8D3E11" w:rsidR="001239B2" w:rsidRPr="0004118F" w:rsidRDefault="001239B2" w:rsidP="008868CB">
      <w:pPr>
        <w:rPr>
          <w:b/>
          <w:bCs/>
        </w:rPr>
      </w:pPr>
    </w:p>
    <w:p w14:paraId="151DEFF0" w14:textId="430E414C" w:rsidR="001C0C06" w:rsidRPr="00E56D63" w:rsidRDefault="001C0C06" w:rsidP="001C0C06">
      <w:pPr>
        <w:pStyle w:val="ListParagraph"/>
        <w:numPr>
          <w:ilvl w:val="0"/>
          <w:numId w:val="25"/>
        </w:numPr>
        <w:spacing w:after="0" w:line="240" w:lineRule="auto"/>
        <w:rPr>
          <w:rFonts w:ascii="Times New Roman" w:hAnsi="Times New Roman" w:cs="Times New Roman"/>
          <w:b/>
          <w:bCs/>
          <w:sz w:val="24"/>
          <w:szCs w:val="24"/>
          <w:u w:val="single"/>
        </w:rPr>
      </w:pPr>
      <w:r w:rsidRPr="00E56D63">
        <w:rPr>
          <w:rFonts w:ascii="Times New Roman" w:hAnsi="Times New Roman" w:cs="Times New Roman"/>
          <w:b/>
          <w:bCs/>
          <w:sz w:val="24"/>
          <w:szCs w:val="24"/>
          <w:u w:val="single"/>
        </w:rPr>
        <w:t xml:space="preserve">Complaint Portal </w:t>
      </w:r>
    </w:p>
    <w:p w14:paraId="388A88D4" w14:textId="5D037674" w:rsidR="001C0C06" w:rsidRPr="00E56D63" w:rsidRDefault="001C0C06" w:rsidP="001C0C06">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SAPC r</w:t>
      </w:r>
      <w:r w:rsidRPr="00E56D63">
        <w:rPr>
          <w:rFonts w:ascii="Times New Roman" w:hAnsi="Times New Roman" w:cs="Times New Roman"/>
          <w:sz w:val="24"/>
          <w:szCs w:val="24"/>
        </w:rPr>
        <w:t>eviewed the Complaint Portal and offered further recommendations</w:t>
      </w:r>
      <w:r w:rsidR="00E045A0">
        <w:rPr>
          <w:rFonts w:ascii="Times New Roman" w:hAnsi="Times New Roman" w:cs="Times New Roman"/>
          <w:sz w:val="24"/>
          <w:szCs w:val="24"/>
        </w:rPr>
        <w:t xml:space="preserve"> to Emily </w:t>
      </w:r>
      <w:r w:rsidR="00E045A0" w:rsidRPr="00E045A0">
        <w:rPr>
          <w:rFonts w:ascii="Times New Roman" w:hAnsi="Times New Roman" w:cs="Times New Roman"/>
          <w:sz w:val="24"/>
          <w:szCs w:val="24"/>
        </w:rPr>
        <w:t>Jarvis, Director of Parent and Family Programs</w:t>
      </w:r>
      <w:r w:rsidRPr="00E045A0">
        <w:rPr>
          <w:rFonts w:ascii="Times New Roman" w:hAnsi="Times New Roman" w:cs="Times New Roman"/>
          <w:sz w:val="24"/>
          <w:szCs w:val="24"/>
        </w:rPr>
        <w:t>.</w:t>
      </w:r>
    </w:p>
    <w:p w14:paraId="3C295B0F" w14:textId="77777777" w:rsidR="001C0C06" w:rsidRPr="00E56D63" w:rsidRDefault="001C0C06" w:rsidP="001C0C06">
      <w:pPr>
        <w:pStyle w:val="ListParagraph"/>
        <w:numPr>
          <w:ilvl w:val="2"/>
          <w:numId w:val="25"/>
        </w:numPr>
        <w:spacing w:after="0" w:line="240" w:lineRule="auto"/>
        <w:rPr>
          <w:rFonts w:ascii="Times New Roman" w:hAnsi="Times New Roman" w:cs="Times New Roman"/>
          <w:sz w:val="24"/>
          <w:szCs w:val="24"/>
        </w:rPr>
      </w:pPr>
      <w:r w:rsidRPr="00E56D63">
        <w:rPr>
          <w:rFonts w:ascii="Times New Roman" w:hAnsi="Times New Roman" w:cs="Times New Roman"/>
          <w:sz w:val="24"/>
          <w:szCs w:val="24"/>
        </w:rPr>
        <w:t>Include a statement describing that this form is directed to Dr. Tom Miles, Dean of Students, who will then reroute the message to appropriate department.</w:t>
      </w:r>
    </w:p>
    <w:p w14:paraId="19972E23" w14:textId="1F4752EB" w:rsidR="001C0C06" w:rsidRPr="00E56D63" w:rsidRDefault="001C0C06" w:rsidP="001C0C06">
      <w:pPr>
        <w:pStyle w:val="ListParagraph"/>
        <w:numPr>
          <w:ilvl w:val="2"/>
          <w:numId w:val="25"/>
        </w:numPr>
        <w:spacing w:after="0" w:line="240" w:lineRule="auto"/>
        <w:rPr>
          <w:rFonts w:ascii="Times New Roman" w:hAnsi="Times New Roman" w:cs="Times New Roman"/>
          <w:sz w:val="24"/>
          <w:szCs w:val="24"/>
        </w:rPr>
      </w:pPr>
      <w:r w:rsidRPr="00E56D63">
        <w:rPr>
          <w:rFonts w:ascii="Times New Roman" w:hAnsi="Times New Roman" w:cs="Times New Roman"/>
          <w:sz w:val="24"/>
          <w:szCs w:val="24"/>
        </w:rPr>
        <w:t>Create a similar statement about who the message/report goes to for the Report Sexual Harassment/Title IX Form</w:t>
      </w:r>
      <w:r>
        <w:rPr>
          <w:rFonts w:ascii="Times New Roman" w:hAnsi="Times New Roman" w:cs="Times New Roman"/>
          <w:sz w:val="24"/>
          <w:szCs w:val="24"/>
        </w:rPr>
        <w:t>.</w:t>
      </w:r>
    </w:p>
    <w:p w14:paraId="57D1A677" w14:textId="0E44CC87" w:rsidR="001C0C06" w:rsidRPr="00E56D63" w:rsidRDefault="001C0C06" w:rsidP="001C0C06">
      <w:pPr>
        <w:pStyle w:val="ListParagraph"/>
        <w:numPr>
          <w:ilvl w:val="2"/>
          <w:numId w:val="25"/>
        </w:numPr>
        <w:spacing w:after="0" w:line="240" w:lineRule="auto"/>
        <w:rPr>
          <w:rFonts w:ascii="Times New Roman" w:hAnsi="Times New Roman" w:cs="Times New Roman"/>
          <w:sz w:val="24"/>
          <w:szCs w:val="24"/>
        </w:rPr>
      </w:pPr>
      <w:r w:rsidRPr="00E56D63">
        <w:rPr>
          <w:rFonts w:ascii="Times New Roman" w:hAnsi="Times New Roman" w:cs="Times New Roman"/>
          <w:sz w:val="24"/>
          <w:szCs w:val="24"/>
        </w:rPr>
        <w:t>Create a separate button on the Student Complaint Portal for “Report an Incident” in addition to the current “Make a Complaint</w:t>
      </w:r>
      <w:r>
        <w:rPr>
          <w:rFonts w:ascii="Times New Roman" w:hAnsi="Times New Roman" w:cs="Times New Roman"/>
          <w:sz w:val="24"/>
          <w:szCs w:val="24"/>
        </w:rPr>
        <w:t>.</w:t>
      </w:r>
      <w:r w:rsidRPr="00E56D63">
        <w:rPr>
          <w:rFonts w:ascii="Times New Roman" w:hAnsi="Times New Roman" w:cs="Times New Roman"/>
          <w:sz w:val="24"/>
          <w:szCs w:val="24"/>
        </w:rPr>
        <w:t>”</w:t>
      </w:r>
    </w:p>
    <w:p w14:paraId="20EC1473" w14:textId="006711A4" w:rsidR="001C0C06" w:rsidRPr="00E56D63" w:rsidRDefault="001C0C06" w:rsidP="001C0C06">
      <w:pPr>
        <w:pStyle w:val="ListParagraph"/>
        <w:numPr>
          <w:ilvl w:val="2"/>
          <w:numId w:val="25"/>
        </w:numPr>
        <w:spacing w:after="0" w:line="240" w:lineRule="auto"/>
        <w:rPr>
          <w:rFonts w:ascii="Times New Roman" w:hAnsi="Times New Roman" w:cs="Times New Roman"/>
          <w:sz w:val="24"/>
          <w:szCs w:val="24"/>
        </w:rPr>
      </w:pPr>
      <w:r w:rsidRPr="00E56D63">
        <w:rPr>
          <w:rFonts w:ascii="Times New Roman" w:hAnsi="Times New Roman" w:cs="Times New Roman"/>
          <w:sz w:val="24"/>
          <w:szCs w:val="24"/>
        </w:rPr>
        <w:t>Check Box to acknowledge students have read their authorization of the Dean</w:t>
      </w:r>
      <w:r>
        <w:rPr>
          <w:rFonts w:ascii="Times New Roman" w:hAnsi="Times New Roman" w:cs="Times New Roman"/>
          <w:sz w:val="24"/>
          <w:szCs w:val="24"/>
        </w:rPr>
        <w:t xml:space="preserve"> of Students</w:t>
      </w:r>
      <w:r w:rsidRPr="00E56D63">
        <w:rPr>
          <w:rFonts w:ascii="Times New Roman" w:hAnsi="Times New Roman" w:cs="Times New Roman"/>
          <w:sz w:val="24"/>
          <w:szCs w:val="24"/>
        </w:rPr>
        <w:t xml:space="preserve"> to share this information with the appropriate parties</w:t>
      </w:r>
      <w:r>
        <w:rPr>
          <w:rFonts w:ascii="Times New Roman" w:hAnsi="Times New Roman" w:cs="Times New Roman"/>
          <w:sz w:val="24"/>
          <w:szCs w:val="24"/>
        </w:rPr>
        <w:t>.</w:t>
      </w:r>
    </w:p>
    <w:p w14:paraId="1BD944DD" w14:textId="77777777" w:rsidR="001C0C06" w:rsidRPr="00E56D63" w:rsidRDefault="001C0C06" w:rsidP="001C0C06">
      <w:pPr>
        <w:pStyle w:val="ListParagraph"/>
        <w:numPr>
          <w:ilvl w:val="0"/>
          <w:numId w:val="25"/>
        </w:numPr>
        <w:spacing w:after="0" w:line="240" w:lineRule="auto"/>
        <w:rPr>
          <w:rFonts w:ascii="Times New Roman" w:hAnsi="Times New Roman" w:cs="Times New Roman"/>
          <w:b/>
          <w:bCs/>
          <w:sz w:val="24"/>
          <w:szCs w:val="24"/>
          <w:u w:val="single"/>
        </w:rPr>
      </w:pPr>
      <w:r w:rsidRPr="00E56D63">
        <w:rPr>
          <w:rFonts w:ascii="Times New Roman" w:hAnsi="Times New Roman" w:cs="Times New Roman"/>
          <w:b/>
          <w:bCs/>
          <w:sz w:val="24"/>
          <w:szCs w:val="24"/>
          <w:u w:val="single"/>
        </w:rPr>
        <w:t>International Students - Coronavirus &amp; Travel</w:t>
      </w:r>
    </w:p>
    <w:p w14:paraId="793397E4" w14:textId="660881DD" w:rsidR="001C0C06" w:rsidRPr="00E56D63" w:rsidRDefault="001C0C06" w:rsidP="001C0C06">
      <w:pPr>
        <w:pStyle w:val="ListParagraph"/>
        <w:numPr>
          <w:ilvl w:val="1"/>
          <w:numId w:val="25"/>
        </w:numPr>
        <w:spacing w:after="0" w:line="240" w:lineRule="auto"/>
        <w:rPr>
          <w:rFonts w:ascii="Times New Roman" w:hAnsi="Times New Roman" w:cs="Times New Roman"/>
          <w:sz w:val="24"/>
          <w:szCs w:val="24"/>
        </w:rPr>
      </w:pPr>
      <w:r w:rsidRPr="00E56D63">
        <w:rPr>
          <w:rFonts w:ascii="Times New Roman" w:hAnsi="Times New Roman" w:cs="Times New Roman"/>
          <w:sz w:val="24"/>
          <w:szCs w:val="24"/>
        </w:rPr>
        <w:t xml:space="preserve">Sabrina </w:t>
      </w:r>
      <w:proofErr w:type="spellStart"/>
      <w:r w:rsidRPr="00E56D63">
        <w:rPr>
          <w:rFonts w:ascii="Times New Roman" w:hAnsi="Times New Roman" w:cs="Times New Roman"/>
          <w:sz w:val="24"/>
          <w:szCs w:val="24"/>
        </w:rPr>
        <w:t>Hom</w:t>
      </w:r>
      <w:proofErr w:type="spellEnd"/>
      <w:r w:rsidR="00E045A0">
        <w:rPr>
          <w:rFonts w:ascii="Times New Roman" w:hAnsi="Times New Roman" w:cs="Times New Roman"/>
          <w:sz w:val="24"/>
          <w:szCs w:val="24"/>
        </w:rPr>
        <w:t>, elected faculty senator,</w:t>
      </w:r>
      <w:r w:rsidRPr="00E56D63">
        <w:rPr>
          <w:rFonts w:ascii="Times New Roman" w:hAnsi="Times New Roman" w:cs="Times New Roman"/>
          <w:sz w:val="24"/>
          <w:szCs w:val="24"/>
        </w:rPr>
        <w:t xml:space="preserve"> mentioned some communication from an international student being advised not to travel.</w:t>
      </w:r>
    </w:p>
    <w:p w14:paraId="4B56FC37" w14:textId="04575E73" w:rsidR="001C0C06" w:rsidRPr="00E56D63" w:rsidRDefault="001C0C06" w:rsidP="001C0C06">
      <w:pPr>
        <w:pStyle w:val="ListParagraph"/>
        <w:numPr>
          <w:ilvl w:val="1"/>
          <w:numId w:val="25"/>
        </w:numPr>
        <w:spacing w:after="0" w:line="240" w:lineRule="auto"/>
        <w:rPr>
          <w:rFonts w:ascii="Times New Roman" w:hAnsi="Times New Roman" w:cs="Times New Roman"/>
          <w:sz w:val="24"/>
          <w:szCs w:val="24"/>
        </w:rPr>
      </w:pPr>
      <w:r w:rsidRPr="00E045A0">
        <w:rPr>
          <w:rFonts w:ascii="Times New Roman" w:hAnsi="Times New Roman" w:cs="Times New Roman"/>
          <w:sz w:val="24"/>
          <w:szCs w:val="24"/>
        </w:rPr>
        <w:t>Jason Wynn</w:t>
      </w:r>
      <w:r w:rsidR="00E045A0" w:rsidRPr="00E045A0">
        <w:rPr>
          <w:rFonts w:ascii="Times New Roman" w:hAnsi="Times New Roman" w:cs="Times New Roman"/>
          <w:sz w:val="24"/>
          <w:szCs w:val="24"/>
        </w:rPr>
        <w:t>, Assistant Director of International Student and Scholar Services, at</w:t>
      </w:r>
      <w:r w:rsidRPr="00E045A0">
        <w:rPr>
          <w:rFonts w:ascii="Times New Roman" w:hAnsi="Times New Roman" w:cs="Times New Roman"/>
          <w:sz w:val="24"/>
          <w:szCs w:val="24"/>
        </w:rPr>
        <w:t xml:space="preserve"> the In</w:t>
      </w:r>
      <w:r w:rsidRPr="00E56D63">
        <w:rPr>
          <w:rFonts w:ascii="Times New Roman" w:hAnsi="Times New Roman" w:cs="Times New Roman"/>
          <w:sz w:val="24"/>
          <w:szCs w:val="24"/>
        </w:rPr>
        <w:t>ternational Center shared the email that went out to students which states</w:t>
      </w:r>
      <w:r>
        <w:rPr>
          <w:rFonts w:ascii="Times New Roman" w:hAnsi="Times New Roman" w:cs="Times New Roman"/>
          <w:sz w:val="24"/>
          <w:szCs w:val="24"/>
        </w:rPr>
        <w:t>, “</w:t>
      </w:r>
      <w:r w:rsidRPr="00E56D63">
        <w:rPr>
          <w:rFonts w:ascii="Times New Roman" w:hAnsi="Times New Roman" w:cs="Times New Roman"/>
          <w:sz w:val="24"/>
          <w:szCs w:val="24"/>
        </w:rPr>
        <w:t>We encourage postponing or canceling any spring break travel considered a risk by the CDC.”</w:t>
      </w:r>
      <w:r>
        <w:rPr>
          <w:rFonts w:ascii="Times New Roman" w:hAnsi="Times New Roman" w:cs="Times New Roman"/>
          <w:sz w:val="24"/>
          <w:szCs w:val="24"/>
        </w:rPr>
        <w:t xml:space="preserve"> </w:t>
      </w:r>
      <w:r w:rsidRPr="00E56D63">
        <w:rPr>
          <w:rFonts w:ascii="Times New Roman" w:hAnsi="Times New Roman" w:cs="Times New Roman"/>
          <w:sz w:val="24"/>
          <w:szCs w:val="24"/>
        </w:rPr>
        <w:t>Locations were listed along with the CDC travel guidance information and further information.</w:t>
      </w:r>
    </w:p>
    <w:p w14:paraId="6316A385" w14:textId="75E873D7" w:rsidR="001C0C06" w:rsidRPr="00E56D63" w:rsidRDefault="001C0C06" w:rsidP="001C0C06">
      <w:pPr>
        <w:pStyle w:val="ListParagraph"/>
        <w:numPr>
          <w:ilvl w:val="1"/>
          <w:numId w:val="25"/>
        </w:numPr>
        <w:spacing w:after="0" w:line="240" w:lineRule="auto"/>
        <w:rPr>
          <w:rFonts w:ascii="Times New Roman" w:hAnsi="Times New Roman" w:cs="Times New Roman"/>
          <w:sz w:val="24"/>
          <w:szCs w:val="24"/>
        </w:rPr>
      </w:pPr>
      <w:r w:rsidRPr="00E56D63">
        <w:rPr>
          <w:rFonts w:ascii="Times New Roman" w:hAnsi="Times New Roman" w:cs="Times New Roman"/>
          <w:sz w:val="24"/>
          <w:szCs w:val="24"/>
        </w:rPr>
        <w:t xml:space="preserve">Monica </w:t>
      </w:r>
      <w:proofErr w:type="spellStart"/>
      <w:r w:rsidRPr="00E56D63">
        <w:rPr>
          <w:rFonts w:ascii="Times New Roman" w:hAnsi="Times New Roman" w:cs="Times New Roman"/>
          <w:sz w:val="24"/>
          <w:szCs w:val="24"/>
        </w:rPr>
        <w:t>Ketchie</w:t>
      </w:r>
      <w:proofErr w:type="spellEnd"/>
      <w:r w:rsidR="00E045A0">
        <w:rPr>
          <w:rFonts w:ascii="Times New Roman" w:hAnsi="Times New Roman" w:cs="Times New Roman"/>
          <w:sz w:val="24"/>
          <w:szCs w:val="24"/>
        </w:rPr>
        <w:t>, elected faculty senator,</w:t>
      </w:r>
      <w:r w:rsidRPr="00E56D63">
        <w:rPr>
          <w:rFonts w:ascii="Times New Roman" w:hAnsi="Times New Roman" w:cs="Times New Roman"/>
          <w:sz w:val="24"/>
          <w:szCs w:val="24"/>
        </w:rPr>
        <w:t xml:space="preserve"> reported that the International Center is doing a great job communicating with faculty who are conducting study abroad trips.</w:t>
      </w:r>
    </w:p>
    <w:p w14:paraId="768C017A" w14:textId="77777777" w:rsidR="001C0C06" w:rsidRPr="00E56D63" w:rsidRDefault="001C0C06" w:rsidP="001C0C06">
      <w:pPr>
        <w:pStyle w:val="ListParagraph"/>
        <w:numPr>
          <w:ilvl w:val="0"/>
          <w:numId w:val="25"/>
        </w:numPr>
        <w:spacing w:after="0" w:line="240" w:lineRule="auto"/>
        <w:rPr>
          <w:rFonts w:ascii="Times New Roman" w:hAnsi="Times New Roman" w:cs="Times New Roman"/>
          <w:b/>
          <w:bCs/>
          <w:sz w:val="24"/>
          <w:szCs w:val="24"/>
          <w:u w:val="single"/>
        </w:rPr>
      </w:pPr>
      <w:r w:rsidRPr="00E56D63">
        <w:rPr>
          <w:rFonts w:ascii="Times New Roman" w:hAnsi="Times New Roman" w:cs="Times New Roman"/>
          <w:b/>
          <w:bCs/>
          <w:sz w:val="24"/>
          <w:szCs w:val="24"/>
          <w:u w:val="single"/>
        </w:rPr>
        <w:t>The HUB</w:t>
      </w:r>
    </w:p>
    <w:p w14:paraId="74218F31" w14:textId="7CBF472C" w:rsidR="001C0C06" w:rsidRPr="00E56D63" w:rsidRDefault="001C0C06" w:rsidP="001C0C06">
      <w:pPr>
        <w:pStyle w:val="ListParagraph"/>
        <w:numPr>
          <w:ilvl w:val="1"/>
          <w:numId w:val="25"/>
        </w:numPr>
        <w:spacing w:after="0" w:line="240" w:lineRule="auto"/>
        <w:rPr>
          <w:rFonts w:ascii="Times New Roman" w:hAnsi="Times New Roman" w:cs="Times New Roman"/>
          <w:sz w:val="24"/>
          <w:szCs w:val="24"/>
        </w:rPr>
      </w:pPr>
      <w:r w:rsidRPr="00E56D63">
        <w:rPr>
          <w:rFonts w:ascii="Times New Roman" w:hAnsi="Times New Roman" w:cs="Times New Roman"/>
          <w:sz w:val="24"/>
          <w:szCs w:val="24"/>
        </w:rPr>
        <w:t xml:space="preserve">Dr. </w:t>
      </w:r>
      <w:r w:rsidR="00E045A0">
        <w:rPr>
          <w:rFonts w:ascii="Times New Roman" w:hAnsi="Times New Roman" w:cs="Times New Roman"/>
          <w:sz w:val="24"/>
          <w:szCs w:val="24"/>
        </w:rPr>
        <w:t xml:space="preserve">Shawn </w:t>
      </w:r>
      <w:r w:rsidRPr="00E56D63">
        <w:rPr>
          <w:rFonts w:ascii="Times New Roman" w:hAnsi="Times New Roman" w:cs="Times New Roman"/>
          <w:sz w:val="24"/>
          <w:szCs w:val="24"/>
        </w:rPr>
        <w:t>Brooks</w:t>
      </w:r>
      <w:r w:rsidR="00E045A0">
        <w:rPr>
          <w:rFonts w:ascii="Times New Roman" w:hAnsi="Times New Roman" w:cs="Times New Roman"/>
          <w:sz w:val="24"/>
          <w:szCs w:val="24"/>
        </w:rPr>
        <w:t>, Vice President for Student Life,</w:t>
      </w:r>
      <w:r w:rsidRPr="00E56D63">
        <w:rPr>
          <w:rFonts w:ascii="Times New Roman" w:hAnsi="Times New Roman" w:cs="Times New Roman"/>
          <w:sz w:val="24"/>
          <w:szCs w:val="24"/>
        </w:rPr>
        <w:t xml:space="preserve"> will attend in April to provide SAPC further information about the facility and its role moving forward.</w:t>
      </w:r>
    </w:p>
    <w:p w14:paraId="57C522F5" w14:textId="1DB90917" w:rsidR="006233A1" w:rsidRPr="001C0C06" w:rsidRDefault="001C0C06" w:rsidP="001C0C06">
      <w:pPr>
        <w:pStyle w:val="ListParagraph"/>
        <w:numPr>
          <w:ilvl w:val="1"/>
          <w:numId w:val="25"/>
        </w:numPr>
        <w:spacing w:after="0" w:line="240" w:lineRule="auto"/>
        <w:rPr>
          <w:rFonts w:ascii="Times New Roman" w:hAnsi="Times New Roman" w:cs="Times New Roman"/>
          <w:sz w:val="24"/>
          <w:szCs w:val="24"/>
        </w:rPr>
      </w:pPr>
      <w:r w:rsidRPr="00E56D63">
        <w:rPr>
          <w:rFonts w:ascii="Times New Roman" w:hAnsi="Times New Roman" w:cs="Times New Roman"/>
          <w:sz w:val="24"/>
          <w:szCs w:val="24"/>
        </w:rPr>
        <w:t xml:space="preserve">Emily Jarvis shared that </w:t>
      </w:r>
      <w:proofErr w:type="spellStart"/>
      <w:r w:rsidRPr="00E56D63">
        <w:rPr>
          <w:rFonts w:ascii="Times New Roman" w:hAnsi="Times New Roman" w:cs="Times New Roman"/>
          <w:sz w:val="24"/>
          <w:szCs w:val="24"/>
        </w:rPr>
        <w:t>Nadirah</w:t>
      </w:r>
      <w:proofErr w:type="spellEnd"/>
      <w:r w:rsidRPr="00E56D63">
        <w:rPr>
          <w:rFonts w:ascii="Times New Roman" w:hAnsi="Times New Roman" w:cs="Times New Roman"/>
          <w:sz w:val="24"/>
          <w:szCs w:val="24"/>
        </w:rPr>
        <w:t xml:space="preserve"> Mayweather</w:t>
      </w:r>
      <w:r w:rsidR="00E045A0">
        <w:rPr>
          <w:rFonts w:ascii="Times New Roman" w:hAnsi="Times New Roman" w:cs="Times New Roman"/>
          <w:sz w:val="24"/>
          <w:szCs w:val="24"/>
        </w:rPr>
        <w:t>, Director of the Cultural Center,</w:t>
      </w:r>
      <w:r w:rsidRPr="00E56D63">
        <w:rPr>
          <w:rFonts w:ascii="Times New Roman" w:hAnsi="Times New Roman" w:cs="Times New Roman"/>
          <w:sz w:val="24"/>
          <w:szCs w:val="24"/>
        </w:rPr>
        <w:t xml:space="preserve"> is thinking creatively about the use of funds and the budget for </w:t>
      </w:r>
      <w:r w:rsidR="00E045A0">
        <w:rPr>
          <w:rFonts w:ascii="Times New Roman" w:hAnsi="Times New Roman" w:cs="Times New Roman"/>
          <w:sz w:val="24"/>
          <w:szCs w:val="24"/>
        </w:rPr>
        <w:t>c</w:t>
      </w:r>
      <w:r w:rsidRPr="00E56D63">
        <w:rPr>
          <w:rFonts w:ascii="Times New Roman" w:hAnsi="Times New Roman" w:cs="Times New Roman"/>
          <w:sz w:val="24"/>
          <w:szCs w:val="24"/>
        </w:rPr>
        <w:t>enter.</w:t>
      </w:r>
    </w:p>
    <w:p w14:paraId="56FB0F35" w14:textId="77777777" w:rsidR="001239B2" w:rsidRPr="00F20CBF" w:rsidRDefault="001239B2" w:rsidP="001239B2"/>
    <w:p w14:paraId="2B92C9C6" w14:textId="74D2251B" w:rsidR="001239B2" w:rsidRPr="00F20CBF" w:rsidRDefault="00AB749B" w:rsidP="008868CB">
      <w:pPr>
        <w:rPr>
          <w:b/>
          <w:bCs/>
        </w:rPr>
      </w:pPr>
      <w:r w:rsidRPr="00F20CBF">
        <w:rPr>
          <w:b/>
          <w:bCs/>
        </w:rPr>
        <w:t>V. Unfinished Business</w:t>
      </w:r>
    </w:p>
    <w:p w14:paraId="383D6D59" w14:textId="77777777" w:rsidR="00E25F23" w:rsidRPr="00F20CBF" w:rsidRDefault="00E25F23" w:rsidP="00E25F23">
      <w:pPr>
        <w:rPr>
          <w:b/>
          <w:bCs/>
          <w:u w:val="single"/>
        </w:rPr>
      </w:pPr>
    </w:p>
    <w:p w14:paraId="014A808C" w14:textId="7D2564C7" w:rsidR="0028196E" w:rsidRDefault="008B7544" w:rsidP="003629E9">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None</w:t>
      </w:r>
    </w:p>
    <w:p w14:paraId="5E6CB614" w14:textId="77777777" w:rsidR="003629E9" w:rsidRPr="003629E9" w:rsidRDefault="003629E9" w:rsidP="003629E9"/>
    <w:p w14:paraId="6626179E" w14:textId="071732FD" w:rsidR="00410B64" w:rsidRPr="00410B64" w:rsidRDefault="00A52CFD" w:rsidP="00410B64">
      <w:pPr>
        <w:rPr>
          <w:b/>
          <w:bCs/>
        </w:rPr>
      </w:pPr>
      <w:r w:rsidRPr="00F20CBF">
        <w:rPr>
          <w:b/>
          <w:bCs/>
        </w:rPr>
        <w:t>VI. New Business</w:t>
      </w:r>
    </w:p>
    <w:p w14:paraId="2A7DDB75" w14:textId="77777777" w:rsidR="00410B64" w:rsidRPr="00F20CBF" w:rsidRDefault="00410B64" w:rsidP="00410B64">
      <w:pPr>
        <w:rPr>
          <w:b/>
          <w:bCs/>
        </w:rPr>
      </w:pPr>
    </w:p>
    <w:p w14:paraId="3958F3AB" w14:textId="5BC251E1" w:rsidR="00410B64" w:rsidRDefault="008B7544" w:rsidP="00410B64">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Committee Annual Reports</w:t>
      </w:r>
      <w:r w:rsidR="00CF31A3">
        <w:rPr>
          <w:rFonts w:ascii="Times New Roman" w:hAnsi="Times New Roman" w:cs="Times New Roman"/>
          <w:sz w:val="24"/>
          <w:szCs w:val="24"/>
        </w:rPr>
        <w:t xml:space="preserve">: David Johnson shared the template and suggested a due date of Friday, May 1. </w:t>
      </w:r>
      <w:r w:rsidR="00CF31A3" w:rsidRPr="00CF31A3">
        <w:rPr>
          <w:rFonts w:ascii="Times New Roman" w:hAnsi="Times New Roman" w:cs="Times New Roman"/>
          <w:sz w:val="24"/>
          <w:szCs w:val="24"/>
        </w:rPr>
        <w:t xml:space="preserve">A </w:t>
      </w:r>
      <w:r w:rsidR="00CF31A3" w:rsidRPr="00CF31A3">
        <w:rPr>
          <w:rFonts w:ascii="Times New Roman" w:hAnsi="Times New Roman" w:cs="Times New Roman"/>
          <w:b/>
          <w:bCs/>
          <w:sz w:val="24"/>
          <w:szCs w:val="24"/>
          <w:u w:val="single"/>
        </w:rPr>
        <w:t>Motion</w:t>
      </w:r>
      <w:r w:rsidR="00CF31A3" w:rsidRPr="00CF31A3">
        <w:rPr>
          <w:rFonts w:ascii="Times New Roman" w:hAnsi="Times New Roman" w:cs="Times New Roman"/>
          <w:sz w:val="24"/>
          <w:szCs w:val="24"/>
        </w:rPr>
        <w:t xml:space="preserve"> to approve the </w:t>
      </w:r>
      <w:r w:rsidR="00CF31A3">
        <w:rPr>
          <w:rFonts w:ascii="Times New Roman" w:hAnsi="Times New Roman" w:cs="Times New Roman"/>
          <w:sz w:val="24"/>
          <w:szCs w:val="24"/>
        </w:rPr>
        <w:t xml:space="preserve">template and due date </w:t>
      </w:r>
      <w:r w:rsidR="00CF31A3" w:rsidRPr="00CF31A3">
        <w:rPr>
          <w:rFonts w:ascii="Times New Roman" w:hAnsi="Times New Roman" w:cs="Times New Roman"/>
          <w:sz w:val="24"/>
          <w:szCs w:val="24"/>
        </w:rPr>
        <w:t xml:space="preserve">was made and seconded. </w:t>
      </w:r>
      <w:r w:rsidR="00CF31A3" w:rsidRPr="00CF31A3">
        <w:rPr>
          <w:rFonts w:ascii="Times New Roman" w:hAnsi="Times New Roman" w:cs="Times New Roman"/>
          <w:b/>
          <w:bCs/>
          <w:sz w:val="24"/>
          <w:szCs w:val="24"/>
        </w:rPr>
        <w:t>The motion to approve the template and due date was approved.</w:t>
      </w:r>
      <w:r w:rsidR="00CF31A3">
        <w:rPr>
          <w:rFonts w:ascii="Times New Roman" w:hAnsi="Times New Roman" w:cs="Times New Roman"/>
          <w:sz w:val="24"/>
          <w:szCs w:val="24"/>
        </w:rPr>
        <w:t xml:space="preserve"> </w:t>
      </w:r>
    </w:p>
    <w:p w14:paraId="2488AAA2" w14:textId="77777777" w:rsidR="00410B64" w:rsidRPr="003629E9" w:rsidRDefault="00410B64" w:rsidP="00410B64"/>
    <w:p w14:paraId="5348E27A" w14:textId="36D7AE9D" w:rsidR="00A52CFD" w:rsidRPr="00F20CBF" w:rsidRDefault="00A52CFD" w:rsidP="008868CB">
      <w:r w:rsidRPr="00F20CBF">
        <w:rPr>
          <w:b/>
          <w:bCs/>
        </w:rPr>
        <w:t>Steering of Items to Committees</w:t>
      </w:r>
    </w:p>
    <w:p w14:paraId="0B52918F" w14:textId="17081E27" w:rsidR="00A52CFD" w:rsidRPr="00F20CBF" w:rsidRDefault="00A52CFD" w:rsidP="008868CB"/>
    <w:p w14:paraId="0EA90484" w14:textId="11C70E95" w:rsidR="00A52CFD" w:rsidRPr="00CF31A3" w:rsidRDefault="00BF034C" w:rsidP="00CF31A3">
      <w:pPr>
        <w:pStyle w:val="ListParagraph"/>
        <w:numPr>
          <w:ilvl w:val="0"/>
          <w:numId w:val="15"/>
        </w:numPr>
        <w:rPr>
          <w:rFonts w:ascii="Times New Roman" w:hAnsi="Times New Roman" w:cs="Times New Roman"/>
          <w:b/>
          <w:bCs/>
          <w:sz w:val="24"/>
          <w:szCs w:val="24"/>
        </w:rPr>
      </w:pPr>
      <w:r w:rsidRPr="00F20CBF">
        <w:rPr>
          <w:rFonts w:ascii="Times New Roman" w:hAnsi="Times New Roman" w:cs="Times New Roman"/>
          <w:sz w:val="24"/>
          <w:szCs w:val="24"/>
        </w:rPr>
        <w:t xml:space="preserve">ECUS-SCC steered </w:t>
      </w:r>
      <w:r w:rsidR="00CF31A3">
        <w:rPr>
          <w:rFonts w:ascii="Times New Roman" w:hAnsi="Times New Roman" w:cs="Times New Roman"/>
          <w:sz w:val="24"/>
          <w:szCs w:val="24"/>
        </w:rPr>
        <w:t>no items to standing committees.</w:t>
      </w:r>
    </w:p>
    <w:p w14:paraId="598C2DF6" w14:textId="4DEEB3E0" w:rsidR="00A52CFD" w:rsidRPr="00F20CBF" w:rsidRDefault="00A52CFD" w:rsidP="008868CB">
      <w:pPr>
        <w:rPr>
          <w:b/>
          <w:bCs/>
        </w:rPr>
      </w:pPr>
      <w:r w:rsidRPr="00F20CBF">
        <w:rPr>
          <w:b/>
          <w:bCs/>
        </w:rPr>
        <w:t>University Senate Agenda and Minutes Review</w:t>
      </w:r>
    </w:p>
    <w:p w14:paraId="3FA74F9F" w14:textId="5977877E" w:rsidR="00A52CFD" w:rsidRPr="00F20CBF" w:rsidRDefault="00A52CFD" w:rsidP="008868CB"/>
    <w:p w14:paraId="5995D4EC" w14:textId="7B3A6A48" w:rsidR="00A52CFD" w:rsidRPr="00F20CBF" w:rsidRDefault="00A52CFD" w:rsidP="006A469B">
      <w:pPr>
        <w:pStyle w:val="ListParagraph"/>
        <w:numPr>
          <w:ilvl w:val="0"/>
          <w:numId w:val="6"/>
        </w:numPr>
        <w:rPr>
          <w:rFonts w:ascii="Times New Roman" w:hAnsi="Times New Roman" w:cs="Times New Roman"/>
          <w:b/>
          <w:bCs/>
          <w:sz w:val="24"/>
          <w:szCs w:val="24"/>
          <w:u w:val="single"/>
        </w:rPr>
      </w:pPr>
      <w:r w:rsidRPr="00F20CBF">
        <w:rPr>
          <w:rFonts w:ascii="Times New Roman" w:hAnsi="Times New Roman" w:cs="Times New Roman"/>
          <w:b/>
          <w:bCs/>
          <w:sz w:val="24"/>
          <w:szCs w:val="24"/>
          <w:u w:val="single"/>
        </w:rPr>
        <w:t xml:space="preserve">Tentative Agenda </w:t>
      </w:r>
      <w:r w:rsidR="001F05E0">
        <w:rPr>
          <w:rFonts w:ascii="Times New Roman" w:hAnsi="Times New Roman" w:cs="Times New Roman"/>
          <w:b/>
          <w:bCs/>
          <w:sz w:val="24"/>
          <w:szCs w:val="24"/>
          <w:u w:val="single"/>
        </w:rPr>
        <w:t>2</w:t>
      </w:r>
      <w:r w:rsidR="00410B64">
        <w:rPr>
          <w:rFonts w:ascii="Times New Roman" w:hAnsi="Times New Roman" w:cs="Times New Roman"/>
          <w:b/>
          <w:bCs/>
          <w:sz w:val="24"/>
          <w:szCs w:val="24"/>
          <w:u w:val="single"/>
        </w:rPr>
        <w:t>7</w:t>
      </w:r>
      <w:r w:rsidRPr="00F20CBF">
        <w:rPr>
          <w:rFonts w:ascii="Times New Roman" w:hAnsi="Times New Roman" w:cs="Times New Roman"/>
          <w:b/>
          <w:bCs/>
          <w:sz w:val="24"/>
          <w:szCs w:val="24"/>
          <w:u w:val="single"/>
        </w:rPr>
        <w:t xml:space="preserve"> </w:t>
      </w:r>
      <w:r w:rsidR="00410B64">
        <w:rPr>
          <w:rFonts w:ascii="Times New Roman" w:hAnsi="Times New Roman" w:cs="Times New Roman"/>
          <w:b/>
          <w:bCs/>
          <w:sz w:val="24"/>
          <w:szCs w:val="24"/>
          <w:u w:val="single"/>
        </w:rPr>
        <w:t>Mar</w:t>
      </w:r>
      <w:r w:rsidRPr="00F20CBF">
        <w:rPr>
          <w:rFonts w:ascii="Times New Roman" w:hAnsi="Times New Roman" w:cs="Times New Roman"/>
          <w:b/>
          <w:bCs/>
          <w:sz w:val="24"/>
          <w:szCs w:val="24"/>
          <w:u w:val="single"/>
        </w:rPr>
        <w:t xml:space="preserve"> 20</w:t>
      </w:r>
      <w:r w:rsidR="00A851C9">
        <w:rPr>
          <w:rFonts w:ascii="Times New Roman" w:hAnsi="Times New Roman" w:cs="Times New Roman"/>
          <w:b/>
          <w:bCs/>
          <w:sz w:val="24"/>
          <w:szCs w:val="24"/>
          <w:u w:val="single"/>
        </w:rPr>
        <w:t>20</w:t>
      </w:r>
    </w:p>
    <w:p w14:paraId="7386B5AA" w14:textId="27EDE237" w:rsidR="00A52CFD" w:rsidRDefault="00A52CFD" w:rsidP="006A469B">
      <w:pPr>
        <w:pStyle w:val="ListParagraph"/>
        <w:numPr>
          <w:ilvl w:val="1"/>
          <w:numId w:val="6"/>
        </w:numPr>
        <w:rPr>
          <w:rFonts w:ascii="Times New Roman" w:hAnsi="Times New Roman" w:cs="Times New Roman"/>
          <w:sz w:val="24"/>
          <w:szCs w:val="24"/>
        </w:rPr>
      </w:pPr>
      <w:r w:rsidRPr="00F20CBF">
        <w:rPr>
          <w:rFonts w:ascii="Times New Roman" w:hAnsi="Times New Roman" w:cs="Times New Roman"/>
          <w:b/>
          <w:bCs/>
          <w:sz w:val="24"/>
          <w:szCs w:val="24"/>
          <w:u w:val="single"/>
        </w:rPr>
        <w:t>Motions</w:t>
      </w:r>
      <w:r w:rsidR="00231565" w:rsidRPr="00F20CBF">
        <w:rPr>
          <w:rFonts w:ascii="Times New Roman" w:hAnsi="Times New Roman" w:cs="Times New Roman"/>
          <w:b/>
          <w:bCs/>
          <w:sz w:val="24"/>
          <w:szCs w:val="24"/>
        </w:rPr>
        <w:t xml:space="preserve"> </w:t>
      </w:r>
      <w:r w:rsidR="00231565" w:rsidRPr="00F20CBF">
        <w:rPr>
          <w:rFonts w:ascii="Times New Roman" w:hAnsi="Times New Roman" w:cs="Times New Roman"/>
          <w:sz w:val="24"/>
          <w:szCs w:val="24"/>
        </w:rPr>
        <w:t xml:space="preserve">There will be </w:t>
      </w:r>
      <w:r w:rsidR="000B74EE">
        <w:rPr>
          <w:rFonts w:ascii="Times New Roman" w:hAnsi="Times New Roman" w:cs="Times New Roman"/>
          <w:sz w:val="24"/>
          <w:szCs w:val="24"/>
        </w:rPr>
        <w:t>three</w:t>
      </w:r>
      <w:r w:rsidR="004F2854" w:rsidRPr="00F20CBF">
        <w:rPr>
          <w:rFonts w:ascii="Times New Roman" w:hAnsi="Times New Roman" w:cs="Times New Roman"/>
          <w:sz w:val="24"/>
          <w:szCs w:val="24"/>
        </w:rPr>
        <w:t xml:space="preserve"> motion</w:t>
      </w:r>
      <w:r w:rsidR="000B74EE">
        <w:rPr>
          <w:rFonts w:ascii="Times New Roman" w:hAnsi="Times New Roman" w:cs="Times New Roman"/>
          <w:sz w:val="24"/>
          <w:szCs w:val="24"/>
        </w:rPr>
        <w:t>s</w:t>
      </w:r>
      <w:r w:rsidR="004F2854" w:rsidRPr="00F20CBF">
        <w:rPr>
          <w:rFonts w:ascii="Times New Roman" w:hAnsi="Times New Roman" w:cs="Times New Roman"/>
          <w:sz w:val="24"/>
          <w:szCs w:val="24"/>
        </w:rPr>
        <w:t xml:space="preserve"> on the agenda of this meeting of University Senate.</w:t>
      </w:r>
    </w:p>
    <w:p w14:paraId="0C8723A0" w14:textId="77777777" w:rsidR="000B74EE" w:rsidRDefault="000B74EE" w:rsidP="00A851C9">
      <w:pPr>
        <w:pStyle w:val="ListParagraph"/>
        <w:numPr>
          <w:ilvl w:val="2"/>
          <w:numId w:val="6"/>
        </w:numPr>
        <w:rPr>
          <w:rFonts w:ascii="Times New Roman" w:hAnsi="Times New Roman" w:cs="Times New Roman"/>
          <w:sz w:val="24"/>
          <w:szCs w:val="24"/>
        </w:rPr>
      </w:pPr>
      <w:r w:rsidRPr="00603BF8">
        <w:rPr>
          <w:rFonts w:ascii="Times New Roman" w:hAnsi="Times New Roman" w:cs="Times New Roman"/>
          <w:sz w:val="24"/>
          <w:szCs w:val="24"/>
        </w:rPr>
        <w:t>APC</w:t>
      </w:r>
      <w:r w:rsidR="00A851C9" w:rsidRPr="00603BF8">
        <w:rPr>
          <w:rFonts w:ascii="Times New Roman" w:hAnsi="Times New Roman" w:cs="Times New Roman"/>
          <w:sz w:val="24"/>
          <w:szCs w:val="24"/>
        </w:rPr>
        <w:t>:</w:t>
      </w:r>
      <w:r w:rsidR="00A851C9">
        <w:rPr>
          <w:rFonts w:ascii="Times New Roman" w:hAnsi="Times New Roman" w:cs="Times New Roman"/>
          <w:sz w:val="24"/>
          <w:szCs w:val="24"/>
        </w:rPr>
        <w:t xml:space="preserve"> </w:t>
      </w:r>
      <w:r>
        <w:rPr>
          <w:rFonts w:ascii="Times New Roman" w:hAnsi="Times New Roman" w:cs="Times New Roman"/>
          <w:sz w:val="24"/>
          <w:szCs w:val="24"/>
        </w:rPr>
        <w:t>Fair Use and Annual Compliance Training</w:t>
      </w:r>
    </w:p>
    <w:p w14:paraId="19A834E1" w14:textId="77777777" w:rsidR="000B74EE" w:rsidRDefault="000B74EE" w:rsidP="00A851C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APC: Fair Use and Required Syllabus Statements</w:t>
      </w:r>
    </w:p>
    <w:p w14:paraId="0BF3E902" w14:textId="2966ED72" w:rsidR="00A851C9" w:rsidRDefault="000B74EE" w:rsidP="00A851C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 xml:space="preserve">APC: Fair Use and the </w:t>
      </w:r>
      <w:proofErr w:type="spellStart"/>
      <w:r>
        <w:rPr>
          <w:rFonts w:ascii="Times New Roman" w:hAnsi="Times New Roman" w:cs="Times New Roman"/>
          <w:sz w:val="24"/>
          <w:szCs w:val="24"/>
        </w:rPr>
        <w:t>GeorgiaVIEW</w:t>
      </w:r>
      <w:proofErr w:type="spellEnd"/>
      <w:r>
        <w:rPr>
          <w:rFonts w:ascii="Times New Roman" w:hAnsi="Times New Roman" w:cs="Times New Roman"/>
          <w:sz w:val="24"/>
          <w:szCs w:val="24"/>
        </w:rPr>
        <w:t>/D2L splash page</w:t>
      </w:r>
    </w:p>
    <w:p w14:paraId="06035AEF" w14:textId="0D9F0A9D" w:rsidR="00CF31A3" w:rsidRPr="00F20CBF" w:rsidRDefault="00CF31A3" w:rsidP="00A851C9">
      <w:pPr>
        <w:pStyle w:val="ListParagraph"/>
        <w:numPr>
          <w:ilvl w:val="2"/>
          <w:numId w:val="6"/>
        </w:numPr>
        <w:rPr>
          <w:rFonts w:ascii="Times New Roman" w:hAnsi="Times New Roman" w:cs="Times New Roman"/>
          <w:sz w:val="24"/>
          <w:szCs w:val="24"/>
        </w:rPr>
      </w:pPr>
      <w:proofErr w:type="spellStart"/>
      <w:r>
        <w:rPr>
          <w:rFonts w:ascii="Times New Roman" w:hAnsi="Times New Roman" w:cs="Times New Roman"/>
          <w:sz w:val="24"/>
          <w:szCs w:val="24"/>
        </w:rPr>
        <w:t>SCoN</w:t>
      </w:r>
      <w:proofErr w:type="spellEnd"/>
      <w:r>
        <w:rPr>
          <w:rFonts w:ascii="Times New Roman" w:hAnsi="Times New Roman" w:cs="Times New Roman"/>
          <w:sz w:val="24"/>
          <w:szCs w:val="24"/>
        </w:rPr>
        <w:t>: Revised Slate of Nominees 2019-2020</w:t>
      </w:r>
    </w:p>
    <w:p w14:paraId="2CF64676" w14:textId="77475F40" w:rsidR="00A52CFD" w:rsidRPr="00F20CBF" w:rsidRDefault="00A52CFD" w:rsidP="006A469B">
      <w:pPr>
        <w:pStyle w:val="ListParagraph"/>
        <w:numPr>
          <w:ilvl w:val="1"/>
          <w:numId w:val="6"/>
        </w:numPr>
        <w:rPr>
          <w:rFonts w:ascii="Times New Roman" w:hAnsi="Times New Roman" w:cs="Times New Roman"/>
          <w:b/>
          <w:bCs/>
          <w:sz w:val="24"/>
          <w:szCs w:val="24"/>
          <w:u w:val="single"/>
        </w:rPr>
      </w:pPr>
      <w:r w:rsidRPr="00F20CBF">
        <w:rPr>
          <w:rFonts w:ascii="Times New Roman" w:hAnsi="Times New Roman" w:cs="Times New Roman"/>
          <w:b/>
          <w:bCs/>
          <w:sz w:val="24"/>
          <w:szCs w:val="24"/>
          <w:u w:val="single"/>
        </w:rPr>
        <w:t>Reports</w:t>
      </w:r>
      <w:r w:rsidR="00231565" w:rsidRPr="00F20CBF">
        <w:rPr>
          <w:rFonts w:ascii="Times New Roman" w:hAnsi="Times New Roman" w:cs="Times New Roman"/>
          <w:sz w:val="24"/>
          <w:szCs w:val="24"/>
        </w:rPr>
        <w:t xml:space="preserve"> Administrative reports and committee reports will also be agenda items.</w:t>
      </w:r>
    </w:p>
    <w:p w14:paraId="32DCFAFF" w14:textId="0BA3647A" w:rsidR="00A52CFD" w:rsidRPr="00F20CBF" w:rsidRDefault="00A52CFD" w:rsidP="006A469B">
      <w:pPr>
        <w:pStyle w:val="ListParagraph"/>
        <w:numPr>
          <w:ilvl w:val="1"/>
          <w:numId w:val="6"/>
        </w:numPr>
        <w:rPr>
          <w:rFonts w:ascii="Times New Roman" w:hAnsi="Times New Roman" w:cs="Times New Roman"/>
          <w:b/>
          <w:bCs/>
          <w:sz w:val="24"/>
          <w:szCs w:val="24"/>
          <w:u w:val="single"/>
        </w:rPr>
      </w:pPr>
      <w:r w:rsidRPr="00F20CBF">
        <w:rPr>
          <w:rFonts w:ascii="Times New Roman" w:hAnsi="Times New Roman" w:cs="Times New Roman"/>
          <w:b/>
          <w:bCs/>
          <w:sz w:val="24"/>
          <w:szCs w:val="24"/>
          <w:u w:val="single"/>
        </w:rPr>
        <w:t>Supplemental Items of Business</w:t>
      </w:r>
    </w:p>
    <w:p w14:paraId="54FB65EB" w14:textId="69B5F425" w:rsidR="00231565" w:rsidRPr="00A851C9" w:rsidRDefault="00CF31A3" w:rsidP="00A851C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None.</w:t>
      </w:r>
    </w:p>
    <w:p w14:paraId="5A74EEBB" w14:textId="66F32129" w:rsidR="00231565" w:rsidRPr="00F20CBF" w:rsidRDefault="00231565" w:rsidP="006A469B">
      <w:pPr>
        <w:pStyle w:val="ListParagraph"/>
        <w:numPr>
          <w:ilvl w:val="0"/>
          <w:numId w:val="6"/>
        </w:numPr>
        <w:rPr>
          <w:rFonts w:ascii="Times New Roman" w:hAnsi="Times New Roman" w:cs="Times New Roman"/>
          <w:b/>
          <w:bCs/>
        </w:rPr>
      </w:pPr>
      <w:r w:rsidRPr="00F20CBF">
        <w:rPr>
          <w:rFonts w:ascii="Times New Roman" w:hAnsi="Times New Roman" w:cs="Times New Roman"/>
          <w:b/>
          <w:bCs/>
          <w:sz w:val="24"/>
          <w:szCs w:val="24"/>
          <w:u w:val="single"/>
        </w:rPr>
        <w:t>University Senate Minutes Review</w:t>
      </w:r>
      <w:r w:rsidRPr="00F20CBF">
        <w:rPr>
          <w:rFonts w:ascii="Times New Roman" w:hAnsi="Times New Roman" w:cs="Times New Roman"/>
          <w:sz w:val="24"/>
          <w:szCs w:val="24"/>
        </w:rPr>
        <w:t xml:space="preserve"> A </w:t>
      </w:r>
      <w:r w:rsidRPr="00F20CBF">
        <w:rPr>
          <w:rFonts w:ascii="Times New Roman" w:hAnsi="Times New Roman" w:cs="Times New Roman"/>
          <w:b/>
          <w:bCs/>
          <w:sz w:val="24"/>
          <w:szCs w:val="24"/>
          <w:u w:val="single"/>
        </w:rPr>
        <w:t>Motion</w:t>
      </w:r>
      <w:r w:rsidRPr="00F20CBF">
        <w:rPr>
          <w:rFonts w:ascii="Times New Roman" w:hAnsi="Times New Roman" w:cs="Times New Roman"/>
          <w:sz w:val="24"/>
          <w:szCs w:val="24"/>
        </w:rPr>
        <w:t xml:space="preserve"> </w:t>
      </w:r>
      <w:r w:rsidRPr="00F20CBF">
        <w:rPr>
          <w:rFonts w:ascii="Times New Roman" w:hAnsi="Times New Roman" w:cs="Times New Roman"/>
          <w:i/>
          <w:iCs/>
          <w:sz w:val="24"/>
          <w:szCs w:val="24"/>
        </w:rPr>
        <w:t xml:space="preserve">that the DRAFT minutes of the </w:t>
      </w:r>
      <w:r w:rsidR="00845ECC">
        <w:rPr>
          <w:rFonts w:ascii="Times New Roman" w:hAnsi="Times New Roman" w:cs="Times New Roman"/>
          <w:i/>
          <w:iCs/>
          <w:sz w:val="24"/>
          <w:szCs w:val="24"/>
        </w:rPr>
        <w:t>2</w:t>
      </w:r>
      <w:r w:rsidR="00CF31A3">
        <w:rPr>
          <w:rFonts w:ascii="Times New Roman" w:hAnsi="Times New Roman" w:cs="Times New Roman"/>
          <w:i/>
          <w:iCs/>
          <w:sz w:val="24"/>
          <w:szCs w:val="24"/>
        </w:rPr>
        <w:t>8</w:t>
      </w:r>
      <w:r w:rsidRPr="00F20CBF">
        <w:rPr>
          <w:rFonts w:ascii="Times New Roman" w:hAnsi="Times New Roman" w:cs="Times New Roman"/>
          <w:i/>
          <w:iCs/>
          <w:sz w:val="24"/>
          <w:szCs w:val="24"/>
        </w:rPr>
        <w:t xml:space="preserve"> </w:t>
      </w:r>
      <w:r w:rsidR="00CF31A3">
        <w:rPr>
          <w:rFonts w:ascii="Times New Roman" w:hAnsi="Times New Roman" w:cs="Times New Roman"/>
          <w:i/>
          <w:iCs/>
          <w:sz w:val="24"/>
          <w:szCs w:val="24"/>
        </w:rPr>
        <w:t>February</w:t>
      </w:r>
      <w:r w:rsidRPr="00F20CBF">
        <w:rPr>
          <w:rFonts w:ascii="Times New Roman" w:hAnsi="Times New Roman" w:cs="Times New Roman"/>
          <w:i/>
          <w:iCs/>
          <w:sz w:val="24"/>
          <w:szCs w:val="24"/>
        </w:rPr>
        <w:t xml:space="preserve"> 20</w:t>
      </w:r>
      <w:r w:rsidR="00845ECC">
        <w:rPr>
          <w:rFonts w:ascii="Times New Roman" w:hAnsi="Times New Roman" w:cs="Times New Roman"/>
          <w:i/>
          <w:iCs/>
          <w:sz w:val="24"/>
          <w:szCs w:val="24"/>
        </w:rPr>
        <w:t>20</w:t>
      </w:r>
      <w:r w:rsidRPr="00F20CBF">
        <w:rPr>
          <w:rFonts w:ascii="Times New Roman" w:hAnsi="Times New Roman" w:cs="Times New Roman"/>
          <w:i/>
          <w:iCs/>
          <w:sz w:val="24"/>
          <w:szCs w:val="24"/>
        </w:rPr>
        <w:t xml:space="preserve"> meeting of the 2019-2020 University Senate be circulated for university senator review</w:t>
      </w:r>
      <w:r w:rsidRPr="00F20CBF">
        <w:rPr>
          <w:rFonts w:ascii="Times New Roman" w:hAnsi="Times New Roman" w:cs="Times New Roman"/>
          <w:sz w:val="24"/>
          <w:szCs w:val="24"/>
        </w:rPr>
        <w:t xml:space="preserve"> was made and seconded</w:t>
      </w:r>
      <w:r w:rsidR="00715E07">
        <w:rPr>
          <w:rFonts w:ascii="Times New Roman" w:hAnsi="Times New Roman" w:cs="Times New Roman"/>
          <w:sz w:val="24"/>
          <w:szCs w:val="24"/>
        </w:rPr>
        <w:t xml:space="preserve">. </w:t>
      </w:r>
      <w:r w:rsidRPr="00F20CBF">
        <w:rPr>
          <w:rFonts w:ascii="Times New Roman" w:hAnsi="Times New Roman" w:cs="Times New Roman"/>
          <w:b/>
          <w:bCs/>
          <w:sz w:val="24"/>
          <w:szCs w:val="24"/>
        </w:rPr>
        <w:t>The motion to circulate the minutes was approved.</w:t>
      </w:r>
    </w:p>
    <w:p w14:paraId="4F663679" w14:textId="77777777" w:rsidR="00A851C9" w:rsidRPr="00A851C9" w:rsidRDefault="00A851C9" w:rsidP="00A851C9">
      <w:pPr>
        <w:rPr>
          <w:b/>
          <w:bCs/>
        </w:rPr>
      </w:pPr>
      <w:r w:rsidRPr="00A851C9">
        <w:rPr>
          <w:b/>
          <w:bCs/>
        </w:rPr>
        <w:t>VII. Open Discussion</w:t>
      </w:r>
    </w:p>
    <w:p w14:paraId="1F44AEC7" w14:textId="77777777" w:rsidR="00A851C9" w:rsidRDefault="00A851C9" w:rsidP="00A851C9"/>
    <w:p w14:paraId="28F1D492" w14:textId="08A2E3A3" w:rsidR="00A851C9" w:rsidRPr="00A851C9" w:rsidRDefault="00E565F8" w:rsidP="00A851C9">
      <w:pPr>
        <w:pStyle w:val="ListParagraph"/>
        <w:numPr>
          <w:ilvl w:val="0"/>
          <w:numId w:val="21"/>
        </w:numPr>
        <w:rPr>
          <w:rFonts w:ascii="Times New Roman" w:hAnsi="Times New Roman" w:cs="Times New Roman"/>
          <w:b/>
          <w:bCs/>
          <w:sz w:val="24"/>
          <w:szCs w:val="24"/>
        </w:rPr>
      </w:pPr>
      <w:r>
        <w:rPr>
          <w:rFonts w:ascii="Times New Roman" w:hAnsi="Times New Roman" w:cs="Times New Roman"/>
          <w:b/>
          <w:bCs/>
          <w:sz w:val="24"/>
          <w:szCs w:val="24"/>
          <w:u w:val="single"/>
        </w:rPr>
        <w:t>Committee Reports</w:t>
      </w:r>
      <w:r w:rsidR="00507282">
        <w:rPr>
          <w:rFonts w:ascii="Times New Roman" w:hAnsi="Times New Roman" w:cs="Times New Roman"/>
          <w:b/>
          <w:bCs/>
          <w:sz w:val="24"/>
          <w:szCs w:val="24"/>
          <w:u w:val="single"/>
        </w:rPr>
        <w:t xml:space="preserve"> at University Senate Meetings</w:t>
      </w:r>
      <w:r>
        <w:rPr>
          <w:rFonts w:ascii="Times New Roman" w:hAnsi="Times New Roman" w:cs="Times New Roman"/>
          <w:sz w:val="24"/>
          <w:szCs w:val="24"/>
        </w:rPr>
        <w:t>: David Johnson suggested that committee chairs submit bullet points for their reports to University Senate</w:t>
      </w:r>
      <w:r w:rsidR="00507282">
        <w:rPr>
          <w:rFonts w:ascii="Times New Roman" w:hAnsi="Times New Roman" w:cs="Times New Roman"/>
          <w:sz w:val="24"/>
          <w:szCs w:val="24"/>
        </w:rPr>
        <w:t xml:space="preserve">, </w:t>
      </w:r>
      <w:proofErr w:type="gramStart"/>
      <w:r w:rsidR="00507282">
        <w:rPr>
          <w:rFonts w:ascii="Times New Roman" w:hAnsi="Times New Roman" w:cs="Times New Roman"/>
          <w:sz w:val="24"/>
          <w:szCs w:val="24"/>
        </w:rPr>
        <w:t>similar to</w:t>
      </w:r>
      <w:proofErr w:type="gramEnd"/>
      <w:r w:rsidR="00507282">
        <w:rPr>
          <w:rFonts w:ascii="Times New Roman" w:hAnsi="Times New Roman" w:cs="Times New Roman"/>
          <w:sz w:val="24"/>
          <w:szCs w:val="24"/>
        </w:rPr>
        <w:t xml:space="preserve"> the format that Lyndall </w:t>
      </w:r>
      <w:proofErr w:type="spellStart"/>
      <w:r w:rsidR="00507282">
        <w:rPr>
          <w:rFonts w:ascii="Times New Roman" w:hAnsi="Times New Roman" w:cs="Times New Roman"/>
          <w:sz w:val="24"/>
          <w:szCs w:val="24"/>
        </w:rPr>
        <w:t>Muschell</w:t>
      </w:r>
      <w:proofErr w:type="spellEnd"/>
      <w:r w:rsidR="00507282">
        <w:rPr>
          <w:rFonts w:ascii="Times New Roman" w:hAnsi="Times New Roman" w:cs="Times New Roman"/>
          <w:sz w:val="24"/>
          <w:szCs w:val="24"/>
        </w:rPr>
        <w:t xml:space="preserve">, Chair of University Curriculum Committee, provides. </w:t>
      </w:r>
      <w:r w:rsidR="00507282" w:rsidRPr="00507282">
        <w:rPr>
          <w:rFonts w:ascii="Times New Roman" w:hAnsi="Times New Roman" w:cs="Times New Roman"/>
          <w:sz w:val="24"/>
          <w:szCs w:val="24"/>
          <w:highlight w:val="yellow"/>
        </w:rPr>
        <w:t>David Johnson will request bullet point reports from chairs when he sends out the draft of the meeting agenda.</w:t>
      </w:r>
    </w:p>
    <w:p w14:paraId="195EFA1D" w14:textId="5424BA48" w:rsidR="008868CB" w:rsidRPr="00F20CBF" w:rsidRDefault="001214C4" w:rsidP="008868CB">
      <w:pPr>
        <w:rPr>
          <w:b/>
          <w:bCs/>
        </w:rPr>
      </w:pPr>
      <w:r w:rsidRPr="00F20CBF">
        <w:rPr>
          <w:b/>
          <w:bCs/>
        </w:rPr>
        <w:t>V</w:t>
      </w:r>
      <w:r w:rsidR="00CF31A3">
        <w:rPr>
          <w:b/>
          <w:bCs/>
        </w:rPr>
        <w:t>I</w:t>
      </w:r>
      <w:r w:rsidRPr="00F20CBF">
        <w:rPr>
          <w:b/>
          <w:bCs/>
        </w:rPr>
        <w:t xml:space="preserve">II. </w:t>
      </w:r>
      <w:r w:rsidR="008868CB" w:rsidRPr="00F20CBF">
        <w:rPr>
          <w:b/>
          <w:bCs/>
        </w:rPr>
        <w:t>Next Meeting</w:t>
      </w:r>
    </w:p>
    <w:p w14:paraId="65BCEC5C" w14:textId="1BC47990" w:rsidR="008868CB" w:rsidRPr="00F20CBF" w:rsidRDefault="008868CB" w:rsidP="008868CB"/>
    <w:p w14:paraId="7128CA3D" w14:textId="77777777" w:rsidR="008868CB" w:rsidRPr="00F20CBF" w:rsidRDefault="008868CB" w:rsidP="006A469B">
      <w:pPr>
        <w:pStyle w:val="ListParagraph"/>
        <w:numPr>
          <w:ilvl w:val="0"/>
          <w:numId w:val="1"/>
        </w:numPr>
        <w:rPr>
          <w:rFonts w:ascii="Times New Roman" w:hAnsi="Times New Roman" w:cs="Times New Roman"/>
          <w:sz w:val="24"/>
          <w:szCs w:val="24"/>
          <w:u w:val="single"/>
        </w:rPr>
      </w:pPr>
      <w:r w:rsidRPr="00F20CBF">
        <w:rPr>
          <w:rFonts w:ascii="Times New Roman" w:hAnsi="Times New Roman" w:cs="Times New Roman"/>
          <w:b/>
          <w:bCs/>
          <w:sz w:val="24"/>
          <w:szCs w:val="24"/>
          <w:u w:val="single"/>
        </w:rPr>
        <w:t>Calendar</w:t>
      </w:r>
    </w:p>
    <w:p w14:paraId="1FFEBEBF" w14:textId="64EE06B5" w:rsidR="008868CB" w:rsidRPr="00F20CBF" w:rsidRDefault="008868CB" w:rsidP="006A469B">
      <w:pPr>
        <w:pStyle w:val="ListParagraph"/>
        <w:numPr>
          <w:ilvl w:val="1"/>
          <w:numId w:val="1"/>
        </w:numPr>
        <w:rPr>
          <w:rFonts w:ascii="Times New Roman" w:hAnsi="Times New Roman" w:cs="Times New Roman"/>
          <w:sz w:val="24"/>
          <w:szCs w:val="24"/>
        </w:rPr>
      </w:pPr>
      <w:r w:rsidRPr="00F20CBF">
        <w:rPr>
          <w:rFonts w:ascii="Times New Roman" w:hAnsi="Times New Roman" w:cs="Times New Roman"/>
          <w:sz w:val="24"/>
          <w:szCs w:val="24"/>
        </w:rPr>
        <w:t xml:space="preserve">University Senate Meeting – Friday, </w:t>
      </w:r>
      <w:r w:rsidR="00CF31A3">
        <w:rPr>
          <w:rFonts w:ascii="Times New Roman" w:hAnsi="Times New Roman" w:cs="Times New Roman"/>
          <w:sz w:val="24"/>
          <w:szCs w:val="24"/>
        </w:rPr>
        <w:t>March</w:t>
      </w:r>
      <w:r w:rsidR="00A2570A">
        <w:rPr>
          <w:rFonts w:ascii="Times New Roman" w:hAnsi="Times New Roman" w:cs="Times New Roman"/>
          <w:sz w:val="24"/>
          <w:szCs w:val="24"/>
        </w:rPr>
        <w:t xml:space="preserve"> 2</w:t>
      </w:r>
      <w:r w:rsidR="00CF31A3">
        <w:rPr>
          <w:rFonts w:ascii="Times New Roman" w:hAnsi="Times New Roman" w:cs="Times New Roman"/>
          <w:sz w:val="24"/>
          <w:szCs w:val="24"/>
        </w:rPr>
        <w:t>7</w:t>
      </w:r>
      <w:r w:rsidRPr="00F20CBF">
        <w:rPr>
          <w:rFonts w:ascii="Times New Roman" w:hAnsi="Times New Roman" w:cs="Times New Roman"/>
          <w:sz w:val="24"/>
          <w:szCs w:val="24"/>
        </w:rPr>
        <w:t>, 3:30 p.m., A&amp;S 2-72</w:t>
      </w:r>
    </w:p>
    <w:p w14:paraId="029DE151" w14:textId="453D12AA" w:rsidR="008868CB" w:rsidRPr="00F20CBF" w:rsidRDefault="008868CB" w:rsidP="006A469B">
      <w:pPr>
        <w:pStyle w:val="ListParagraph"/>
        <w:numPr>
          <w:ilvl w:val="1"/>
          <w:numId w:val="1"/>
        </w:numPr>
        <w:rPr>
          <w:rFonts w:ascii="Times New Roman" w:hAnsi="Times New Roman" w:cs="Times New Roman"/>
          <w:sz w:val="24"/>
          <w:szCs w:val="24"/>
        </w:rPr>
      </w:pPr>
      <w:r w:rsidRPr="00F20CBF">
        <w:rPr>
          <w:rFonts w:ascii="Times New Roman" w:hAnsi="Times New Roman" w:cs="Times New Roman"/>
          <w:sz w:val="24"/>
          <w:szCs w:val="24"/>
        </w:rPr>
        <w:t xml:space="preserve">ECUS Meeting – Friday, </w:t>
      </w:r>
      <w:r w:rsidR="00CF31A3">
        <w:rPr>
          <w:rFonts w:ascii="Times New Roman" w:hAnsi="Times New Roman" w:cs="Times New Roman"/>
          <w:sz w:val="24"/>
          <w:szCs w:val="24"/>
        </w:rPr>
        <w:t>April 10</w:t>
      </w:r>
      <w:r w:rsidRPr="00F20CBF">
        <w:rPr>
          <w:rFonts w:ascii="Times New Roman" w:hAnsi="Times New Roman" w:cs="Times New Roman"/>
          <w:sz w:val="24"/>
          <w:szCs w:val="24"/>
        </w:rPr>
        <w:t>, 2:00 p.m., Parks Hall 301</w:t>
      </w:r>
    </w:p>
    <w:p w14:paraId="5B78519E" w14:textId="34E76828" w:rsidR="008868CB" w:rsidRPr="00F20CBF" w:rsidRDefault="008868CB" w:rsidP="006A469B">
      <w:pPr>
        <w:pStyle w:val="ListParagraph"/>
        <w:numPr>
          <w:ilvl w:val="1"/>
          <w:numId w:val="1"/>
        </w:numPr>
        <w:rPr>
          <w:rFonts w:ascii="Times New Roman" w:hAnsi="Times New Roman" w:cs="Times New Roman"/>
          <w:sz w:val="24"/>
          <w:szCs w:val="24"/>
        </w:rPr>
      </w:pPr>
      <w:r w:rsidRPr="00F20CBF">
        <w:rPr>
          <w:rFonts w:ascii="Times New Roman" w:hAnsi="Times New Roman" w:cs="Times New Roman"/>
          <w:sz w:val="24"/>
          <w:szCs w:val="24"/>
        </w:rPr>
        <w:t xml:space="preserve">ECUS+SCC Meeting – Friday, </w:t>
      </w:r>
      <w:r w:rsidR="00CF31A3">
        <w:rPr>
          <w:rFonts w:ascii="Times New Roman" w:hAnsi="Times New Roman" w:cs="Times New Roman"/>
          <w:sz w:val="24"/>
          <w:szCs w:val="24"/>
        </w:rPr>
        <w:t>April 10</w:t>
      </w:r>
      <w:r w:rsidRPr="00F20CBF">
        <w:rPr>
          <w:rFonts w:ascii="Times New Roman" w:hAnsi="Times New Roman" w:cs="Times New Roman"/>
          <w:sz w:val="24"/>
          <w:szCs w:val="24"/>
        </w:rPr>
        <w:t>, 3:30 p.m., Park Hall 301</w:t>
      </w:r>
    </w:p>
    <w:p w14:paraId="23649A52" w14:textId="39C261E7" w:rsidR="008868CB" w:rsidRPr="00F20CBF" w:rsidRDefault="008868CB" w:rsidP="006A469B">
      <w:pPr>
        <w:pStyle w:val="ListParagraph"/>
        <w:numPr>
          <w:ilvl w:val="0"/>
          <w:numId w:val="1"/>
        </w:numPr>
        <w:rPr>
          <w:rFonts w:ascii="Times New Roman" w:hAnsi="Times New Roman" w:cs="Times New Roman"/>
          <w:b/>
          <w:bCs/>
          <w:sz w:val="24"/>
          <w:szCs w:val="24"/>
        </w:rPr>
      </w:pPr>
      <w:r w:rsidRPr="00F20CBF">
        <w:rPr>
          <w:rFonts w:ascii="Times New Roman" w:hAnsi="Times New Roman" w:cs="Times New Roman"/>
          <w:b/>
          <w:bCs/>
          <w:sz w:val="24"/>
          <w:szCs w:val="24"/>
          <w:u w:val="single"/>
        </w:rPr>
        <w:t>Tentative Agenda</w:t>
      </w:r>
      <w:r w:rsidRPr="00F20CBF">
        <w:rPr>
          <w:rFonts w:ascii="Times New Roman" w:hAnsi="Times New Roman" w:cs="Times New Roman"/>
          <w:sz w:val="24"/>
          <w:szCs w:val="24"/>
        </w:rPr>
        <w:t>: Some of the deliberation today may have generated tentative agenda items for ECUS and ECUS-SCC meetings</w:t>
      </w:r>
      <w:r w:rsidR="00715E07">
        <w:rPr>
          <w:rFonts w:ascii="Times New Roman" w:hAnsi="Times New Roman" w:cs="Times New Roman"/>
          <w:sz w:val="24"/>
          <w:szCs w:val="24"/>
        </w:rPr>
        <w:t xml:space="preserve">. </w:t>
      </w:r>
      <w:r w:rsidRPr="00F20CBF">
        <w:rPr>
          <w:rFonts w:ascii="Times New Roman" w:hAnsi="Times New Roman" w:cs="Times New Roman"/>
          <w:sz w:val="24"/>
          <w:szCs w:val="24"/>
          <w:highlight w:val="yellow"/>
        </w:rPr>
        <w:t>David Johnson will ensure that such items (if any) are added to the agenda of a future meeting of ECUS or ECUS-SCC.</w:t>
      </w:r>
      <w:r w:rsidRPr="00F20CBF">
        <w:rPr>
          <w:rFonts w:ascii="Times New Roman" w:hAnsi="Times New Roman" w:cs="Times New Roman"/>
          <w:sz w:val="24"/>
          <w:szCs w:val="24"/>
        </w:rPr>
        <w:t xml:space="preserve"> </w:t>
      </w:r>
    </w:p>
    <w:p w14:paraId="350D7BAD" w14:textId="228320B7" w:rsidR="008868CB" w:rsidRPr="00F20CBF" w:rsidRDefault="00CF31A3" w:rsidP="008868CB">
      <w:pPr>
        <w:rPr>
          <w:b/>
          <w:bCs/>
        </w:rPr>
      </w:pPr>
      <w:r>
        <w:rPr>
          <w:b/>
          <w:bCs/>
        </w:rPr>
        <w:lastRenderedPageBreak/>
        <w:t>IX</w:t>
      </w:r>
      <w:r w:rsidR="004606B0" w:rsidRPr="00F20CBF">
        <w:rPr>
          <w:b/>
          <w:bCs/>
        </w:rPr>
        <w:t xml:space="preserve">. </w:t>
      </w:r>
      <w:r w:rsidR="008868CB" w:rsidRPr="00F20CBF">
        <w:rPr>
          <w:b/>
          <w:bCs/>
        </w:rPr>
        <w:t xml:space="preserve">Adjournment: </w:t>
      </w:r>
      <w:r w:rsidR="008868CB" w:rsidRPr="00F20CBF">
        <w:t xml:space="preserve">As there was no further business to consider, a </w:t>
      </w:r>
      <w:r w:rsidR="008868CB" w:rsidRPr="00F20CBF">
        <w:rPr>
          <w:b/>
          <w:u w:val="single"/>
        </w:rPr>
        <w:t>Motion</w:t>
      </w:r>
      <w:r w:rsidR="008868CB" w:rsidRPr="00F20CBF">
        <w:t xml:space="preserve"> </w:t>
      </w:r>
      <w:r w:rsidR="008868CB" w:rsidRPr="00F20CBF">
        <w:rPr>
          <w:i/>
        </w:rPr>
        <w:t>to adjourn the meeting</w:t>
      </w:r>
      <w:r w:rsidR="008868CB" w:rsidRPr="00F20CBF">
        <w:t xml:space="preserve"> was made and seconded. </w:t>
      </w:r>
      <w:r w:rsidR="008868CB" w:rsidRPr="00F20CBF">
        <w:rPr>
          <w:b/>
          <w:bCs/>
        </w:rPr>
        <w:t xml:space="preserve">The motion to adjourn was approved and the meeting adjourned at </w:t>
      </w:r>
      <w:r w:rsidR="001214C4" w:rsidRPr="00F20CBF">
        <w:rPr>
          <w:b/>
          <w:bCs/>
        </w:rPr>
        <w:t>4</w:t>
      </w:r>
      <w:r w:rsidR="008868CB" w:rsidRPr="00F20CBF">
        <w:rPr>
          <w:b/>
          <w:bCs/>
        </w:rPr>
        <w:t>:</w:t>
      </w:r>
      <w:r>
        <w:rPr>
          <w:b/>
          <w:bCs/>
        </w:rPr>
        <w:t>38</w:t>
      </w:r>
      <w:r w:rsidR="008868CB" w:rsidRPr="00F20CBF">
        <w:rPr>
          <w:b/>
          <w:bCs/>
        </w:rPr>
        <w:t xml:space="preserve"> p.m.</w:t>
      </w:r>
    </w:p>
    <w:p w14:paraId="28A30829" w14:textId="77777777" w:rsidR="00897EF7" w:rsidRPr="00F20CBF" w:rsidRDefault="00897EF7">
      <w:pPr>
        <w:rPr>
          <w:b/>
          <w:bCs/>
          <w:sz w:val="20"/>
          <w:szCs w:val="20"/>
        </w:rPr>
      </w:pPr>
    </w:p>
    <w:p w14:paraId="3C058B26" w14:textId="35FFC4A2" w:rsidR="001214C4" w:rsidRPr="00F20CBF" w:rsidRDefault="00973FD5">
      <w:r w:rsidRPr="00F20CBF">
        <w:rPr>
          <w:b/>
          <w:bCs/>
        </w:rPr>
        <w:t>Distribution:</w:t>
      </w:r>
      <w:r w:rsidR="009C6C78" w:rsidRPr="00F20CBF">
        <w:rPr>
          <w:b/>
          <w:bCs/>
        </w:rPr>
        <w:t xml:space="preserve"> </w:t>
      </w:r>
      <w:r w:rsidR="009C6C78" w:rsidRPr="00F20CBF">
        <w:t xml:space="preserve">First, these minutes will be sent to committee members for review; second, they will be posted to the </w:t>
      </w:r>
      <w:proofErr w:type="gramStart"/>
      <w:r w:rsidR="009C6C78" w:rsidRPr="00F20CBF">
        <w:t>minutes</w:t>
      </w:r>
      <w:proofErr w:type="gramEnd"/>
      <w:r w:rsidR="009C6C78" w:rsidRPr="00F20CBF">
        <w:t xml:space="preserve"> website.</w:t>
      </w:r>
    </w:p>
    <w:p w14:paraId="4F73E3CD" w14:textId="77777777" w:rsidR="001214C4" w:rsidRPr="00F20CBF" w:rsidRDefault="001214C4">
      <w:r w:rsidRPr="00F20CBF">
        <w:br w:type="page"/>
      </w:r>
    </w:p>
    <w:p w14:paraId="3D2CE8AA" w14:textId="45357CAF" w:rsidR="00973FD5" w:rsidRPr="00F20CBF" w:rsidRDefault="0014666D">
      <w:pPr>
        <w:rPr>
          <w:b/>
          <w:bCs/>
          <w:smallCaps/>
          <w:sz w:val="28"/>
          <w:szCs w:val="28"/>
          <w:u w:val="single"/>
        </w:rPr>
      </w:pPr>
      <w:r w:rsidRPr="00F20CBF">
        <w:rPr>
          <w:b/>
          <w:bCs/>
          <w:smallCaps/>
          <w:sz w:val="28"/>
          <w:szCs w:val="28"/>
        </w:rPr>
        <w:lastRenderedPageBreak/>
        <w:t>Committee Name</w:t>
      </w:r>
      <w:r w:rsidR="00973FD5" w:rsidRPr="00F20CBF">
        <w:rPr>
          <w:b/>
          <w:bCs/>
          <w:smallCaps/>
          <w:sz w:val="28"/>
          <w:szCs w:val="28"/>
        </w:rPr>
        <w:t xml:space="preserve">: </w:t>
      </w:r>
      <w:r w:rsidR="0028721E" w:rsidRPr="00F20CBF">
        <w:rPr>
          <w:bCs/>
          <w:smallCaps/>
          <w:sz w:val="28"/>
          <w:szCs w:val="28"/>
        </w:rPr>
        <w:t>Executive committee of the university senate (ECUS)</w:t>
      </w:r>
      <w:r w:rsidR="004E3E6B" w:rsidRPr="00F20CBF">
        <w:rPr>
          <w:bCs/>
          <w:smallCaps/>
          <w:sz w:val="28"/>
          <w:szCs w:val="28"/>
        </w:rPr>
        <w:t xml:space="preserve"> with standing committee chairs (SCC)</w:t>
      </w:r>
    </w:p>
    <w:p w14:paraId="7EE6A9B8" w14:textId="77777777" w:rsidR="00973FD5" w:rsidRPr="00F20CBF" w:rsidRDefault="0014666D">
      <w:pPr>
        <w:rPr>
          <w:b/>
          <w:bCs/>
          <w:smallCaps/>
          <w:sz w:val="28"/>
          <w:szCs w:val="28"/>
          <w:u w:val="single"/>
        </w:rPr>
      </w:pPr>
      <w:r w:rsidRPr="00F20CBF">
        <w:rPr>
          <w:b/>
          <w:bCs/>
          <w:smallCaps/>
          <w:sz w:val="28"/>
          <w:szCs w:val="28"/>
        </w:rPr>
        <w:t>Committee Officers</w:t>
      </w:r>
      <w:r w:rsidR="00973FD5" w:rsidRPr="00F20CBF">
        <w:rPr>
          <w:b/>
          <w:bCs/>
          <w:smallCaps/>
          <w:sz w:val="28"/>
          <w:szCs w:val="28"/>
        </w:rPr>
        <w:t xml:space="preserve">: </w:t>
      </w:r>
      <w:r w:rsidR="0028721E" w:rsidRPr="00F20CBF">
        <w:rPr>
          <w:bCs/>
          <w:smallCaps/>
          <w:sz w:val="28"/>
          <w:szCs w:val="28"/>
        </w:rPr>
        <w:t xml:space="preserve">David Johnson (Chair), </w:t>
      </w:r>
      <w:proofErr w:type="spellStart"/>
      <w:r w:rsidR="0028721E" w:rsidRPr="00F20CBF">
        <w:rPr>
          <w:bCs/>
          <w:smallCaps/>
          <w:sz w:val="28"/>
          <w:szCs w:val="28"/>
        </w:rPr>
        <w:t>Hauke</w:t>
      </w:r>
      <w:proofErr w:type="spellEnd"/>
      <w:r w:rsidR="0028721E" w:rsidRPr="00F20CBF">
        <w:rPr>
          <w:bCs/>
          <w:smallCaps/>
          <w:sz w:val="28"/>
          <w:szCs w:val="28"/>
        </w:rPr>
        <w:t xml:space="preserve"> Busch </w:t>
      </w:r>
      <w:r w:rsidR="006D0B3A" w:rsidRPr="00F20CBF">
        <w:rPr>
          <w:bCs/>
          <w:smallCaps/>
          <w:sz w:val="28"/>
          <w:szCs w:val="28"/>
        </w:rPr>
        <w:t>(Vice-Chair), Alex Blazer (Secretary)</w:t>
      </w:r>
    </w:p>
    <w:p w14:paraId="7209E5D6" w14:textId="77777777" w:rsidR="00973FD5" w:rsidRPr="00F20CBF" w:rsidRDefault="0014666D">
      <w:pPr>
        <w:rPr>
          <w:bCs/>
          <w:smallCaps/>
          <w:sz w:val="28"/>
          <w:szCs w:val="28"/>
        </w:rPr>
      </w:pPr>
      <w:r w:rsidRPr="00F20CBF">
        <w:rPr>
          <w:b/>
          <w:bCs/>
          <w:smallCaps/>
          <w:sz w:val="28"/>
          <w:szCs w:val="28"/>
        </w:rPr>
        <w:t>Academic Year</w:t>
      </w:r>
      <w:r w:rsidR="00973FD5" w:rsidRPr="00F20CBF">
        <w:rPr>
          <w:b/>
          <w:bCs/>
          <w:smallCaps/>
          <w:sz w:val="28"/>
          <w:szCs w:val="28"/>
        </w:rPr>
        <w:t>:</w:t>
      </w:r>
      <w:r w:rsidR="006D0B3A" w:rsidRPr="00F20CBF">
        <w:rPr>
          <w:bCs/>
          <w:smallCaps/>
          <w:sz w:val="28"/>
          <w:szCs w:val="28"/>
        </w:rPr>
        <w:t xml:space="preserve"> 2019-2020</w:t>
      </w:r>
    </w:p>
    <w:p w14:paraId="00C33576" w14:textId="77777777" w:rsidR="00171EE3" w:rsidRPr="00F20CBF" w:rsidRDefault="00171EE3">
      <w:pPr>
        <w:rPr>
          <w:b/>
          <w:sz w:val="28"/>
          <w:szCs w:val="28"/>
        </w:rPr>
      </w:pPr>
    </w:p>
    <w:p w14:paraId="5BE6A6F0" w14:textId="77777777" w:rsidR="00171EE3" w:rsidRPr="00F20CBF" w:rsidRDefault="00FB54A6">
      <w:pPr>
        <w:rPr>
          <w:b/>
          <w:bCs/>
          <w:smallCaps/>
          <w:sz w:val="28"/>
          <w:szCs w:val="28"/>
        </w:rPr>
      </w:pPr>
      <w:r w:rsidRPr="00F20CBF">
        <w:rPr>
          <w:b/>
          <w:bCs/>
          <w:smallCaps/>
          <w:sz w:val="28"/>
          <w:szCs w:val="28"/>
        </w:rPr>
        <w:t xml:space="preserve">Aggregate </w:t>
      </w:r>
      <w:r w:rsidR="0014666D" w:rsidRPr="00F20CBF">
        <w:rPr>
          <w:b/>
          <w:bCs/>
          <w:smallCaps/>
          <w:sz w:val="28"/>
          <w:szCs w:val="28"/>
        </w:rPr>
        <w:t>Member Attendance at Committee Meetings for the Academic Year</w:t>
      </w:r>
      <w:r w:rsidR="004F5424" w:rsidRPr="00F20CBF">
        <w:rPr>
          <w:b/>
          <w:bCs/>
          <w:smallCaps/>
          <w:sz w:val="28"/>
          <w:szCs w:val="28"/>
        </w:rPr>
        <w:t>:</w:t>
      </w:r>
    </w:p>
    <w:p w14:paraId="3A9F326F" w14:textId="721D2122" w:rsidR="00973FD5" w:rsidRPr="00F20CBF" w:rsidRDefault="00FB54A6">
      <w:pPr>
        <w:rPr>
          <w:sz w:val="28"/>
          <w:szCs w:val="28"/>
        </w:rPr>
      </w:pPr>
      <w:r w:rsidRPr="00F20CBF">
        <w:rPr>
          <w:b/>
          <w:sz w:val="28"/>
          <w:szCs w:val="28"/>
        </w:rPr>
        <w:t xml:space="preserve">“P” denotes Present, </w:t>
      </w:r>
      <w:r w:rsidR="007C7CE2" w:rsidRPr="00F20CBF">
        <w:rPr>
          <w:b/>
          <w:sz w:val="28"/>
          <w:szCs w:val="28"/>
        </w:rPr>
        <w:t>“R” denotes Regrets,</w:t>
      </w:r>
      <w:r w:rsidRPr="00F20CBF">
        <w:rPr>
          <w:b/>
          <w:sz w:val="28"/>
          <w:szCs w:val="28"/>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388"/>
        <w:gridCol w:w="620"/>
        <w:gridCol w:w="340"/>
        <w:gridCol w:w="486"/>
        <w:gridCol w:w="586"/>
        <w:gridCol w:w="648"/>
        <w:gridCol w:w="648"/>
        <w:gridCol w:w="807"/>
        <w:gridCol w:w="753"/>
        <w:gridCol w:w="807"/>
        <w:gridCol w:w="713"/>
        <w:gridCol w:w="713"/>
        <w:gridCol w:w="713"/>
      </w:tblGrid>
      <w:tr w:rsidR="00F8681E" w:rsidRPr="00F20CBF" w14:paraId="10CD3ACA" w14:textId="77777777" w:rsidTr="004E3E6B">
        <w:trPr>
          <w:trHeight w:val="329"/>
        </w:trPr>
        <w:tc>
          <w:tcPr>
            <w:tcW w:w="1388" w:type="dxa"/>
          </w:tcPr>
          <w:p w14:paraId="085EAB30" w14:textId="77777777" w:rsidR="0055324C" w:rsidRPr="00F20CBF" w:rsidRDefault="0055324C">
            <w:pPr>
              <w:ind w:left="180"/>
              <w:rPr>
                <w:sz w:val="20"/>
                <w:highlight w:val="lightGray"/>
              </w:rPr>
            </w:pPr>
            <w:r w:rsidRPr="00F20CBF">
              <w:rPr>
                <w:sz w:val="20"/>
                <w:highlight w:val="lightGray"/>
              </w:rPr>
              <w:t>Acronyms</w:t>
            </w:r>
          </w:p>
        </w:tc>
        <w:tc>
          <w:tcPr>
            <w:tcW w:w="620" w:type="dxa"/>
          </w:tcPr>
          <w:p w14:paraId="32DA0244" w14:textId="77777777" w:rsidR="0055324C" w:rsidRPr="00F20CBF" w:rsidRDefault="0055324C">
            <w:pPr>
              <w:ind w:left="180"/>
              <w:rPr>
                <w:sz w:val="20"/>
                <w:highlight w:val="lightGray"/>
              </w:rPr>
            </w:pPr>
          </w:p>
        </w:tc>
        <w:tc>
          <w:tcPr>
            <w:tcW w:w="7214" w:type="dxa"/>
            <w:gridSpan w:val="11"/>
          </w:tcPr>
          <w:p w14:paraId="7095BC86" w14:textId="77777777" w:rsidR="0055324C" w:rsidRPr="00F20CBF" w:rsidRDefault="0055324C">
            <w:pPr>
              <w:ind w:left="180"/>
              <w:rPr>
                <w:sz w:val="20"/>
                <w:highlight w:val="lightGray"/>
              </w:rPr>
            </w:pPr>
            <w:r w:rsidRPr="00F20CBF">
              <w:rPr>
                <w:sz w:val="20"/>
                <w:highlight w:val="lightGray"/>
              </w:rPr>
              <w:t>EFS = Elected Faculty Senator</w:t>
            </w:r>
          </w:p>
          <w:p w14:paraId="3B6E4802" w14:textId="77777777" w:rsidR="0055324C" w:rsidRPr="00F20CBF" w:rsidRDefault="0055324C">
            <w:pPr>
              <w:ind w:left="180"/>
              <w:rPr>
                <w:sz w:val="20"/>
                <w:highlight w:val="lightGray"/>
              </w:rPr>
            </w:pPr>
            <w:proofErr w:type="spellStart"/>
            <w:r w:rsidRPr="00F20CBF">
              <w:rPr>
                <w:sz w:val="20"/>
                <w:highlight w:val="lightGray"/>
              </w:rPr>
              <w:t>CoAS</w:t>
            </w:r>
            <w:proofErr w:type="spellEnd"/>
            <w:r w:rsidRPr="00F20CBF">
              <w:rPr>
                <w:sz w:val="20"/>
                <w:highlight w:val="lightGray"/>
              </w:rPr>
              <w:t xml:space="preserve"> = College of Arts and Sciences; </w:t>
            </w:r>
            <w:proofErr w:type="spellStart"/>
            <w:r w:rsidRPr="00F20CBF">
              <w:rPr>
                <w:sz w:val="20"/>
                <w:highlight w:val="lightGray"/>
              </w:rPr>
              <w:t>CoB</w:t>
            </w:r>
            <w:proofErr w:type="spellEnd"/>
            <w:r w:rsidRPr="00F20CBF">
              <w:rPr>
                <w:sz w:val="20"/>
                <w:highlight w:val="lightGray"/>
              </w:rPr>
              <w:t xml:space="preserve"> = College of Business; </w:t>
            </w:r>
            <w:proofErr w:type="spellStart"/>
            <w:r w:rsidRPr="00F20CBF">
              <w:rPr>
                <w:sz w:val="20"/>
                <w:highlight w:val="lightGray"/>
              </w:rPr>
              <w:t>CoE</w:t>
            </w:r>
            <w:proofErr w:type="spellEnd"/>
            <w:r w:rsidRPr="00F20CBF">
              <w:rPr>
                <w:sz w:val="20"/>
                <w:highlight w:val="lightGray"/>
              </w:rPr>
              <w:t xml:space="preserve"> = College of Education; </w:t>
            </w:r>
            <w:proofErr w:type="spellStart"/>
            <w:r w:rsidRPr="00F20CBF">
              <w:rPr>
                <w:sz w:val="20"/>
                <w:highlight w:val="lightGray"/>
              </w:rPr>
              <w:t>CoHS</w:t>
            </w:r>
            <w:proofErr w:type="spellEnd"/>
            <w:r w:rsidRPr="00F20CBF">
              <w:rPr>
                <w:sz w:val="20"/>
                <w:highlight w:val="lightGray"/>
              </w:rPr>
              <w:t xml:space="preserve"> = College of Health Sciences</w:t>
            </w:r>
          </w:p>
        </w:tc>
      </w:tr>
      <w:tr w:rsidR="00F8681E" w:rsidRPr="00F20CBF" w14:paraId="22D98CF7"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8" w:type="dxa"/>
            <w:gridSpan w:val="3"/>
            <w:tcBorders>
              <w:left w:val="double" w:sz="4" w:space="0" w:color="auto"/>
              <w:bottom w:val="single" w:sz="4" w:space="0" w:color="auto"/>
            </w:tcBorders>
          </w:tcPr>
          <w:p w14:paraId="2C55047E" w14:textId="77777777" w:rsidR="0055324C" w:rsidRPr="00F20CBF" w:rsidRDefault="0055324C">
            <w:pPr>
              <w:rPr>
                <w:sz w:val="20"/>
              </w:rPr>
            </w:pPr>
            <w:r w:rsidRPr="00F20CBF">
              <w:rPr>
                <w:sz w:val="20"/>
              </w:rPr>
              <w:t>Meeting Dates</w:t>
            </w:r>
          </w:p>
        </w:tc>
        <w:tc>
          <w:tcPr>
            <w:tcW w:w="486" w:type="dxa"/>
            <w:tcBorders>
              <w:bottom w:val="single" w:sz="4" w:space="0" w:color="auto"/>
            </w:tcBorders>
            <w:vAlign w:val="center"/>
          </w:tcPr>
          <w:p w14:paraId="549A1696" w14:textId="353696E5" w:rsidR="0055324C" w:rsidRPr="00F20CBF" w:rsidRDefault="0055324C" w:rsidP="00892A7C">
            <w:pPr>
              <w:jc w:val="center"/>
              <w:rPr>
                <w:sz w:val="20"/>
              </w:rPr>
            </w:pPr>
            <w:r w:rsidRPr="00F20CBF">
              <w:rPr>
                <w:sz w:val="20"/>
              </w:rPr>
              <w:t>9/6</w:t>
            </w:r>
          </w:p>
        </w:tc>
        <w:tc>
          <w:tcPr>
            <w:tcW w:w="586" w:type="dxa"/>
            <w:tcBorders>
              <w:bottom w:val="single" w:sz="4" w:space="0" w:color="auto"/>
            </w:tcBorders>
            <w:vAlign w:val="center"/>
          </w:tcPr>
          <w:p w14:paraId="366156E7" w14:textId="71782C6D" w:rsidR="0055324C" w:rsidRPr="00F20CBF" w:rsidRDefault="0055324C" w:rsidP="00892A7C">
            <w:pPr>
              <w:jc w:val="center"/>
              <w:rPr>
                <w:sz w:val="20"/>
              </w:rPr>
            </w:pPr>
            <w:r w:rsidRPr="00F20CBF">
              <w:rPr>
                <w:sz w:val="20"/>
              </w:rPr>
              <w:t>10/4</w:t>
            </w:r>
          </w:p>
        </w:tc>
        <w:tc>
          <w:tcPr>
            <w:tcW w:w="648" w:type="dxa"/>
            <w:tcBorders>
              <w:bottom w:val="single" w:sz="4" w:space="0" w:color="auto"/>
            </w:tcBorders>
            <w:vAlign w:val="center"/>
          </w:tcPr>
          <w:p w14:paraId="4F4FB0A9" w14:textId="7544EE4D" w:rsidR="0055324C" w:rsidRPr="00F20CBF" w:rsidRDefault="0055324C" w:rsidP="00892A7C">
            <w:pPr>
              <w:jc w:val="center"/>
              <w:rPr>
                <w:sz w:val="20"/>
              </w:rPr>
            </w:pPr>
            <w:r w:rsidRPr="00F20CBF">
              <w:rPr>
                <w:sz w:val="20"/>
              </w:rPr>
              <w:t>11/1</w:t>
            </w:r>
          </w:p>
        </w:tc>
        <w:tc>
          <w:tcPr>
            <w:tcW w:w="648" w:type="dxa"/>
            <w:tcBorders>
              <w:bottom w:val="single" w:sz="4" w:space="0" w:color="auto"/>
            </w:tcBorders>
            <w:vAlign w:val="center"/>
          </w:tcPr>
          <w:p w14:paraId="3F392DF1" w14:textId="3626CCF2" w:rsidR="0055324C" w:rsidRPr="00F20CBF" w:rsidRDefault="0055324C" w:rsidP="00892A7C">
            <w:pPr>
              <w:jc w:val="center"/>
              <w:rPr>
                <w:sz w:val="20"/>
              </w:rPr>
            </w:pPr>
            <w:r w:rsidRPr="00F20CBF">
              <w:rPr>
                <w:sz w:val="20"/>
              </w:rPr>
              <w:t>1/10</w:t>
            </w:r>
          </w:p>
        </w:tc>
        <w:tc>
          <w:tcPr>
            <w:tcW w:w="807" w:type="dxa"/>
            <w:tcBorders>
              <w:bottom w:val="single" w:sz="4" w:space="0" w:color="auto"/>
            </w:tcBorders>
            <w:vAlign w:val="center"/>
          </w:tcPr>
          <w:p w14:paraId="0FA45BA2" w14:textId="4F1D4420" w:rsidR="0055324C" w:rsidRPr="00F20CBF" w:rsidRDefault="0055324C" w:rsidP="00892A7C">
            <w:pPr>
              <w:jc w:val="center"/>
              <w:rPr>
                <w:sz w:val="20"/>
              </w:rPr>
            </w:pPr>
            <w:r w:rsidRPr="00F20CBF">
              <w:rPr>
                <w:sz w:val="20"/>
              </w:rPr>
              <w:t>2/14</w:t>
            </w:r>
          </w:p>
        </w:tc>
        <w:tc>
          <w:tcPr>
            <w:tcW w:w="753" w:type="dxa"/>
            <w:tcBorders>
              <w:bottom w:val="single" w:sz="4" w:space="0" w:color="auto"/>
            </w:tcBorders>
            <w:vAlign w:val="center"/>
          </w:tcPr>
          <w:p w14:paraId="2F5C0A9A" w14:textId="7418A788" w:rsidR="0055324C" w:rsidRPr="00F20CBF" w:rsidRDefault="0055324C" w:rsidP="00892A7C">
            <w:pPr>
              <w:jc w:val="center"/>
              <w:rPr>
                <w:sz w:val="20"/>
              </w:rPr>
            </w:pPr>
            <w:r w:rsidRPr="00F20CBF">
              <w:rPr>
                <w:sz w:val="20"/>
              </w:rPr>
              <w:t>3/6</w:t>
            </w:r>
          </w:p>
        </w:tc>
        <w:tc>
          <w:tcPr>
            <w:tcW w:w="807" w:type="dxa"/>
            <w:tcBorders>
              <w:bottom w:val="single" w:sz="4" w:space="0" w:color="auto"/>
            </w:tcBorders>
            <w:vAlign w:val="center"/>
          </w:tcPr>
          <w:p w14:paraId="790F8AFC" w14:textId="19BBC8BA" w:rsidR="0055324C" w:rsidRPr="00F20CBF" w:rsidRDefault="0055324C" w:rsidP="00892A7C">
            <w:pPr>
              <w:jc w:val="center"/>
              <w:rPr>
                <w:sz w:val="20"/>
              </w:rPr>
            </w:pPr>
            <w:r w:rsidRPr="00F20CBF">
              <w:rPr>
                <w:sz w:val="20"/>
              </w:rPr>
              <w:t>4/10</w:t>
            </w:r>
          </w:p>
        </w:tc>
        <w:tc>
          <w:tcPr>
            <w:tcW w:w="713" w:type="dxa"/>
            <w:tcBorders>
              <w:bottom w:val="single" w:sz="4" w:space="0" w:color="auto"/>
            </w:tcBorders>
          </w:tcPr>
          <w:p w14:paraId="6453EBF7" w14:textId="0DEFBF0A" w:rsidR="0055324C" w:rsidRPr="00F20CBF" w:rsidRDefault="00F8681E" w:rsidP="00892A7C">
            <w:pPr>
              <w:jc w:val="center"/>
              <w:rPr>
                <w:sz w:val="20"/>
              </w:rPr>
            </w:pPr>
            <w:r w:rsidRPr="00F20CBF">
              <w:rPr>
                <w:sz w:val="20"/>
              </w:rPr>
              <w:t>P</w:t>
            </w:r>
          </w:p>
        </w:tc>
        <w:tc>
          <w:tcPr>
            <w:tcW w:w="713" w:type="dxa"/>
            <w:tcBorders>
              <w:bottom w:val="single" w:sz="4" w:space="0" w:color="auto"/>
            </w:tcBorders>
            <w:vAlign w:val="center"/>
          </w:tcPr>
          <w:p w14:paraId="02905DD7" w14:textId="4014065A" w:rsidR="0055324C" w:rsidRPr="00F20CBF" w:rsidRDefault="0055324C" w:rsidP="00892A7C">
            <w:pPr>
              <w:jc w:val="center"/>
              <w:rPr>
                <w:sz w:val="20"/>
              </w:rPr>
            </w:pPr>
            <w:r w:rsidRPr="00F20CBF">
              <w:rPr>
                <w:sz w:val="20"/>
              </w:rPr>
              <w:t>R</w:t>
            </w:r>
          </w:p>
        </w:tc>
        <w:tc>
          <w:tcPr>
            <w:tcW w:w="713" w:type="dxa"/>
            <w:tcBorders>
              <w:bottom w:val="single" w:sz="4" w:space="0" w:color="auto"/>
              <w:right w:val="double" w:sz="4" w:space="0" w:color="auto"/>
            </w:tcBorders>
            <w:vAlign w:val="center"/>
          </w:tcPr>
          <w:p w14:paraId="776CC54A" w14:textId="76F53766" w:rsidR="0055324C" w:rsidRPr="00F20CBF" w:rsidRDefault="0055324C" w:rsidP="00892A7C">
            <w:pPr>
              <w:jc w:val="center"/>
              <w:rPr>
                <w:sz w:val="20"/>
              </w:rPr>
            </w:pPr>
            <w:r w:rsidRPr="00F20CBF">
              <w:rPr>
                <w:sz w:val="20"/>
              </w:rPr>
              <w:t>A</w:t>
            </w:r>
          </w:p>
        </w:tc>
      </w:tr>
      <w:tr w:rsidR="00F8681E" w:rsidRPr="00F20CBF" w14:paraId="1CFCFA78"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0F01AB7C" w14:textId="77777777" w:rsidR="0055324C" w:rsidRPr="00F20CBF" w:rsidRDefault="0055324C" w:rsidP="0055324C">
            <w:r w:rsidRPr="00F20CBF">
              <w:t>Alex Blazer</w:t>
            </w:r>
          </w:p>
          <w:p w14:paraId="4E1C8006" w14:textId="77777777" w:rsidR="0055324C" w:rsidRPr="00F20CBF" w:rsidRDefault="0055324C" w:rsidP="0055324C">
            <w:pPr>
              <w:rPr>
                <w:i/>
              </w:rPr>
            </w:pPr>
            <w:r w:rsidRPr="00F20CBF">
              <w:rPr>
                <w:i/>
              </w:rPr>
              <w:t xml:space="preserve">EFS, </w:t>
            </w:r>
            <w:proofErr w:type="spellStart"/>
            <w:r w:rsidRPr="00F20CBF">
              <w:rPr>
                <w:i/>
              </w:rPr>
              <w:t>CoAS</w:t>
            </w:r>
            <w:proofErr w:type="spellEnd"/>
            <w:r w:rsidRPr="00F20CBF">
              <w:rPr>
                <w:i/>
              </w:rPr>
              <w:t>, ECUS Chair Emeritus</w:t>
            </w:r>
            <w:r w:rsidR="00C16488" w:rsidRPr="00F20CBF">
              <w:rPr>
                <w:i/>
              </w:rPr>
              <w:t xml:space="preserve">, ECUS </w:t>
            </w:r>
            <w:r w:rsidRPr="00F20CBF">
              <w:rPr>
                <w:i/>
              </w:rPr>
              <w:t>Secretary</w:t>
            </w:r>
          </w:p>
        </w:tc>
        <w:tc>
          <w:tcPr>
            <w:tcW w:w="486" w:type="dxa"/>
            <w:tcBorders>
              <w:bottom w:val="single" w:sz="4" w:space="0" w:color="auto"/>
            </w:tcBorders>
            <w:shd w:val="clear" w:color="auto" w:fill="FFFFFF"/>
            <w:vAlign w:val="center"/>
          </w:tcPr>
          <w:p w14:paraId="36684710" w14:textId="77777777" w:rsidR="0055324C" w:rsidRPr="00F20CBF" w:rsidRDefault="007C7CE2" w:rsidP="00C16488">
            <w:pPr>
              <w:jc w:val="center"/>
              <w:rPr>
                <w:sz w:val="36"/>
                <w:szCs w:val="36"/>
              </w:rPr>
            </w:pPr>
            <w:r w:rsidRPr="00F20CBF">
              <w:rPr>
                <w:sz w:val="36"/>
                <w:szCs w:val="36"/>
              </w:rPr>
              <w:t>P</w:t>
            </w:r>
          </w:p>
        </w:tc>
        <w:tc>
          <w:tcPr>
            <w:tcW w:w="586" w:type="dxa"/>
            <w:tcBorders>
              <w:bottom w:val="single" w:sz="4" w:space="0" w:color="auto"/>
            </w:tcBorders>
            <w:shd w:val="clear" w:color="auto" w:fill="FFFFFF"/>
            <w:vAlign w:val="center"/>
          </w:tcPr>
          <w:p w14:paraId="597B0555" w14:textId="48A9D7E2" w:rsidR="0055324C" w:rsidRPr="00F20CBF" w:rsidRDefault="00897EF7" w:rsidP="00C16488">
            <w:pPr>
              <w:jc w:val="center"/>
              <w:rPr>
                <w:sz w:val="36"/>
                <w:szCs w:val="36"/>
              </w:rPr>
            </w:pPr>
            <w:r w:rsidRPr="00F20CBF">
              <w:rPr>
                <w:sz w:val="36"/>
                <w:szCs w:val="36"/>
              </w:rPr>
              <w:t>P</w:t>
            </w:r>
          </w:p>
        </w:tc>
        <w:tc>
          <w:tcPr>
            <w:tcW w:w="648" w:type="dxa"/>
            <w:tcBorders>
              <w:bottom w:val="single" w:sz="4" w:space="0" w:color="auto"/>
            </w:tcBorders>
            <w:shd w:val="clear" w:color="auto" w:fill="FFFFFF"/>
            <w:vAlign w:val="center"/>
          </w:tcPr>
          <w:p w14:paraId="5F886385" w14:textId="320A483B" w:rsidR="0055324C" w:rsidRPr="00F20CBF" w:rsidRDefault="00771D73" w:rsidP="00C16488">
            <w:pPr>
              <w:jc w:val="center"/>
              <w:rPr>
                <w:sz w:val="36"/>
                <w:szCs w:val="36"/>
              </w:rPr>
            </w:pPr>
            <w:r w:rsidRPr="00F20CBF">
              <w:rPr>
                <w:sz w:val="36"/>
                <w:szCs w:val="36"/>
              </w:rPr>
              <w:t>P</w:t>
            </w:r>
          </w:p>
        </w:tc>
        <w:tc>
          <w:tcPr>
            <w:tcW w:w="648" w:type="dxa"/>
            <w:tcBorders>
              <w:bottom w:val="single" w:sz="4" w:space="0" w:color="auto"/>
            </w:tcBorders>
            <w:shd w:val="clear" w:color="auto" w:fill="FFFFFF"/>
            <w:vAlign w:val="center"/>
          </w:tcPr>
          <w:p w14:paraId="0E5ED6C3" w14:textId="035F7E40" w:rsidR="0055324C" w:rsidRPr="00F20CBF" w:rsidRDefault="002C4B4E" w:rsidP="00C16488">
            <w:pPr>
              <w:jc w:val="center"/>
              <w:rPr>
                <w:sz w:val="36"/>
                <w:szCs w:val="36"/>
              </w:rPr>
            </w:pPr>
            <w:r w:rsidRPr="00F20CBF">
              <w:rPr>
                <w:sz w:val="36"/>
                <w:szCs w:val="36"/>
              </w:rPr>
              <w:t>P</w:t>
            </w:r>
          </w:p>
        </w:tc>
        <w:tc>
          <w:tcPr>
            <w:tcW w:w="807" w:type="dxa"/>
            <w:tcBorders>
              <w:bottom w:val="single" w:sz="4" w:space="0" w:color="auto"/>
            </w:tcBorders>
            <w:shd w:val="clear" w:color="auto" w:fill="FFFFFF"/>
            <w:vAlign w:val="center"/>
          </w:tcPr>
          <w:p w14:paraId="6761AA77" w14:textId="1FE7DD7C" w:rsidR="0055324C" w:rsidRPr="00F20CBF" w:rsidRDefault="005942CB" w:rsidP="00C16488">
            <w:pPr>
              <w:jc w:val="center"/>
              <w:rPr>
                <w:sz w:val="36"/>
                <w:szCs w:val="36"/>
              </w:rPr>
            </w:pPr>
            <w:r>
              <w:rPr>
                <w:sz w:val="36"/>
                <w:szCs w:val="36"/>
              </w:rPr>
              <w:t>P</w:t>
            </w:r>
          </w:p>
        </w:tc>
        <w:tc>
          <w:tcPr>
            <w:tcW w:w="753" w:type="dxa"/>
            <w:shd w:val="clear" w:color="auto" w:fill="FFFFFF"/>
            <w:vAlign w:val="center"/>
          </w:tcPr>
          <w:p w14:paraId="28D576D7" w14:textId="444FE02F" w:rsidR="0055324C" w:rsidRPr="00F20CBF" w:rsidRDefault="00410B64" w:rsidP="00C16488">
            <w:pPr>
              <w:jc w:val="center"/>
              <w:rPr>
                <w:sz w:val="36"/>
                <w:szCs w:val="36"/>
              </w:rPr>
            </w:pPr>
            <w:r>
              <w:rPr>
                <w:sz w:val="36"/>
                <w:szCs w:val="36"/>
              </w:rPr>
              <w:t>P</w:t>
            </w:r>
          </w:p>
        </w:tc>
        <w:tc>
          <w:tcPr>
            <w:tcW w:w="807" w:type="dxa"/>
            <w:shd w:val="clear" w:color="auto" w:fill="FFFFFF"/>
            <w:vAlign w:val="center"/>
          </w:tcPr>
          <w:p w14:paraId="203CE741" w14:textId="77777777" w:rsidR="0055324C" w:rsidRPr="00F20CBF" w:rsidRDefault="0055324C" w:rsidP="00C16488">
            <w:pPr>
              <w:jc w:val="center"/>
              <w:rPr>
                <w:sz w:val="36"/>
                <w:szCs w:val="36"/>
              </w:rPr>
            </w:pPr>
          </w:p>
        </w:tc>
        <w:tc>
          <w:tcPr>
            <w:tcW w:w="713" w:type="dxa"/>
            <w:shd w:val="clear" w:color="auto" w:fill="FFFFFF"/>
            <w:vAlign w:val="center"/>
          </w:tcPr>
          <w:p w14:paraId="5B807796" w14:textId="5BE85707" w:rsidR="0055324C" w:rsidRPr="00F20CBF" w:rsidRDefault="00410B64" w:rsidP="00C16488">
            <w:pPr>
              <w:jc w:val="center"/>
              <w:rPr>
                <w:sz w:val="36"/>
                <w:szCs w:val="36"/>
              </w:rPr>
            </w:pPr>
            <w:r>
              <w:rPr>
                <w:sz w:val="36"/>
                <w:szCs w:val="36"/>
              </w:rPr>
              <w:t>6</w:t>
            </w:r>
          </w:p>
        </w:tc>
        <w:tc>
          <w:tcPr>
            <w:tcW w:w="713" w:type="dxa"/>
            <w:shd w:val="clear" w:color="auto" w:fill="FFFFFF"/>
            <w:vAlign w:val="center"/>
          </w:tcPr>
          <w:p w14:paraId="6A78A090" w14:textId="77777777" w:rsidR="0055324C" w:rsidRPr="00F20CBF" w:rsidRDefault="00BF10B6" w:rsidP="00C16488">
            <w:pPr>
              <w:jc w:val="center"/>
              <w:rPr>
                <w:sz w:val="36"/>
                <w:szCs w:val="36"/>
              </w:rPr>
            </w:pPr>
            <w:r w:rsidRPr="00F20CBF">
              <w:rPr>
                <w:sz w:val="36"/>
                <w:szCs w:val="36"/>
              </w:rPr>
              <w:t>0</w:t>
            </w:r>
          </w:p>
        </w:tc>
        <w:tc>
          <w:tcPr>
            <w:tcW w:w="713" w:type="dxa"/>
            <w:tcBorders>
              <w:right w:val="double" w:sz="4" w:space="0" w:color="auto"/>
            </w:tcBorders>
            <w:shd w:val="clear" w:color="auto" w:fill="FFFFFF"/>
            <w:vAlign w:val="center"/>
          </w:tcPr>
          <w:p w14:paraId="30B4A3CF" w14:textId="77777777" w:rsidR="0055324C" w:rsidRPr="00F20CBF" w:rsidRDefault="00BF10B6" w:rsidP="00C16488">
            <w:pPr>
              <w:jc w:val="center"/>
              <w:rPr>
                <w:sz w:val="36"/>
                <w:szCs w:val="36"/>
              </w:rPr>
            </w:pPr>
            <w:r w:rsidRPr="00F20CBF">
              <w:rPr>
                <w:sz w:val="36"/>
                <w:szCs w:val="36"/>
              </w:rPr>
              <w:t>0</w:t>
            </w:r>
          </w:p>
        </w:tc>
      </w:tr>
      <w:tr w:rsidR="00F8681E" w:rsidRPr="00F20CBF" w14:paraId="618F12FC"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right w:val="single" w:sz="4" w:space="0" w:color="auto"/>
            </w:tcBorders>
            <w:shd w:val="clear" w:color="auto" w:fill="FFFFFF"/>
            <w:vAlign w:val="center"/>
          </w:tcPr>
          <w:p w14:paraId="30217EE6" w14:textId="77777777" w:rsidR="0055324C" w:rsidRPr="00F20CBF" w:rsidRDefault="0055324C" w:rsidP="0055324C">
            <w:proofErr w:type="spellStart"/>
            <w:r w:rsidRPr="00F20CBF">
              <w:t>Hauke</w:t>
            </w:r>
            <w:proofErr w:type="spellEnd"/>
            <w:r w:rsidRPr="00F20CBF">
              <w:t xml:space="preserve"> Busch</w:t>
            </w:r>
          </w:p>
          <w:p w14:paraId="100E04F7" w14:textId="77777777" w:rsidR="0055324C" w:rsidRPr="00F20CBF" w:rsidRDefault="0055324C" w:rsidP="0055324C">
            <w:pPr>
              <w:rPr>
                <w:i/>
              </w:rPr>
            </w:pPr>
            <w:r w:rsidRPr="00F20CBF">
              <w:rPr>
                <w:i/>
              </w:rPr>
              <w:t xml:space="preserve">EFS, </w:t>
            </w:r>
            <w:proofErr w:type="spellStart"/>
            <w:r w:rsidRPr="00F20CBF">
              <w:rPr>
                <w:i/>
              </w:rPr>
              <w:t>CoAS</w:t>
            </w:r>
            <w:proofErr w:type="spellEnd"/>
            <w:r w:rsidRPr="00F20CBF">
              <w:rPr>
                <w:i/>
              </w:rPr>
              <w:t>, ECUS Vice-Chair</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77777777" w:rsidR="0055324C" w:rsidRPr="00F20CBF" w:rsidRDefault="0055324C" w:rsidP="00C16488">
            <w:pPr>
              <w:jc w:val="center"/>
              <w:rPr>
                <w:sz w:val="36"/>
                <w:szCs w:val="36"/>
              </w:rPr>
            </w:pPr>
            <w:r w:rsidRPr="00F20CBF">
              <w:rPr>
                <w:sz w:val="36"/>
                <w:szCs w:val="36"/>
              </w:rPr>
              <w:t>P</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36CBC647" w:rsidR="0055324C" w:rsidRPr="00F20CBF" w:rsidRDefault="00897EF7" w:rsidP="00C16488">
            <w:pPr>
              <w:jc w:val="center"/>
              <w:rPr>
                <w:sz w:val="36"/>
                <w:szCs w:val="36"/>
              </w:rPr>
            </w:pPr>
            <w:r w:rsidRPr="00F20CBF">
              <w:rPr>
                <w:sz w:val="36"/>
                <w:szCs w:val="36"/>
              </w:rPr>
              <w:t>P</w:t>
            </w:r>
          </w:p>
        </w:tc>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4F81C92A" w:rsidR="0055324C" w:rsidRPr="00F20CBF" w:rsidRDefault="00771D73" w:rsidP="00C16488">
            <w:pPr>
              <w:jc w:val="center"/>
              <w:rPr>
                <w:sz w:val="36"/>
                <w:szCs w:val="36"/>
              </w:rPr>
            </w:pPr>
            <w:r w:rsidRPr="00F20CBF">
              <w:rPr>
                <w:sz w:val="36"/>
                <w:szCs w:val="36"/>
              </w:rPr>
              <w:t>P</w:t>
            </w:r>
          </w:p>
        </w:tc>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017B1959" w:rsidR="0055324C" w:rsidRPr="00F20CBF" w:rsidRDefault="002C4B4E" w:rsidP="00C16488">
            <w:pPr>
              <w:jc w:val="center"/>
              <w:rPr>
                <w:sz w:val="36"/>
                <w:szCs w:val="36"/>
              </w:rPr>
            </w:pPr>
            <w:r w:rsidRPr="00F20CBF">
              <w:rPr>
                <w:sz w:val="36"/>
                <w:szCs w:val="36"/>
              </w:rPr>
              <w:t>P</w:t>
            </w:r>
          </w:p>
        </w:tc>
        <w:tc>
          <w:tcPr>
            <w:tcW w:w="80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1D2892F3" w:rsidR="0055324C" w:rsidRPr="00F20CBF" w:rsidRDefault="005942CB" w:rsidP="00C16488">
            <w:pPr>
              <w:jc w:val="center"/>
              <w:rPr>
                <w:sz w:val="36"/>
                <w:szCs w:val="36"/>
              </w:rPr>
            </w:pPr>
            <w:r>
              <w:rPr>
                <w:sz w:val="36"/>
                <w:szCs w:val="36"/>
              </w:rPr>
              <w:t>P</w:t>
            </w:r>
          </w:p>
        </w:tc>
        <w:tc>
          <w:tcPr>
            <w:tcW w:w="753" w:type="dxa"/>
            <w:tcBorders>
              <w:left w:val="single" w:sz="4" w:space="0" w:color="auto"/>
            </w:tcBorders>
            <w:shd w:val="clear" w:color="auto" w:fill="FFFFFF"/>
            <w:vAlign w:val="center"/>
          </w:tcPr>
          <w:p w14:paraId="0DBDC69E" w14:textId="47583720" w:rsidR="0055324C" w:rsidRPr="00F20CBF" w:rsidRDefault="00410B64" w:rsidP="00C16488">
            <w:pPr>
              <w:jc w:val="center"/>
              <w:rPr>
                <w:sz w:val="36"/>
                <w:szCs w:val="36"/>
              </w:rPr>
            </w:pPr>
            <w:r>
              <w:rPr>
                <w:sz w:val="36"/>
                <w:szCs w:val="36"/>
              </w:rPr>
              <w:t>P</w:t>
            </w:r>
          </w:p>
        </w:tc>
        <w:tc>
          <w:tcPr>
            <w:tcW w:w="807" w:type="dxa"/>
            <w:shd w:val="clear" w:color="auto" w:fill="FFFFFF"/>
            <w:vAlign w:val="center"/>
          </w:tcPr>
          <w:p w14:paraId="447954C2" w14:textId="77777777" w:rsidR="0055324C" w:rsidRPr="00F20CBF" w:rsidRDefault="0055324C" w:rsidP="00C16488">
            <w:pPr>
              <w:jc w:val="center"/>
              <w:rPr>
                <w:sz w:val="36"/>
                <w:szCs w:val="36"/>
              </w:rPr>
            </w:pPr>
          </w:p>
        </w:tc>
        <w:tc>
          <w:tcPr>
            <w:tcW w:w="713" w:type="dxa"/>
            <w:shd w:val="clear" w:color="auto" w:fill="FFFFFF"/>
            <w:vAlign w:val="center"/>
          </w:tcPr>
          <w:p w14:paraId="7DB55EE4" w14:textId="2A9D16A4" w:rsidR="0055324C" w:rsidRPr="00F20CBF" w:rsidRDefault="00410B64" w:rsidP="00C16488">
            <w:pPr>
              <w:jc w:val="center"/>
              <w:rPr>
                <w:sz w:val="36"/>
                <w:szCs w:val="36"/>
              </w:rPr>
            </w:pPr>
            <w:r>
              <w:rPr>
                <w:sz w:val="36"/>
                <w:szCs w:val="36"/>
              </w:rPr>
              <w:t>6</w:t>
            </w:r>
          </w:p>
        </w:tc>
        <w:tc>
          <w:tcPr>
            <w:tcW w:w="713" w:type="dxa"/>
            <w:shd w:val="clear" w:color="auto" w:fill="FFFFFF"/>
            <w:vAlign w:val="center"/>
          </w:tcPr>
          <w:p w14:paraId="32065334" w14:textId="77777777" w:rsidR="0055324C" w:rsidRPr="00F20CBF" w:rsidRDefault="00BF10B6" w:rsidP="00C16488">
            <w:pPr>
              <w:jc w:val="center"/>
              <w:rPr>
                <w:sz w:val="36"/>
                <w:szCs w:val="36"/>
              </w:rPr>
            </w:pPr>
            <w:r w:rsidRPr="00F20CBF">
              <w:rPr>
                <w:sz w:val="36"/>
                <w:szCs w:val="36"/>
              </w:rPr>
              <w:t>0</w:t>
            </w:r>
          </w:p>
        </w:tc>
        <w:tc>
          <w:tcPr>
            <w:tcW w:w="713" w:type="dxa"/>
            <w:tcBorders>
              <w:right w:val="double" w:sz="4" w:space="0" w:color="auto"/>
            </w:tcBorders>
            <w:shd w:val="clear" w:color="auto" w:fill="FFFFFF"/>
            <w:vAlign w:val="center"/>
          </w:tcPr>
          <w:p w14:paraId="37B2CDD4" w14:textId="77777777" w:rsidR="0055324C" w:rsidRPr="00F20CBF" w:rsidRDefault="00BF10B6" w:rsidP="00C16488">
            <w:pPr>
              <w:jc w:val="center"/>
              <w:rPr>
                <w:sz w:val="36"/>
                <w:szCs w:val="36"/>
              </w:rPr>
            </w:pPr>
            <w:r w:rsidRPr="00F20CBF">
              <w:rPr>
                <w:sz w:val="36"/>
                <w:szCs w:val="36"/>
              </w:rPr>
              <w:t>0</w:t>
            </w:r>
          </w:p>
        </w:tc>
      </w:tr>
      <w:tr w:rsidR="00F8681E" w:rsidRPr="00F20CBF" w14:paraId="6F2D1339"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48D826A3" w14:textId="77777777" w:rsidR="0055324C" w:rsidRPr="00F20CBF" w:rsidRDefault="0055324C" w:rsidP="0055324C">
            <w:r w:rsidRPr="00F20CBF">
              <w:t>Steve Dorman</w:t>
            </w:r>
          </w:p>
          <w:p w14:paraId="274F13EF" w14:textId="77777777" w:rsidR="0055324C" w:rsidRPr="00F20CBF" w:rsidRDefault="0055324C" w:rsidP="0055324C">
            <w:pPr>
              <w:rPr>
                <w:i/>
              </w:rPr>
            </w:pPr>
            <w:r w:rsidRPr="00F20CBF">
              <w:rPr>
                <w:i/>
              </w:rPr>
              <w:t>University President</w:t>
            </w:r>
          </w:p>
        </w:tc>
        <w:tc>
          <w:tcPr>
            <w:tcW w:w="486" w:type="dxa"/>
            <w:tcBorders>
              <w:top w:val="single" w:sz="4" w:space="0" w:color="auto"/>
            </w:tcBorders>
            <w:shd w:val="clear" w:color="auto" w:fill="FFFFFF"/>
            <w:vAlign w:val="center"/>
          </w:tcPr>
          <w:p w14:paraId="1FBC6DB3" w14:textId="77777777" w:rsidR="0055324C" w:rsidRPr="00F20CBF" w:rsidRDefault="0055324C" w:rsidP="00C16488">
            <w:pPr>
              <w:jc w:val="center"/>
              <w:rPr>
                <w:sz w:val="36"/>
                <w:szCs w:val="36"/>
              </w:rPr>
            </w:pPr>
            <w:r w:rsidRPr="00F20CBF">
              <w:rPr>
                <w:sz w:val="36"/>
                <w:szCs w:val="36"/>
              </w:rPr>
              <w:t>R</w:t>
            </w:r>
          </w:p>
        </w:tc>
        <w:tc>
          <w:tcPr>
            <w:tcW w:w="586" w:type="dxa"/>
            <w:tcBorders>
              <w:top w:val="single" w:sz="4" w:space="0" w:color="auto"/>
            </w:tcBorders>
            <w:shd w:val="clear" w:color="auto" w:fill="FFFFFF"/>
            <w:vAlign w:val="center"/>
          </w:tcPr>
          <w:p w14:paraId="1AC93682" w14:textId="42826F14" w:rsidR="0055324C" w:rsidRPr="00F20CBF" w:rsidRDefault="00897EF7" w:rsidP="00C16488">
            <w:pPr>
              <w:jc w:val="center"/>
              <w:rPr>
                <w:sz w:val="36"/>
                <w:szCs w:val="36"/>
              </w:rPr>
            </w:pPr>
            <w:r w:rsidRPr="00F20CBF">
              <w:rPr>
                <w:sz w:val="36"/>
                <w:szCs w:val="36"/>
              </w:rPr>
              <w:t>R</w:t>
            </w:r>
          </w:p>
        </w:tc>
        <w:tc>
          <w:tcPr>
            <w:tcW w:w="648" w:type="dxa"/>
            <w:tcBorders>
              <w:top w:val="single" w:sz="4" w:space="0" w:color="auto"/>
            </w:tcBorders>
            <w:shd w:val="clear" w:color="auto" w:fill="FFFFFF"/>
            <w:vAlign w:val="center"/>
          </w:tcPr>
          <w:p w14:paraId="343CE1D5" w14:textId="410F1FE8" w:rsidR="0055324C" w:rsidRPr="00F20CBF" w:rsidRDefault="00771D73" w:rsidP="00C16488">
            <w:pPr>
              <w:jc w:val="center"/>
              <w:rPr>
                <w:sz w:val="36"/>
                <w:szCs w:val="36"/>
              </w:rPr>
            </w:pPr>
            <w:r w:rsidRPr="00F20CBF">
              <w:rPr>
                <w:sz w:val="36"/>
                <w:szCs w:val="36"/>
              </w:rPr>
              <w:t>R</w:t>
            </w:r>
          </w:p>
        </w:tc>
        <w:tc>
          <w:tcPr>
            <w:tcW w:w="648" w:type="dxa"/>
            <w:tcBorders>
              <w:top w:val="single" w:sz="4" w:space="0" w:color="auto"/>
            </w:tcBorders>
            <w:shd w:val="clear" w:color="auto" w:fill="FFFFFF"/>
            <w:vAlign w:val="center"/>
          </w:tcPr>
          <w:p w14:paraId="1EB08298" w14:textId="23046C54" w:rsidR="0055324C" w:rsidRPr="00F20CBF" w:rsidRDefault="002C4B4E" w:rsidP="00C16488">
            <w:pPr>
              <w:jc w:val="center"/>
              <w:rPr>
                <w:sz w:val="36"/>
                <w:szCs w:val="36"/>
              </w:rPr>
            </w:pPr>
            <w:r w:rsidRPr="00F20CBF">
              <w:rPr>
                <w:sz w:val="36"/>
                <w:szCs w:val="36"/>
              </w:rPr>
              <w:t>R</w:t>
            </w:r>
          </w:p>
        </w:tc>
        <w:tc>
          <w:tcPr>
            <w:tcW w:w="807" w:type="dxa"/>
            <w:tcBorders>
              <w:top w:val="single" w:sz="4" w:space="0" w:color="auto"/>
            </w:tcBorders>
            <w:shd w:val="clear" w:color="auto" w:fill="FFFFFF"/>
            <w:vAlign w:val="center"/>
          </w:tcPr>
          <w:p w14:paraId="748ECF5E" w14:textId="389A30E5" w:rsidR="0055324C" w:rsidRPr="00F20CBF" w:rsidRDefault="005942CB" w:rsidP="00C16488">
            <w:pPr>
              <w:jc w:val="center"/>
              <w:rPr>
                <w:sz w:val="36"/>
                <w:szCs w:val="36"/>
              </w:rPr>
            </w:pPr>
            <w:r>
              <w:rPr>
                <w:sz w:val="36"/>
                <w:szCs w:val="36"/>
              </w:rPr>
              <w:t>R</w:t>
            </w:r>
          </w:p>
        </w:tc>
        <w:tc>
          <w:tcPr>
            <w:tcW w:w="753" w:type="dxa"/>
            <w:shd w:val="clear" w:color="auto" w:fill="FFFFFF"/>
            <w:vAlign w:val="center"/>
          </w:tcPr>
          <w:p w14:paraId="25B6344C" w14:textId="1E47AE7A" w:rsidR="0055324C" w:rsidRPr="00F20CBF" w:rsidRDefault="00410B64" w:rsidP="00C16488">
            <w:pPr>
              <w:jc w:val="center"/>
              <w:rPr>
                <w:sz w:val="36"/>
                <w:szCs w:val="36"/>
              </w:rPr>
            </w:pPr>
            <w:r>
              <w:rPr>
                <w:sz w:val="36"/>
                <w:szCs w:val="36"/>
              </w:rPr>
              <w:t>R</w:t>
            </w:r>
          </w:p>
        </w:tc>
        <w:tc>
          <w:tcPr>
            <w:tcW w:w="807" w:type="dxa"/>
            <w:shd w:val="clear" w:color="auto" w:fill="FFFFFF"/>
            <w:vAlign w:val="center"/>
          </w:tcPr>
          <w:p w14:paraId="5A0117DB" w14:textId="77777777" w:rsidR="0055324C" w:rsidRPr="00F20CBF" w:rsidRDefault="0055324C" w:rsidP="00C16488">
            <w:pPr>
              <w:jc w:val="center"/>
              <w:rPr>
                <w:sz w:val="36"/>
                <w:szCs w:val="36"/>
              </w:rPr>
            </w:pPr>
          </w:p>
        </w:tc>
        <w:tc>
          <w:tcPr>
            <w:tcW w:w="713" w:type="dxa"/>
            <w:shd w:val="clear" w:color="auto" w:fill="FFFFFF"/>
            <w:vAlign w:val="center"/>
          </w:tcPr>
          <w:p w14:paraId="76FD1B00" w14:textId="77777777" w:rsidR="0055324C" w:rsidRPr="00F20CBF" w:rsidRDefault="00BF10B6" w:rsidP="00C16488">
            <w:pPr>
              <w:jc w:val="center"/>
              <w:rPr>
                <w:sz w:val="36"/>
                <w:szCs w:val="36"/>
              </w:rPr>
            </w:pPr>
            <w:r w:rsidRPr="00F20CBF">
              <w:rPr>
                <w:sz w:val="36"/>
                <w:szCs w:val="36"/>
              </w:rPr>
              <w:t>0</w:t>
            </w:r>
          </w:p>
        </w:tc>
        <w:tc>
          <w:tcPr>
            <w:tcW w:w="713" w:type="dxa"/>
            <w:shd w:val="clear" w:color="auto" w:fill="FFFFFF"/>
            <w:vAlign w:val="center"/>
          </w:tcPr>
          <w:p w14:paraId="6701C529" w14:textId="574E76EC" w:rsidR="0055324C" w:rsidRPr="00F20CBF" w:rsidRDefault="00410B64" w:rsidP="00C16488">
            <w:pPr>
              <w:jc w:val="center"/>
              <w:rPr>
                <w:sz w:val="36"/>
                <w:szCs w:val="36"/>
              </w:rPr>
            </w:pPr>
            <w:r>
              <w:rPr>
                <w:sz w:val="36"/>
                <w:szCs w:val="36"/>
              </w:rPr>
              <w:t>6</w:t>
            </w:r>
          </w:p>
        </w:tc>
        <w:tc>
          <w:tcPr>
            <w:tcW w:w="713" w:type="dxa"/>
            <w:tcBorders>
              <w:right w:val="double" w:sz="4" w:space="0" w:color="auto"/>
            </w:tcBorders>
            <w:shd w:val="clear" w:color="auto" w:fill="FFFFFF"/>
            <w:vAlign w:val="center"/>
          </w:tcPr>
          <w:p w14:paraId="49F5A0F7" w14:textId="77777777" w:rsidR="0055324C" w:rsidRPr="00F20CBF" w:rsidRDefault="00BF10B6" w:rsidP="00C16488">
            <w:pPr>
              <w:jc w:val="center"/>
              <w:rPr>
                <w:sz w:val="36"/>
                <w:szCs w:val="36"/>
              </w:rPr>
            </w:pPr>
            <w:r w:rsidRPr="00F20CBF">
              <w:rPr>
                <w:sz w:val="36"/>
                <w:szCs w:val="36"/>
              </w:rPr>
              <w:t>0</w:t>
            </w:r>
          </w:p>
        </w:tc>
      </w:tr>
      <w:tr w:rsidR="00F8681E" w:rsidRPr="00F20CBF" w14:paraId="6AD482CB"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0CF8EB8F" w14:textId="77777777" w:rsidR="00897EF7" w:rsidRPr="00F20CBF" w:rsidRDefault="00897EF7" w:rsidP="0055324C">
            <w:r w:rsidRPr="00F20CBF">
              <w:t>Jeff Dowdy</w:t>
            </w:r>
          </w:p>
          <w:p w14:paraId="2952407B" w14:textId="49652784" w:rsidR="00897EF7" w:rsidRPr="00F20CBF" w:rsidRDefault="00897EF7" w:rsidP="0055324C">
            <w:pPr>
              <w:rPr>
                <w:i/>
                <w:iCs/>
              </w:rPr>
            </w:pPr>
            <w:r w:rsidRPr="00F20CBF">
              <w:rPr>
                <w:i/>
                <w:iCs/>
              </w:rPr>
              <w:t>EFS, Library, ECUS Member</w:t>
            </w:r>
          </w:p>
        </w:tc>
        <w:tc>
          <w:tcPr>
            <w:tcW w:w="486" w:type="dxa"/>
            <w:shd w:val="clear" w:color="auto" w:fill="auto"/>
            <w:vAlign w:val="center"/>
          </w:tcPr>
          <w:p w14:paraId="53807138" w14:textId="77777777" w:rsidR="00897EF7" w:rsidRPr="00F20CBF" w:rsidRDefault="00897EF7" w:rsidP="00C16488">
            <w:pPr>
              <w:jc w:val="center"/>
              <w:rPr>
                <w:sz w:val="36"/>
                <w:szCs w:val="36"/>
              </w:rPr>
            </w:pPr>
          </w:p>
        </w:tc>
        <w:tc>
          <w:tcPr>
            <w:tcW w:w="586" w:type="dxa"/>
            <w:shd w:val="clear" w:color="auto" w:fill="FFFFFF"/>
            <w:vAlign w:val="center"/>
          </w:tcPr>
          <w:p w14:paraId="01845693" w14:textId="20EC3194" w:rsidR="00897EF7" w:rsidRPr="00F20CBF" w:rsidRDefault="00897EF7" w:rsidP="00C16488">
            <w:pPr>
              <w:jc w:val="center"/>
              <w:rPr>
                <w:sz w:val="36"/>
                <w:szCs w:val="36"/>
              </w:rPr>
            </w:pPr>
            <w:r w:rsidRPr="00F20CBF">
              <w:rPr>
                <w:sz w:val="36"/>
                <w:szCs w:val="36"/>
              </w:rPr>
              <w:t>P</w:t>
            </w:r>
          </w:p>
        </w:tc>
        <w:tc>
          <w:tcPr>
            <w:tcW w:w="648" w:type="dxa"/>
            <w:shd w:val="clear" w:color="auto" w:fill="FFFFFF"/>
            <w:vAlign w:val="center"/>
          </w:tcPr>
          <w:p w14:paraId="4CFA0817" w14:textId="7C47E457" w:rsidR="00897EF7" w:rsidRPr="00F20CBF" w:rsidRDefault="00771D73" w:rsidP="00C16488">
            <w:pPr>
              <w:jc w:val="center"/>
              <w:rPr>
                <w:sz w:val="36"/>
                <w:szCs w:val="36"/>
              </w:rPr>
            </w:pPr>
            <w:r w:rsidRPr="00F20CBF">
              <w:rPr>
                <w:sz w:val="36"/>
                <w:szCs w:val="36"/>
              </w:rPr>
              <w:t>P</w:t>
            </w:r>
          </w:p>
        </w:tc>
        <w:tc>
          <w:tcPr>
            <w:tcW w:w="648" w:type="dxa"/>
            <w:shd w:val="clear" w:color="auto" w:fill="FFFFFF"/>
            <w:vAlign w:val="center"/>
          </w:tcPr>
          <w:p w14:paraId="2F152729" w14:textId="3F450057" w:rsidR="00897EF7" w:rsidRPr="00F20CBF" w:rsidRDefault="002C4B4E" w:rsidP="00C16488">
            <w:pPr>
              <w:jc w:val="center"/>
              <w:rPr>
                <w:sz w:val="36"/>
                <w:szCs w:val="36"/>
              </w:rPr>
            </w:pPr>
            <w:r w:rsidRPr="00F20CBF">
              <w:rPr>
                <w:sz w:val="36"/>
                <w:szCs w:val="36"/>
              </w:rPr>
              <w:t>P</w:t>
            </w:r>
          </w:p>
        </w:tc>
        <w:tc>
          <w:tcPr>
            <w:tcW w:w="807" w:type="dxa"/>
            <w:shd w:val="clear" w:color="auto" w:fill="FFFFFF"/>
            <w:vAlign w:val="center"/>
          </w:tcPr>
          <w:p w14:paraId="598C15CD" w14:textId="0E529903" w:rsidR="00897EF7" w:rsidRPr="00F20CBF" w:rsidRDefault="005942CB" w:rsidP="00C16488">
            <w:pPr>
              <w:jc w:val="center"/>
              <w:rPr>
                <w:sz w:val="36"/>
                <w:szCs w:val="36"/>
              </w:rPr>
            </w:pPr>
            <w:r>
              <w:rPr>
                <w:sz w:val="36"/>
                <w:szCs w:val="36"/>
              </w:rPr>
              <w:t>P</w:t>
            </w:r>
          </w:p>
        </w:tc>
        <w:tc>
          <w:tcPr>
            <w:tcW w:w="753" w:type="dxa"/>
            <w:tcBorders>
              <w:bottom w:val="single" w:sz="4" w:space="0" w:color="auto"/>
            </w:tcBorders>
            <w:shd w:val="clear" w:color="auto" w:fill="FFFFFF"/>
            <w:vAlign w:val="center"/>
          </w:tcPr>
          <w:p w14:paraId="6E2D455E" w14:textId="3EFD4EB8" w:rsidR="00897EF7" w:rsidRPr="00F20CBF" w:rsidRDefault="00410B64" w:rsidP="00C16488">
            <w:pPr>
              <w:jc w:val="center"/>
              <w:rPr>
                <w:sz w:val="36"/>
                <w:szCs w:val="36"/>
              </w:rPr>
            </w:pPr>
            <w:r>
              <w:rPr>
                <w:sz w:val="36"/>
                <w:szCs w:val="36"/>
              </w:rPr>
              <w:t>P</w:t>
            </w:r>
          </w:p>
        </w:tc>
        <w:tc>
          <w:tcPr>
            <w:tcW w:w="807" w:type="dxa"/>
            <w:tcBorders>
              <w:bottom w:val="single" w:sz="4" w:space="0" w:color="auto"/>
            </w:tcBorders>
            <w:shd w:val="clear" w:color="auto" w:fill="FFFFFF"/>
            <w:vAlign w:val="center"/>
          </w:tcPr>
          <w:p w14:paraId="59CB1691" w14:textId="77777777" w:rsidR="00897EF7" w:rsidRPr="00F20CBF" w:rsidRDefault="00897EF7" w:rsidP="00C16488">
            <w:pPr>
              <w:jc w:val="center"/>
              <w:rPr>
                <w:sz w:val="36"/>
                <w:szCs w:val="36"/>
              </w:rPr>
            </w:pPr>
          </w:p>
        </w:tc>
        <w:tc>
          <w:tcPr>
            <w:tcW w:w="713" w:type="dxa"/>
            <w:tcBorders>
              <w:bottom w:val="single" w:sz="4" w:space="0" w:color="auto"/>
            </w:tcBorders>
            <w:shd w:val="clear" w:color="auto" w:fill="FFFFFF"/>
            <w:vAlign w:val="center"/>
          </w:tcPr>
          <w:p w14:paraId="5F2D9669" w14:textId="0E6EBED0" w:rsidR="00897EF7" w:rsidRPr="00F20CBF" w:rsidRDefault="00410B64" w:rsidP="00C16488">
            <w:pPr>
              <w:jc w:val="center"/>
              <w:rPr>
                <w:sz w:val="36"/>
                <w:szCs w:val="36"/>
              </w:rPr>
            </w:pPr>
            <w:r>
              <w:rPr>
                <w:sz w:val="36"/>
                <w:szCs w:val="36"/>
              </w:rPr>
              <w:t>5</w:t>
            </w:r>
          </w:p>
        </w:tc>
        <w:tc>
          <w:tcPr>
            <w:tcW w:w="713" w:type="dxa"/>
            <w:tcBorders>
              <w:bottom w:val="single" w:sz="4" w:space="0" w:color="auto"/>
            </w:tcBorders>
            <w:shd w:val="clear" w:color="auto" w:fill="FFFFFF"/>
            <w:vAlign w:val="center"/>
          </w:tcPr>
          <w:p w14:paraId="72F01CE6" w14:textId="1CC49386" w:rsidR="00897EF7" w:rsidRPr="00F20CBF" w:rsidRDefault="00897EF7" w:rsidP="00C16488">
            <w:pPr>
              <w:jc w:val="center"/>
              <w:rPr>
                <w:sz w:val="36"/>
                <w:szCs w:val="36"/>
              </w:rPr>
            </w:pPr>
            <w:r w:rsidRPr="00F20CBF">
              <w:rPr>
                <w:sz w:val="36"/>
                <w:szCs w:val="36"/>
              </w:rPr>
              <w:t>0</w:t>
            </w:r>
          </w:p>
        </w:tc>
        <w:tc>
          <w:tcPr>
            <w:tcW w:w="713" w:type="dxa"/>
            <w:tcBorders>
              <w:bottom w:val="single" w:sz="4" w:space="0" w:color="auto"/>
              <w:right w:val="double" w:sz="4" w:space="0" w:color="auto"/>
            </w:tcBorders>
            <w:shd w:val="clear" w:color="auto" w:fill="FFFFFF"/>
            <w:vAlign w:val="center"/>
          </w:tcPr>
          <w:p w14:paraId="00918CD5" w14:textId="3C5C409D" w:rsidR="00897EF7" w:rsidRPr="00F20CBF" w:rsidRDefault="00897EF7" w:rsidP="00C16488">
            <w:pPr>
              <w:jc w:val="center"/>
              <w:rPr>
                <w:sz w:val="36"/>
                <w:szCs w:val="36"/>
              </w:rPr>
            </w:pPr>
            <w:r w:rsidRPr="00F20CBF">
              <w:rPr>
                <w:sz w:val="36"/>
                <w:szCs w:val="36"/>
              </w:rPr>
              <w:t>0</w:t>
            </w:r>
          </w:p>
        </w:tc>
      </w:tr>
      <w:tr w:rsidR="00F8681E" w:rsidRPr="00F20CBF" w14:paraId="4FC91787"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2F475656" w14:textId="77777777" w:rsidR="0055324C" w:rsidRPr="00F20CBF" w:rsidRDefault="0055324C" w:rsidP="0055324C">
            <w:r w:rsidRPr="00F20CBF">
              <w:t>Catherine Fowler</w:t>
            </w:r>
          </w:p>
          <w:p w14:paraId="5EC7F8FB" w14:textId="77777777" w:rsidR="0055324C" w:rsidRPr="00F20CBF" w:rsidRDefault="0055324C" w:rsidP="0055324C">
            <w:pPr>
              <w:rPr>
                <w:i/>
              </w:rPr>
            </w:pPr>
            <w:r w:rsidRPr="00F20CBF">
              <w:rPr>
                <w:i/>
              </w:rPr>
              <w:t xml:space="preserve">EFS, </w:t>
            </w:r>
            <w:proofErr w:type="spellStart"/>
            <w:r w:rsidRPr="00F20CBF">
              <w:rPr>
                <w:i/>
              </w:rPr>
              <w:t>CoHS</w:t>
            </w:r>
            <w:proofErr w:type="spellEnd"/>
            <w:r w:rsidRPr="00F20CBF">
              <w:rPr>
                <w:i/>
              </w:rPr>
              <w:t>, ECUS Member</w:t>
            </w:r>
          </w:p>
        </w:tc>
        <w:tc>
          <w:tcPr>
            <w:tcW w:w="486" w:type="dxa"/>
            <w:shd w:val="clear" w:color="auto" w:fill="auto"/>
            <w:vAlign w:val="center"/>
          </w:tcPr>
          <w:p w14:paraId="38A7A9EC" w14:textId="77777777" w:rsidR="0055324C" w:rsidRPr="00F20CBF" w:rsidRDefault="0055324C" w:rsidP="00C16488">
            <w:pPr>
              <w:jc w:val="center"/>
              <w:rPr>
                <w:sz w:val="36"/>
                <w:szCs w:val="36"/>
              </w:rPr>
            </w:pPr>
            <w:r w:rsidRPr="00F20CBF">
              <w:rPr>
                <w:sz w:val="36"/>
                <w:szCs w:val="36"/>
              </w:rPr>
              <w:t>P</w:t>
            </w:r>
          </w:p>
        </w:tc>
        <w:tc>
          <w:tcPr>
            <w:tcW w:w="586" w:type="dxa"/>
            <w:shd w:val="clear" w:color="auto" w:fill="FFFFFF"/>
            <w:vAlign w:val="center"/>
          </w:tcPr>
          <w:p w14:paraId="132E9C6D" w14:textId="2036B00B" w:rsidR="0055324C" w:rsidRPr="00F20CBF" w:rsidRDefault="00897EF7" w:rsidP="00C16488">
            <w:pPr>
              <w:jc w:val="center"/>
              <w:rPr>
                <w:sz w:val="36"/>
                <w:szCs w:val="36"/>
              </w:rPr>
            </w:pPr>
            <w:r w:rsidRPr="00F20CBF">
              <w:rPr>
                <w:sz w:val="36"/>
                <w:szCs w:val="36"/>
              </w:rPr>
              <w:t>P</w:t>
            </w:r>
          </w:p>
        </w:tc>
        <w:tc>
          <w:tcPr>
            <w:tcW w:w="648" w:type="dxa"/>
            <w:shd w:val="clear" w:color="auto" w:fill="FFFFFF"/>
            <w:vAlign w:val="center"/>
          </w:tcPr>
          <w:p w14:paraId="7E33C554" w14:textId="6D0FCE5F" w:rsidR="0055324C" w:rsidRPr="00F20CBF" w:rsidRDefault="00771D73" w:rsidP="00C16488">
            <w:pPr>
              <w:jc w:val="center"/>
              <w:rPr>
                <w:sz w:val="36"/>
                <w:szCs w:val="36"/>
              </w:rPr>
            </w:pPr>
            <w:r w:rsidRPr="00F20CBF">
              <w:rPr>
                <w:sz w:val="36"/>
                <w:szCs w:val="36"/>
              </w:rPr>
              <w:t>R</w:t>
            </w:r>
          </w:p>
        </w:tc>
        <w:tc>
          <w:tcPr>
            <w:tcW w:w="648" w:type="dxa"/>
            <w:shd w:val="clear" w:color="auto" w:fill="FFFFFF"/>
            <w:vAlign w:val="center"/>
          </w:tcPr>
          <w:p w14:paraId="23262F83" w14:textId="34B4B2EF" w:rsidR="0055324C" w:rsidRPr="00F20CBF" w:rsidRDefault="002C4B4E" w:rsidP="00C16488">
            <w:pPr>
              <w:jc w:val="center"/>
              <w:rPr>
                <w:sz w:val="36"/>
                <w:szCs w:val="36"/>
              </w:rPr>
            </w:pPr>
            <w:r w:rsidRPr="00F20CBF">
              <w:rPr>
                <w:sz w:val="36"/>
                <w:szCs w:val="36"/>
              </w:rPr>
              <w:t>R</w:t>
            </w:r>
          </w:p>
        </w:tc>
        <w:tc>
          <w:tcPr>
            <w:tcW w:w="807" w:type="dxa"/>
            <w:shd w:val="clear" w:color="auto" w:fill="FFFFFF"/>
            <w:vAlign w:val="center"/>
          </w:tcPr>
          <w:p w14:paraId="0AF98225" w14:textId="11C4B713" w:rsidR="0055324C" w:rsidRPr="00F20CBF" w:rsidRDefault="005942CB" w:rsidP="00C16488">
            <w:pPr>
              <w:jc w:val="center"/>
              <w:rPr>
                <w:sz w:val="36"/>
                <w:szCs w:val="36"/>
              </w:rPr>
            </w:pPr>
            <w:r>
              <w:rPr>
                <w:sz w:val="36"/>
                <w:szCs w:val="36"/>
              </w:rPr>
              <w:t>P</w:t>
            </w:r>
          </w:p>
        </w:tc>
        <w:tc>
          <w:tcPr>
            <w:tcW w:w="753" w:type="dxa"/>
            <w:tcBorders>
              <w:bottom w:val="single" w:sz="4" w:space="0" w:color="auto"/>
            </w:tcBorders>
            <w:shd w:val="clear" w:color="auto" w:fill="FFFFFF"/>
            <w:vAlign w:val="center"/>
          </w:tcPr>
          <w:p w14:paraId="210278D8" w14:textId="16C1BEDD" w:rsidR="0055324C" w:rsidRPr="00F20CBF" w:rsidRDefault="00410B64" w:rsidP="00C16488">
            <w:pPr>
              <w:jc w:val="center"/>
              <w:rPr>
                <w:sz w:val="36"/>
                <w:szCs w:val="36"/>
              </w:rPr>
            </w:pPr>
            <w:r>
              <w:rPr>
                <w:sz w:val="36"/>
                <w:szCs w:val="36"/>
              </w:rPr>
              <w:t>P</w:t>
            </w:r>
          </w:p>
        </w:tc>
        <w:tc>
          <w:tcPr>
            <w:tcW w:w="807" w:type="dxa"/>
            <w:tcBorders>
              <w:bottom w:val="single" w:sz="4" w:space="0" w:color="auto"/>
            </w:tcBorders>
            <w:shd w:val="clear" w:color="auto" w:fill="FFFFFF"/>
            <w:vAlign w:val="center"/>
          </w:tcPr>
          <w:p w14:paraId="76E2C12B" w14:textId="77777777" w:rsidR="0055324C" w:rsidRPr="00F20CBF" w:rsidRDefault="0055324C" w:rsidP="00C16488">
            <w:pPr>
              <w:jc w:val="center"/>
              <w:rPr>
                <w:sz w:val="36"/>
                <w:szCs w:val="36"/>
              </w:rPr>
            </w:pPr>
          </w:p>
        </w:tc>
        <w:tc>
          <w:tcPr>
            <w:tcW w:w="713" w:type="dxa"/>
            <w:tcBorders>
              <w:bottom w:val="single" w:sz="4" w:space="0" w:color="auto"/>
            </w:tcBorders>
            <w:shd w:val="clear" w:color="auto" w:fill="FFFFFF"/>
            <w:vAlign w:val="center"/>
          </w:tcPr>
          <w:p w14:paraId="7419927E" w14:textId="68AF3532" w:rsidR="0055324C" w:rsidRPr="00F20CBF" w:rsidRDefault="00410B64" w:rsidP="00C16488">
            <w:pPr>
              <w:jc w:val="center"/>
              <w:rPr>
                <w:sz w:val="36"/>
                <w:szCs w:val="36"/>
              </w:rPr>
            </w:pPr>
            <w:r>
              <w:rPr>
                <w:sz w:val="36"/>
                <w:szCs w:val="36"/>
              </w:rPr>
              <w:t>4</w:t>
            </w:r>
          </w:p>
        </w:tc>
        <w:tc>
          <w:tcPr>
            <w:tcW w:w="713" w:type="dxa"/>
            <w:tcBorders>
              <w:bottom w:val="single" w:sz="4" w:space="0" w:color="auto"/>
            </w:tcBorders>
            <w:shd w:val="clear" w:color="auto" w:fill="FFFFFF"/>
            <w:vAlign w:val="center"/>
          </w:tcPr>
          <w:p w14:paraId="1415DFFD" w14:textId="482C7F8A" w:rsidR="0055324C" w:rsidRPr="00F20CBF" w:rsidRDefault="002C4B4E" w:rsidP="00C16488">
            <w:pPr>
              <w:jc w:val="center"/>
              <w:rPr>
                <w:sz w:val="36"/>
                <w:szCs w:val="36"/>
              </w:rPr>
            </w:pPr>
            <w:r w:rsidRPr="00F20CBF">
              <w:rPr>
                <w:sz w:val="36"/>
                <w:szCs w:val="36"/>
              </w:rPr>
              <w:t>2</w:t>
            </w:r>
          </w:p>
        </w:tc>
        <w:tc>
          <w:tcPr>
            <w:tcW w:w="713" w:type="dxa"/>
            <w:tcBorders>
              <w:bottom w:val="single" w:sz="4" w:space="0" w:color="auto"/>
              <w:right w:val="double" w:sz="4" w:space="0" w:color="auto"/>
            </w:tcBorders>
            <w:shd w:val="clear" w:color="auto" w:fill="FFFFFF"/>
            <w:vAlign w:val="center"/>
          </w:tcPr>
          <w:p w14:paraId="263EBC43" w14:textId="77777777" w:rsidR="0055324C" w:rsidRPr="00F20CBF" w:rsidRDefault="00BF10B6" w:rsidP="00C16488">
            <w:pPr>
              <w:jc w:val="center"/>
              <w:rPr>
                <w:sz w:val="36"/>
                <w:szCs w:val="36"/>
              </w:rPr>
            </w:pPr>
            <w:r w:rsidRPr="00F20CBF">
              <w:rPr>
                <w:sz w:val="36"/>
                <w:szCs w:val="36"/>
              </w:rPr>
              <w:t>0</w:t>
            </w:r>
          </w:p>
        </w:tc>
      </w:tr>
      <w:tr w:rsidR="00F8681E" w:rsidRPr="00F20CBF" w14:paraId="2E972628"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709870EE" w14:textId="77777777" w:rsidR="0055324C" w:rsidRPr="00F20CBF" w:rsidRDefault="0055324C" w:rsidP="0055324C">
            <w:r w:rsidRPr="00F20CBF">
              <w:t>David Johnson</w:t>
            </w:r>
          </w:p>
          <w:p w14:paraId="233140F7" w14:textId="77777777" w:rsidR="0055324C" w:rsidRPr="00F20CBF" w:rsidRDefault="0055324C" w:rsidP="0055324C">
            <w:pPr>
              <w:rPr>
                <w:i/>
              </w:rPr>
            </w:pPr>
            <w:r w:rsidRPr="00F20CBF">
              <w:rPr>
                <w:i/>
              </w:rPr>
              <w:t xml:space="preserve">EFS, </w:t>
            </w:r>
            <w:proofErr w:type="spellStart"/>
            <w:r w:rsidRPr="00F20CBF">
              <w:rPr>
                <w:i/>
              </w:rPr>
              <w:t>CoAS</w:t>
            </w:r>
            <w:proofErr w:type="spellEnd"/>
            <w:r w:rsidRPr="00F20CBF">
              <w:rPr>
                <w:i/>
              </w:rPr>
              <w:t>, ECUS Chair</w:t>
            </w:r>
          </w:p>
        </w:tc>
        <w:tc>
          <w:tcPr>
            <w:tcW w:w="486" w:type="dxa"/>
            <w:tcBorders>
              <w:bottom w:val="single" w:sz="4" w:space="0" w:color="auto"/>
            </w:tcBorders>
            <w:shd w:val="clear" w:color="auto" w:fill="FFFFFF"/>
            <w:vAlign w:val="center"/>
          </w:tcPr>
          <w:p w14:paraId="339609CA" w14:textId="77777777" w:rsidR="0055324C" w:rsidRPr="00F20CBF" w:rsidRDefault="0055324C" w:rsidP="00C16488">
            <w:pPr>
              <w:jc w:val="center"/>
              <w:rPr>
                <w:sz w:val="36"/>
                <w:szCs w:val="36"/>
              </w:rPr>
            </w:pPr>
            <w:r w:rsidRPr="00F20CBF">
              <w:rPr>
                <w:sz w:val="36"/>
                <w:szCs w:val="36"/>
              </w:rPr>
              <w:t>P</w:t>
            </w:r>
          </w:p>
        </w:tc>
        <w:tc>
          <w:tcPr>
            <w:tcW w:w="586" w:type="dxa"/>
            <w:tcBorders>
              <w:bottom w:val="single" w:sz="4" w:space="0" w:color="auto"/>
            </w:tcBorders>
            <w:shd w:val="clear" w:color="auto" w:fill="FFFFFF"/>
            <w:vAlign w:val="center"/>
          </w:tcPr>
          <w:p w14:paraId="1E025DDB" w14:textId="6D0C4F17" w:rsidR="0055324C" w:rsidRPr="00F20CBF" w:rsidRDefault="00897EF7" w:rsidP="00C16488">
            <w:pPr>
              <w:jc w:val="center"/>
              <w:rPr>
                <w:sz w:val="36"/>
                <w:szCs w:val="36"/>
              </w:rPr>
            </w:pPr>
            <w:r w:rsidRPr="00F20CBF">
              <w:rPr>
                <w:sz w:val="36"/>
                <w:szCs w:val="36"/>
              </w:rPr>
              <w:t>P</w:t>
            </w:r>
          </w:p>
        </w:tc>
        <w:tc>
          <w:tcPr>
            <w:tcW w:w="648" w:type="dxa"/>
            <w:tcBorders>
              <w:bottom w:val="single" w:sz="4" w:space="0" w:color="auto"/>
            </w:tcBorders>
            <w:shd w:val="clear" w:color="auto" w:fill="FFFFFF"/>
            <w:vAlign w:val="center"/>
          </w:tcPr>
          <w:p w14:paraId="5BD75B5F" w14:textId="126CFA97" w:rsidR="0055324C" w:rsidRPr="00F20CBF" w:rsidRDefault="00771D73" w:rsidP="00C16488">
            <w:pPr>
              <w:jc w:val="center"/>
              <w:rPr>
                <w:sz w:val="36"/>
                <w:szCs w:val="36"/>
              </w:rPr>
            </w:pPr>
            <w:r w:rsidRPr="00F20CBF">
              <w:rPr>
                <w:sz w:val="36"/>
                <w:szCs w:val="36"/>
              </w:rPr>
              <w:t>P</w:t>
            </w:r>
          </w:p>
        </w:tc>
        <w:tc>
          <w:tcPr>
            <w:tcW w:w="648" w:type="dxa"/>
            <w:tcBorders>
              <w:bottom w:val="single" w:sz="4" w:space="0" w:color="auto"/>
            </w:tcBorders>
            <w:shd w:val="clear" w:color="auto" w:fill="FFFFFF"/>
            <w:vAlign w:val="center"/>
          </w:tcPr>
          <w:p w14:paraId="6FD929EB" w14:textId="6E25A905" w:rsidR="0055324C" w:rsidRPr="00F20CBF" w:rsidRDefault="002C4B4E" w:rsidP="00C16488">
            <w:pPr>
              <w:jc w:val="center"/>
              <w:rPr>
                <w:sz w:val="36"/>
                <w:szCs w:val="36"/>
              </w:rPr>
            </w:pPr>
            <w:r w:rsidRPr="00F20CBF">
              <w:rPr>
                <w:sz w:val="36"/>
                <w:szCs w:val="36"/>
              </w:rPr>
              <w:t>P</w:t>
            </w:r>
          </w:p>
        </w:tc>
        <w:tc>
          <w:tcPr>
            <w:tcW w:w="807" w:type="dxa"/>
            <w:tcBorders>
              <w:bottom w:val="single" w:sz="4" w:space="0" w:color="auto"/>
            </w:tcBorders>
            <w:shd w:val="clear" w:color="auto" w:fill="FFFFFF"/>
            <w:vAlign w:val="center"/>
          </w:tcPr>
          <w:p w14:paraId="792A177A" w14:textId="42B0031B" w:rsidR="0055324C" w:rsidRPr="00F20CBF" w:rsidRDefault="005942CB" w:rsidP="00C16488">
            <w:pPr>
              <w:jc w:val="center"/>
              <w:rPr>
                <w:sz w:val="36"/>
                <w:szCs w:val="36"/>
              </w:rPr>
            </w:pPr>
            <w:r>
              <w:rPr>
                <w:sz w:val="36"/>
                <w:szCs w:val="36"/>
              </w:rPr>
              <w:t>P</w:t>
            </w:r>
          </w:p>
        </w:tc>
        <w:tc>
          <w:tcPr>
            <w:tcW w:w="753" w:type="dxa"/>
            <w:tcBorders>
              <w:bottom w:val="single" w:sz="4" w:space="0" w:color="auto"/>
            </w:tcBorders>
            <w:shd w:val="clear" w:color="auto" w:fill="FFFFFF"/>
            <w:vAlign w:val="center"/>
          </w:tcPr>
          <w:p w14:paraId="5ED38DF1" w14:textId="21C3EBD8" w:rsidR="0055324C" w:rsidRPr="00F20CBF" w:rsidRDefault="00410B64" w:rsidP="00C16488">
            <w:pPr>
              <w:jc w:val="center"/>
              <w:rPr>
                <w:sz w:val="36"/>
                <w:szCs w:val="36"/>
              </w:rPr>
            </w:pPr>
            <w:r>
              <w:rPr>
                <w:sz w:val="36"/>
                <w:szCs w:val="36"/>
              </w:rPr>
              <w:t>P</w:t>
            </w:r>
          </w:p>
        </w:tc>
        <w:tc>
          <w:tcPr>
            <w:tcW w:w="807" w:type="dxa"/>
            <w:tcBorders>
              <w:bottom w:val="single" w:sz="4" w:space="0" w:color="auto"/>
            </w:tcBorders>
            <w:shd w:val="clear" w:color="auto" w:fill="FFFFFF"/>
            <w:vAlign w:val="center"/>
          </w:tcPr>
          <w:p w14:paraId="74F942AB" w14:textId="77777777" w:rsidR="0055324C" w:rsidRPr="00F20CBF" w:rsidRDefault="0055324C" w:rsidP="00C16488">
            <w:pPr>
              <w:jc w:val="center"/>
              <w:rPr>
                <w:sz w:val="36"/>
                <w:szCs w:val="36"/>
              </w:rPr>
            </w:pPr>
          </w:p>
        </w:tc>
        <w:tc>
          <w:tcPr>
            <w:tcW w:w="713" w:type="dxa"/>
            <w:tcBorders>
              <w:bottom w:val="single" w:sz="4" w:space="0" w:color="auto"/>
            </w:tcBorders>
            <w:shd w:val="clear" w:color="auto" w:fill="FFFFFF"/>
            <w:vAlign w:val="center"/>
          </w:tcPr>
          <w:p w14:paraId="197F9E72" w14:textId="11E69627" w:rsidR="0055324C" w:rsidRPr="00F20CBF" w:rsidRDefault="00410B64" w:rsidP="00C16488">
            <w:pPr>
              <w:jc w:val="center"/>
              <w:rPr>
                <w:sz w:val="36"/>
                <w:szCs w:val="36"/>
              </w:rPr>
            </w:pPr>
            <w:r>
              <w:rPr>
                <w:sz w:val="36"/>
                <w:szCs w:val="36"/>
              </w:rPr>
              <w:t>6</w:t>
            </w:r>
          </w:p>
        </w:tc>
        <w:tc>
          <w:tcPr>
            <w:tcW w:w="713" w:type="dxa"/>
            <w:tcBorders>
              <w:bottom w:val="single" w:sz="4" w:space="0" w:color="auto"/>
            </w:tcBorders>
            <w:shd w:val="clear" w:color="auto" w:fill="FFFFFF"/>
            <w:vAlign w:val="center"/>
          </w:tcPr>
          <w:p w14:paraId="4FEE4CDC" w14:textId="77777777" w:rsidR="0055324C" w:rsidRPr="00F20CBF" w:rsidRDefault="00BF10B6" w:rsidP="00C16488">
            <w:pPr>
              <w:jc w:val="center"/>
              <w:rPr>
                <w:sz w:val="36"/>
                <w:szCs w:val="36"/>
              </w:rPr>
            </w:pPr>
            <w:r w:rsidRPr="00F20CBF">
              <w:rPr>
                <w:sz w:val="36"/>
                <w:szCs w:val="36"/>
              </w:rPr>
              <w:t>0</w:t>
            </w:r>
          </w:p>
        </w:tc>
        <w:tc>
          <w:tcPr>
            <w:tcW w:w="713" w:type="dxa"/>
            <w:tcBorders>
              <w:bottom w:val="single" w:sz="4" w:space="0" w:color="auto"/>
              <w:right w:val="double" w:sz="4" w:space="0" w:color="auto"/>
            </w:tcBorders>
            <w:shd w:val="clear" w:color="auto" w:fill="FFFFFF"/>
            <w:vAlign w:val="center"/>
          </w:tcPr>
          <w:p w14:paraId="04077EC6" w14:textId="77777777" w:rsidR="0055324C" w:rsidRPr="00F20CBF" w:rsidRDefault="00BF10B6" w:rsidP="00C16488">
            <w:pPr>
              <w:jc w:val="center"/>
              <w:rPr>
                <w:sz w:val="36"/>
                <w:szCs w:val="36"/>
              </w:rPr>
            </w:pPr>
            <w:r w:rsidRPr="00F20CBF">
              <w:rPr>
                <w:sz w:val="36"/>
                <w:szCs w:val="36"/>
              </w:rPr>
              <w:t>0</w:t>
            </w:r>
          </w:p>
        </w:tc>
      </w:tr>
      <w:tr w:rsidR="00F8681E" w:rsidRPr="00F20CBF" w14:paraId="330BDE92"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779F9728" w14:textId="77777777" w:rsidR="0055324C" w:rsidRPr="00F20CBF" w:rsidRDefault="0055324C" w:rsidP="0055324C">
            <w:r w:rsidRPr="00F20CBF">
              <w:t xml:space="preserve">Lyndall </w:t>
            </w:r>
            <w:proofErr w:type="spellStart"/>
            <w:r w:rsidRPr="00F20CBF">
              <w:t>Muschell</w:t>
            </w:r>
            <w:proofErr w:type="spellEnd"/>
          </w:p>
          <w:p w14:paraId="4076D670" w14:textId="77777777" w:rsidR="0055324C" w:rsidRPr="00F20CBF" w:rsidRDefault="0055324C" w:rsidP="0055324C">
            <w:pPr>
              <w:rPr>
                <w:i/>
              </w:rPr>
            </w:pPr>
            <w:r w:rsidRPr="00F20CBF">
              <w:rPr>
                <w:i/>
              </w:rPr>
              <w:t xml:space="preserve">EFS, </w:t>
            </w:r>
            <w:proofErr w:type="spellStart"/>
            <w:r w:rsidRPr="00F20CBF">
              <w:rPr>
                <w:i/>
              </w:rPr>
              <w:t>CoE</w:t>
            </w:r>
            <w:proofErr w:type="spellEnd"/>
            <w:r w:rsidRPr="00F20CBF">
              <w:rPr>
                <w:i/>
              </w:rPr>
              <w:t>, ECUS Member</w:t>
            </w:r>
          </w:p>
        </w:tc>
        <w:tc>
          <w:tcPr>
            <w:tcW w:w="486" w:type="dxa"/>
            <w:shd w:val="clear" w:color="auto" w:fill="FFFFFF"/>
            <w:vAlign w:val="center"/>
          </w:tcPr>
          <w:p w14:paraId="2A0D58BC" w14:textId="77777777" w:rsidR="0055324C" w:rsidRPr="00F20CBF" w:rsidRDefault="0055324C" w:rsidP="00C16488">
            <w:pPr>
              <w:jc w:val="center"/>
              <w:rPr>
                <w:sz w:val="36"/>
                <w:szCs w:val="36"/>
              </w:rPr>
            </w:pPr>
            <w:r w:rsidRPr="00F20CBF">
              <w:rPr>
                <w:sz w:val="36"/>
                <w:szCs w:val="36"/>
              </w:rPr>
              <w:t>P</w:t>
            </w:r>
          </w:p>
        </w:tc>
        <w:tc>
          <w:tcPr>
            <w:tcW w:w="586" w:type="dxa"/>
            <w:shd w:val="clear" w:color="auto" w:fill="FFFFFF"/>
            <w:vAlign w:val="center"/>
          </w:tcPr>
          <w:p w14:paraId="5D11FA2A" w14:textId="0C430EEF" w:rsidR="0055324C" w:rsidRPr="00F20CBF" w:rsidRDefault="00897EF7" w:rsidP="00C16488">
            <w:pPr>
              <w:jc w:val="center"/>
              <w:rPr>
                <w:sz w:val="36"/>
                <w:szCs w:val="36"/>
              </w:rPr>
            </w:pPr>
            <w:r w:rsidRPr="00F20CBF">
              <w:rPr>
                <w:sz w:val="36"/>
                <w:szCs w:val="36"/>
              </w:rPr>
              <w:t>P</w:t>
            </w:r>
          </w:p>
        </w:tc>
        <w:tc>
          <w:tcPr>
            <w:tcW w:w="648" w:type="dxa"/>
            <w:shd w:val="clear" w:color="auto" w:fill="FFFFFF"/>
            <w:vAlign w:val="center"/>
          </w:tcPr>
          <w:p w14:paraId="15B6FD3E" w14:textId="79D631DE" w:rsidR="0055324C" w:rsidRPr="00F20CBF" w:rsidRDefault="00771D73" w:rsidP="00C16488">
            <w:pPr>
              <w:jc w:val="center"/>
              <w:rPr>
                <w:sz w:val="36"/>
                <w:szCs w:val="36"/>
              </w:rPr>
            </w:pPr>
            <w:r w:rsidRPr="00F20CBF">
              <w:rPr>
                <w:sz w:val="36"/>
                <w:szCs w:val="36"/>
              </w:rPr>
              <w:t>P</w:t>
            </w:r>
          </w:p>
        </w:tc>
        <w:tc>
          <w:tcPr>
            <w:tcW w:w="648" w:type="dxa"/>
            <w:shd w:val="clear" w:color="auto" w:fill="FFFFFF"/>
            <w:vAlign w:val="center"/>
          </w:tcPr>
          <w:p w14:paraId="281E0127" w14:textId="2BF6F531" w:rsidR="0055324C" w:rsidRPr="00F20CBF" w:rsidRDefault="002C4B4E" w:rsidP="00C16488">
            <w:pPr>
              <w:jc w:val="center"/>
              <w:rPr>
                <w:sz w:val="36"/>
                <w:szCs w:val="36"/>
              </w:rPr>
            </w:pPr>
            <w:r w:rsidRPr="00F20CBF">
              <w:rPr>
                <w:sz w:val="36"/>
                <w:szCs w:val="36"/>
              </w:rPr>
              <w:t>P</w:t>
            </w:r>
          </w:p>
        </w:tc>
        <w:tc>
          <w:tcPr>
            <w:tcW w:w="807" w:type="dxa"/>
            <w:shd w:val="clear" w:color="auto" w:fill="FFFFFF"/>
            <w:vAlign w:val="center"/>
          </w:tcPr>
          <w:p w14:paraId="221EEF8A" w14:textId="75740D47" w:rsidR="0055324C" w:rsidRPr="00F20CBF" w:rsidRDefault="005942CB" w:rsidP="00C16488">
            <w:pPr>
              <w:jc w:val="center"/>
              <w:rPr>
                <w:sz w:val="36"/>
                <w:szCs w:val="36"/>
              </w:rPr>
            </w:pPr>
            <w:r>
              <w:rPr>
                <w:sz w:val="36"/>
                <w:szCs w:val="36"/>
              </w:rPr>
              <w:t>P</w:t>
            </w:r>
          </w:p>
        </w:tc>
        <w:tc>
          <w:tcPr>
            <w:tcW w:w="753" w:type="dxa"/>
            <w:shd w:val="clear" w:color="auto" w:fill="FFFFFF"/>
            <w:vAlign w:val="center"/>
          </w:tcPr>
          <w:p w14:paraId="17D847B8" w14:textId="743B82D9" w:rsidR="0055324C" w:rsidRPr="00F20CBF" w:rsidRDefault="00410B64" w:rsidP="00C16488">
            <w:pPr>
              <w:jc w:val="center"/>
              <w:rPr>
                <w:sz w:val="36"/>
                <w:szCs w:val="36"/>
              </w:rPr>
            </w:pPr>
            <w:r>
              <w:rPr>
                <w:sz w:val="36"/>
                <w:szCs w:val="36"/>
              </w:rPr>
              <w:t>P</w:t>
            </w:r>
          </w:p>
        </w:tc>
        <w:tc>
          <w:tcPr>
            <w:tcW w:w="807" w:type="dxa"/>
            <w:shd w:val="clear" w:color="auto" w:fill="FFFFFF"/>
            <w:vAlign w:val="center"/>
          </w:tcPr>
          <w:p w14:paraId="5F44155D" w14:textId="77777777" w:rsidR="0055324C" w:rsidRPr="00F20CBF" w:rsidRDefault="0055324C" w:rsidP="00C16488">
            <w:pPr>
              <w:jc w:val="center"/>
              <w:rPr>
                <w:sz w:val="36"/>
                <w:szCs w:val="36"/>
              </w:rPr>
            </w:pPr>
          </w:p>
        </w:tc>
        <w:tc>
          <w:tcPr>
            <w:tcW w:w="713" w:type="dxa"/>
            <w:shd w:val="clear" w:color="auto" w:fill="FFFFFF"/>
            <w:vAlign w:val="center"/>
          </w:tcPr>
          <w:p w14:paraId="51F4817A" w14:textId="56E6B696" w:rsidR="0055324C" w:rsidRPr="00F20CBF" w:rsidRDefault="00410B64" w:rsidP="00C16488">
            <w:pPr>
              <w:jc w:val="center"/>
              <w:rPr>
                <w:sz w:val="36"/>
                <w:szCs w:val="36"/>
              </w:rPr>
            </w:pPr>
            <w:r>
              <w:rPr>
                <w:sz w:val="36"/>
                <w:szCs w:val="36"/>
              </w:rPr>
              <w:t>6</w:t>
            </w:r>
          </w:p>
        </w:tc>
        <w:tc>
          <w:tcPr>
            <w:tcW w:w="713" w:type="dxa"/>
            <w:shd w:val="clear" w:color="auto" w:fill="FFFFFF"/>
            <w:vAlign w:val="center"/>
          </w:tcPr>
          <w:p w14:paraId="2C18065B" w14:textId="77777777" w:rsidR="0055324C" w:rsidRPr="00F20CBF" w:rsidRDefault="00BF10B6" w:rsidP="00C16488">
            <w:pPr>
              <w:jc w:val="center"/>
              <w:rPr>
                <w:sz w:val="36"/>
                <w:szCs w:val="36"/>
              </w:rPr>
            </w:pPr>
            <w:r w:rsidRPr="00F20CBF">
              <w:rPr>
                <w:sz w:val="36"/>
                <w:szCs w:val="36"/>
              </w:rPr>
              <w:t>0</w:t>
            </w:r>
          </w:p>
        </w:tc>
        <w:tc>
          <w:tcPr>
            <w:tcW w:w="713" w:type="dxa"/>
            <w:tcBorders>
              <w:right w:val="double" w:sz="4" w:space="0" w:color="auto"/>
            </w:tcBorders>
            <w:shd w:val="clear" w:color="auto" w:fill="FFFFFF"/>
            <w:vAlign w:val="center"/>
          </w:tcPr>
          <w:p w14:paraId="30B88D27" w14:textId="77777777" w:rsidR="0055324C" w:rsidRPr="00F20CBF" w:rsidRDefault="00BF10B6" w:rsidP="00C16488">
            <w:pPr>
              <w:jc w:val="center"/>
              <w:rPr>
                <w:sz w:val="36"/>
                <w:szCs w:val="36"/>
              </w:rPr>
            </w:pPr>
            <w:r w:rsidRPr="00F20CBF">
              <w:rPr>
                <w:sz w:val="36"/>
                <w:szCs w:val="36"/>
              </w:rPr>
              <w:t>0</w:t>
            </w:r>
          </w:p>
        </w:tc>
      </w:tr>
      <w:tr w:rsidR="00F8681E" w:rsidRPr="00F20CBF" w14:paraId="42D8AB4E"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696652DD" w14:textId="77777777" w:rsidR="0055324C" w:rsidRPr="00F20CBF" w:rsidRDefault="0055324C" w:rsidP="0055324C">
            <w:r w:rsidRPr="00F20CBF">
              <w:t>Costas Spirou</w:t>
            </w:r>
          </w:p>
          <w:p w14:paraId="1585E199" w14:textId="77777777" w:rsidR="0055324C" w:rsidRPr="00F20CBF" w:rsidRDefault="0055324C" w:rsidP="0055324C">
            <w:pPr>
              <w:rPr>
                <w:i/>
              </w:rPr>
            </w:pPr>
            <w:r w:rsidRPr="00F20CBF">
              <w:rPr>
                <w:i/>
              </w:rPr>
              <w:t>Provost</w:t>
            </w:r>
          </w:p>
        </w:tc>
        <w:tc>
          <w:tcPr>
            <w:tcW w:w="486" w:type="dxa"/>
            <w:tcBorders>
              <w:bottom w:val="single" w:sz="4" w:space="0" w:color="auto"/>
            </w:tcBorders>
            <w:shd w:val="clear" w:color="auto" w:fill="auto"/>
            <w:vAlign w:val="center"/>
          </w:tcPr>
          <w:p w14:paraId="4C2C60FB" w14:textId="77777777" w:rsidR="0055324C" w:rsidRPr="00F20CBF" w:rsidRDefault="0055324C" w:rsidP="00C16488">
            <w:pPr>
              <w:jc w:val="center"/>
              <w:rPr>
                <w:sz w:val="36"/>
                <w:szCs w:val="36"/>
              </w:rPr>
            </w:pPr>
            <w:r w:rsidRPr="00F20CBF">
              <w:rPr>
                <w:sz w:val="36"/>
                <w:szCs w:val="36"/>
              </w:rPr>
              <w:t>P</w:t>
            </w:r>
          </w:p>
        </w:tc>
        <w:tc>
          <w:tcPr>
            <w:tcW w:w="586" w:type="dxa"/>
            <w:tcBorders>
              <w:bottom w:val="single" w:sz="4" w:space="0" w:color="auto"/>
            </w:tcBorders>
            <w:shd w:val="clear" w:color="auto" w:fill="FFFFFF"/>
            <w:vAlign w:val="center"/>
          </w:tcPr>
          <w:p w14:paraId="5D915213" w14:textId="03A097C2" w:rsidR="0055324C" w:rsidRPr="00F20CBF" w:rsidRDefault="00897EF7" w:rsidP="00C16488">
            <w:pPr>
              <w:jc w:val="center"/>
              <w:rPr>
                <w:sz w:val="36"/>
                <w:szCs w:val="36"/>
              </w:rPr>
            </w:pPr>
            <w:r w:rsidRPr="00F20CBF">
              <w:rPr>
                <w:sz w:val="36"/>
                <w:szCs w:val="36"/>
              </w:rPr>
              <w:t>P</w:t>
            </w:r>
          </w:p>
        </w:tc>
        <w:tc>
          <w:tcPr>
            <w:tcW w:w="648" w:type="dxa"/>
            <w:tcBorders>
              <w:bottom w:val="single" w:sz="4" w:space="0" w:color="auto"/>
            </w:tcBorders>
            <w:shd w:val="clear" w:color="auto" w:fill="FFFFFF"/>
            <w:vAlign w:val="center"/>
          </w:tcPr>
          <w:p w14:paraId="2B069B63" w14:textId="294408A3" w:rsidR="0055324C" w:rsidRPr="00F20CBF" w:rsidRDefault="00771D73" w:rsidP="00C16488">
            <w:pPr>
              <w:jc w:val="center"/>
              <w:rPr>
                <w:sz w:val="36"/>
                <w:szCs w:val="36"/>
              </w:rPr>
            </w:pPr>
            <w:r w:rsidRPr="00F20CBF">
              <w:rPr>
                <w:sz w:val="36"/>
                <w:szCs w:val="36"/>
              </w:rPr>
              <w:t>P</w:t>
            </w:r>
          </w:p>
        </w:tc>
        <w:tc>
          <w:tcPr>
            <w:tcW w:w="648" w:type="dxa"/>
            <w:tcBorders>
              <w:bottom w:val="single" w:sz="4" w:space="0" w:color="auto"/>
            </w:tcBorders>
            <w:shd w:val="clear" w:color="auto" w:fill="FFFFFF"/>
            <w:vAlign w:val="center"/>
          </w:tcPr>
          <w:p w14:paraId="378401CD" w14:textId="47AC868C" w:rsidR="0055324C" w:rsidRPr="00F20CBF" w:rsidRDefault="002C4B4E" w:rsidP="00C16488">
            <w:pPr>
              <w:jc w:val="center"/>
              <w:rPr>
                <w:sz w:val="36"/>
                <w:szCs w:val="36"/>
              </w:rPr>
            </w:pPr>
            <w:r w:rsidRPr="00F20CBF">
              <w:rPr>
                <w:sz w:val="36"/>
                <w:szCs w:val="36"/>
              </w:rPr>
              <w:t>P</w:t>
            </w:r>
          </w:p>
        </w:tc>
        <w:tc>
          <w:tcPr>
            <w:tcW w:w="807" w:type="dxa"/>
            <w:tcBorders>
              <w:bottom w:val="single" w:sz="4" w:space="0" w:color="auto"/>
            </w:tcBorders>
            <w:shd w:val="clear" w:color="auto" w:fill="FFFFFF"/>
            <w:vAlign w:val="center"/>
          </w:tcPr>
          <w:p w14:paraId="5E45F155" w14:textId="002E6145" w:rsidR="0055324C" w:rsidRPr="00F20CBF" w:rsidRDefault="005942CB" w:rsidP="00C16488">
            <w:pPr>
              <w:jc w:val="center"/>
              <w:rPr>
                <w:sz w:val="36"/>
                <w:szCs w:val="36"/>
              </w:rPr>
            </w:pPr>
            <w:r>
              <w:rPr>
                <w:sz w:val="36"/>
                <w:szCs w:val="36"/>
              </w:rPr>
              <w:t>P</w:t>
            </w:r>
          </w:p>
        </w:tc>
        <w:tc>
          <w:tcPr>
            <w:tcW w:w="753" w:type="dxa"/>
            <w:tcBorders>
              <w:bottom w:val="single" w:sz="4" w:space="0" w:color="auto"/>
            </w:tcBorders>
            <w:shd w:val="clear" w:color="auto" w:fill="FFFFFF"/>
            <w:vAlign w:val="center"/>
          </w:tcPr>
          <w:p w14:paraId="3C483E3E" w14:textId="2A17C6AE" w:rsidR="0055324C" w:rsidRPr="00F20CBF" w:rsidRDefault="00410B64" w:rsidP="00C16488">
            <w:pPr>
              <w:jc w:val="center"/>
              <w:rPr>
                <w:sz w:val="36"/>
                <w:szCs w:val="36"/>
              </w:rPr>
            </w:pPr>
            <w:r>
              <w:rPr>
                <w:sz w:val="36"/>
                <w:szCs w:val="36"/>
              </w:rPr>
              <w:t>P</w:t>
            </w:r>
          </w:p>
        </w:tc>
        <w:tc>
          <w:tcPr>
            <w:tcW w:w="807" w:type="dxa"/>
            <w:tcBorders>
              <w:bottom w:val="single" w:sz="4" w:space="0" w:color="auto"/>
            </w:tcBorders>
            <w:shd w:val="clear" w:color="auto" w:fill="FFFFFF"/>
            <w:vAlign w:val="center"/>
          </w:tcPr>
          <w:p w14:paraId="3A88ADBC" w14:textId="77777777" w:rsidR="0055324C" w:rsidRPr="00F20CBF" w:rsidRDefault="0055324C" w:rsidP="00C16488">
            <w:pPr>
              <w:jc w:val="center"/>
              <w:rPr>
                <w:sz w:val="36"/>
                <w:szCs w:val="36"/>
              </w:rPr>
            </w:pPr>
          </w:p>
        </w:tc>
        <w:tc>
          <w:tcPr>
            <w:tcW w:w="713" w:type="dxa"/>
            <w:tcBorders>
              <w:bottom w:val="single" w:sz="4" w:space="0" w:color="auto"/>
            </w:tcBorders>
            <w:shd w:val="clear" w:color="auto" w:fill="FFFFFF"/>
            <w:vAlign w:val="center"/>
          </w:tcPr>
          <w:p w14:paraId="287DDDA4" w14:textId="123D2278" w:rsidR="0055324C" w:rsidRPr="00F20CBF" w:rsidRDefault="00410B64" w:rsidP="00C16488">
            <w:pPr>
              <w:jc w:val="center"/>
              <w:rPr>
                <w:sz w:val="36"/>
                <w:szCs w:val="36"/>
              </w:rPr>
            </w:pPr>
            <w:r>
              <w:rPr>
                <w:sz w:val="36"/>
                <w:szCs w:val="36"/>
              </w:rPr>
              <w:t>6</w:t>
            </w:r>
          </w:p>
        </w:tc>
        <w:tc>
          <w:tcPr>
            <w:tcW w:w="713" w:type="dxa"/>
            <w:tcBorders>
              <w:bottom w:val="single" w:sz="4" w:space="0" w:color="auto"/>
            </w:tcBorders>
            <w:shd w:val="clear" w:color="auto" w:fill="FFFFFF"/>
            <w:vAlign w:val="center"/>
          </w:tcPr>
          <w:p w14:paraId="7FAC95F8" w14:textId="77777777" w:rsidR="0055324C" w:rsidRPr="00F20CBF" w:rsidRDefault="00BF10B6" w:rsidP="00C16488">
            <w:pPr>
              <w:jc w:val="center"/>
              <w:rPr>
                <w:sz w:val="36"/>
                <w:szCs w:val="36"/>
              </w:rPr>
            </w:pPr>
            <w:r w:rsidRPr="00F20CBF">
              <w:rPr>
                <w:sz w:val="36"/>
                <w:szCs w:val="36"/>
              </w:rPr>
              <w:t>0</w:t>
            </w:r>
          </w:p>
        </w:tc>
        <w:tc>
          <w:tcPr>
            <w:tcW w:w="713" w:type="dxa"/>
            <w:tcBorders>
              <w:bottom w:val="single" w:sz="4" w:space="0" w:color="auto"/>
              <w:right w:val="double" w:sz="4" w:space="0" w:color="auto"/>
            </w:tcBorders>
            <w:shd w:val="clear" w:color="auto" w:fill="FFFFFF"/>
            <w:vAlign w:val="center"/>
          </w:tcPr>
          <w:p w14:paraId="1B02508B" w14:textId="77777777" w:rsidR="0055324C" w:rsidRPr="00F20CBF" w:rsidRDefault="00BF10B6" w:rsidP="00C16488">
            <w:pPr>
              <w:jc w:val="center"/>
              <w:rPr>
                <w:sz w:val="36"/>
                <w:szCs w:val="36"/>
              </w:rPr>
            </w:pPr>
            <w:r w:rsidRPr="00F20CBF">
              <w:rPr>
                <w:sz w:val="36"/>
                <w:szCs w:val="36"/>
              </w:rPr>
              <w:t>0</w:t>
            </w:r>
          </w:p>
        </w:tc>
      </w:tr>
      <w:tr w:rsidR="00F8681E" w:rsidRPr="00F20CBF" w14:paraId="32EBEC37"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0D309BC4" w14:textId="77777777" w:rsidR="0055324C" w:rsidRPr="00F20CBF" w:rsidRDefault="0055324C" w:rsidP="0055324C">
            <w:r w:rsidRPr="00F20CBF">
              <w:t>John Swinton</w:t>
            </w:r>
          </w:p>
          <w:p w14:paraId="1CD46C2C" w14:textId="77777777" w:rsidR="0055324C" w:rsidRPr="00F20CBF" w:rsidRDefault="0055324C" w:rsidP="0055324C">
            <w:pPr>
              <w:rPr>
                <w:i/>
              </w:rPr>
            </w:pPr>
            <w:r w:rsidRPr="00F20CBF">
              <w:rPr>
                <w:i/>
              </w:rPr>
              <w:t xml:space="preserve">EFS, </w:t>
            </w:r>
            <w:proofErr w:type="spellStart"/>
            <w:r w:rsidRPr="00F20CBF">
              <w:rPr>
                <w:i/>
              </w:rPr>
              <w:t>CoB</w:t>
            </w:r>
            <w:proofErr w:type="spellEnd"/>
            <w:r w:rsidRPr="00F20CBF">
              <w:rPr>
                <w:i/>
              </w:rPr>
              <w:t>, ECUS Member</w:t>
            </w:r>
          </w:p>
        </w:tc>
        <w:tc>
          <w:tcPr>
            <w:tcW w:w="486" w:type="dxa"/>
            <w:shd w:val="clear" w:color="auto" w:fill="auto"/>
            <w:vAlign w:val="center"/>
          </w:tcPr>
          <w:p w14:paraId="1C468FC8" w14:textId="77777777" w:rsidR="0055324C" w:rsidRPr="00F20CBF" w:rsidRDefault="0055324C" w:rsidP="00C16488">
            <w:pPr>
              <w:jc w:val="center"/>
              <w:rPr>
                <w:sz w:val="36"/>
                <w:szCs w:val="36"/>
              </w:rPr>
            </w:pPr>
            <w:r w:rsidRPr="00F20CBF">
              <w:rPr>
                <w:sz w:val="36"/>
                <w:szCs w:val="36"/>
              </w:rPr>
              <w:t>P</w:t>
            </w:r>
          </w:p>
        </w:tc>
        <w:tc>
          <w:tcPr>
            <w:tcW w:w="586" w:type="dxa"/>
            <w:shd w:val="clear" w:color="auto" w:fill="auto"/>
            <w:vAlign w:val="center"/>
          </w:tcPr>
          <w:p w14:paraId="5A069D2F" w14:textId="42EA920B" w:rsidR="0055324C" w:rsidRPr="00F20CBF" w:rsidRDefault="00897EF7" w:rsidP="00C16488">
            <w:pPr>
              <w:jc w:val="center"/>
              <w:rPr>
                <w:sz w:val="36"/>
                <w:szCs w:val="36"/>
              </w:rPr>
            </w:pPr>
            <w:r w:rsidRPr="00F20CBF">
              <w:rPr>
                <w:sz w:val="36"/>
                <w:szCs w:val="36"/>
              </w:rPr>
              <w:t>R</w:t>
            </w:r>
          </w:p>
        </w:tc>
        <w:tc>
          <w:tcPr>
            <w:tcW w:w="648" w:type="dxa"/>
            <w:shd w:val="clear" w:color="auto" w:fill="auto"/>
            <w:vAlign w:val="center"/>
          </w:tcPr>
          <w:p w14:paraId="4AC8F063" w14:textId="320C19C7" w:rsidR="0055324C" w:rsidRPr="00F20CBF" w:rsidRDefault="00771D73" w:rsidP="00C16488">
            <w:pPr>
              <w:jc w:val="center"/>
              <w:rPr>
                <w:sz w:val="36"/>
                <w:szCs w:val="36"/>
              </w:rPr>
            </w:pPr>
            <w:r w:rsidRPr="00F20CBF">
              <w:rPr>
                <w:sz w:val="36"/>
                <w:szCs w:val="36"/>
              </w:rPr>
              <w:t>P</w:t>
            </w:r>
          </w:p>
        </w:tc>
        <w:tc>
          <w:tcPr>
            <w:tcW w:w="648" w:type="dxa"/>
            <w:shd w:val="clear" w:color="auto" w:fill="auto"/>
            <w:vAlign w:val="center"/>
          </w:tcPr>
          <w:p w14:paraId="19BAD76A" w14:textId="3426E3E6" w:rsidR="0055324C" w:rsidRPr="00F20CBF" w:rsidRDefault="002C4B4E" w:rsidP="00C16488">
            <w:pPr>
              <w:jc w:val="center"/>
              <w:rPr>
                <w:sz w:val="36"/>
                <w:szCs w:val="36"/>
              </w:rPr>
            </w:pPr>
            <w:r w:rsidRPr="00F20CBF">
              <w:rPr>
                <w:sz w:val="36"/>
                <w:szCs w:val="36"/>
              </w:rPr>
              <w:t>P</w:t>
            </w:r>
          </w:p>
        </w:tc>
        <w:tc>
          <w:tcPr>
            <w:tcW w:w="807" w:type="dxa"/>
            <w:shd w:val="clear" w:color="auto" w:fill="auto"/>
            <w:vAlign w:val="center"/>
          </w:tcPr>
          <w:p w14:paraId="2FE6C1FE" w14:textId="0E564CF1" w:rsidR="0055324C" w:rsidRPr="00F20CBF" w:rsidRDefault="005942CB" w:rsidP="00C16488">
            <w:pPr>
              <w:jc w:val="center"/>
              <w:rPr>
                <w:sz w:val="36"/>
                <w:szCs w:val="36"/>
              </w:rPr>
            </w:pPr>
            <w:r>
              <w:rPr>
                <w:sz w:val="36"/>
                <w:szCs w:val="36"/>
              </w:rPr>
              <w:t>P</w:t>
            </w:r>
          </w:p>
        </w:tc>
        <w:tc>
          <w:tcPr>
            <w:tcW w:w="753" w:type="dxa"/>
            <w:shd w:val="clear" w:color="auto" w:fill="auto"/>
            <w:vAlign w:val="center"/>
          </w:tcPr>
          <w:p w14:paraId="42AD07DD" w14:textId="6D2DC0D3" w:rsidR="0055324C" w:rsidRPr="00F20CBF" w:rsidRDefault="00410B64" w:rsidP="00C16488">
            <w:pPr>
              <w:jc w:val="center"/>
              <w:rPr>
                <w:sz w:val="36"/>
                <w:szCs w:val="36"/>
              </w:rPr>
            </w:pPr>
            <w:r>
              <w:rPr>
                <w:sz w:val="36"/>
                <w:szCs w:val="36"/>
              </w:rPr>
              <w:t>R</w:t>
            </w:r>
          </w:p>
        </w:tc>
        <w:tc>
          <w:tcPr>
            <w:tcW w:w="807" w:type="dxa"/>
            <w:shd w:val="clear" w:color="auto" w:fill="auto"/>
            <w:vAlign w:val="center"/>
          </w:tcPr>
          <w:p w14:paraId="031373EB" w14:textId="77777777" w:rsidR="0055324C" w:rsidRPr="00F20CBF" w:rsidRDefault="0055324C" w:rsidP="00C16488">
            <w:pPr>
              <w:jc w:val="center"/>
              <w:rPr>
                <w:sz w:val="36"/>
                <w:szCs w:val="36"/>
              </w:rPr>
            </w:pPr>
          </w:p>
        </w:tc>
        <w:tc>
          <w:tcPr>
            <w:tcW w:w="713" w:type="dxa"/>
            <w:vAlign w:val="center"/>
          </w:tcPr>
          <w:p w14:paraId="1C52AE8D" w14:textId="15BA4BE5" w:rsidR="0055324C" w:rsidRPr="00F20CBF" w:rsidRDefault="005942CB" w:rsidP="00C16488">
            <w:pPr>
              <w:jc w:val="center"/>
              <w:rPr>
                <w:sz w:val="36"/>
                <w:szCs w:val="36"/>
              </w:rPr>
            </w:pPr>
            <w:r>
              <w:rPr>
                <w:sz w:val="36"/>
                <w:szCs w:val="36"/>
              </w:rPr>
              <w:t>4</w:t>
            </w:r>
          </w:p>
        </w:tc>
        <w:tc>
          <w:tcPr>
            <w:tcW w:w="713" w:type="dxa"/>
            <w:shd w:val="clear" w:color="auto" w:fill="auto"/>
            <w:vAlign w:val="center"/>
          </w:tcPr>
          <w:p w14:paraId="2AFF2933" w14:textId="552B068B" w:rsidR="0055324C" w:rsidRPr="00F20CBF" w:rsidRDefault="00410B64" w:rsidP="00C16488">
            <w:pPr>
              <w:jc w:val="center"/>
              <w:rPr>
                <w:sz w:val="36"/>
                <w:szCs w:val="36"/>
              </w:rPr>
            </w:pPr>
            <w:r>
              <w:rPr>
                <w:sz w:val="36"/>
                <w:szCs w:val="36"/>
              </w:rPr>
              <w:t>2</w:t>
            </w:r>
          </w:p>
        </w:tc>
        <w:tc>
          <w:tcPr>
            <w:tcW w:w="713" w:type="dxa"/>
            <w:tcBorders>
              <w:right w:val="double" w:sz="4" w:space="0" w:color="auto"/>
            </w:tcBorders>
            <w:shd w:val="clear" w:color="auto" w:fill="auto"/>
            <w:vAlign w:val="center"/>
          </w:tcPr>
          <w:p w14:paraId="19DC4912" w14:textId="77777777" w:rsidR="0055324C" w:rsidRPr="00F20CBF" w:rsidRDefault="00BF10B6" w:rsidP="00C16488">
            <w:pPr>
              <w:jc w:val="center"/>
              <w:rPr>
                <w:sz w:val="36"/>
                <w:szCs w:val="36"/>
              </w:rPr>
            </w:pPr>
            <w:r w:rsidRPr="00F20CBF">
              <w:rPr>
                <w:sz w:val="36"/>
                <w:szCs w:val="36"/>
              </w:rPr>
              <w:t>0</w:t>
            </w:r>
          </w:p>
        </w:tc>
      </w:tr>
      <w:tr w:rsidR="004E3E6B" w:rsidRPr="00F20CBF" w14:paraId="39C2DF84"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23B09209" w14:textId="79BD5F34" w:rsidR="004E3E6B" w:rsidRPr="00F20CBF" w:rsidRDefault="004E3E6B" w:rsidP="004E3E6B">
            <w:r w:rsidRPr="00F20CBF">
              <w:t xml:space="preserve">Nicole </w:t>
            </w:r>
            <w:proofErr w:type="spellStart"/>
            <w:r w:rsidRPr="00F20CBF">
              <w:t>DeClouette</w:t>
            </w:r>
            <w:proofErr w:type="spellEnd"/>
            <w:r w:rsidRPr="00F20CBF">
              <w:t xml:space="preserve"> </w:t>
            </w:r>
            <w:r w:rsidRPr="00F20CBF">
              <w:rPr>
                <w:i/>
                <w:iCs/>
              </w:rPr>
              <w:t>APC Chair</w:t>
            </w:r>
          </w:p>
        </w:tc>
        <w:tc>
          <w:tcPr>
            <w:tcW w:w="486" w:type="dxa"/>
            <w:shd w:val="clear" w:color="auto" w:fill="auto"/>
            <w:vAlign w:val="center"/>
          </w:tcPr>
          <w:p w14:paraId="47DF19F8" w14:textId="2FFD2F99" w:rsidR="004E3E6B" w:rsidRPr="00F20CBF" w:rsidRDefault="004E3E6B" w:rsidP="004E3E6B">
            <w:pPr>
              <w:jc w:val="center"/>
              <w:rPr>
                <w:sz w:val="36"/>
                <w:szCs w:val="36"/>
              </w:rPr>
            </w:pPr>
            <w:r w:rsidRPr="00F20CBF">
              <w:rPr>
                <w:sz w:val="36"/>
                <w:szCs w:val="36"/>
              </w:rPr>
              <w:t>R</w:t>
            </w:r>
          </w:p>
        </w:tc>
        <w:tc>
          <w:tcPr>
            <w:tcW w:w="586" w:type="dxa"/>
            <w:tcBorders>
              <w:bottom w:val="single" w:sz="4" w:space="0" w:color="auto"/>
            </w:tcBorders>
            <w:shd w:val="clear" w:color="auto" w:fill="auto"/>
            <w:vAlign w:val="center"/>
          </w:tcPr>
          <w:p w14:paraId="54F4097F" w14:textId="27640BC7" w:rsidR="004E3E6B" w:rsidRPr="00F20CBF" w:rsidRDefault="004E3E6B" w:rsidP="004E3E6B">
            <w:pPr>
              <w:jc w:val="center"/>
              <w:rPr>
                <w:sz w:val="36"/>
                <w:szCs w:val="36"/>
              </w:rPr>
            </w:pPr>
            <w:r w:rsidRPr="00F20CBF">
              <w:rPr>
                <w:sz w:val="36"/>
                <w:szCs w:val="36"/>
              </w:rPr>
              <w:t>R</w:t>
            </w:r>
          </w:p>
        </w:tc>
        <w:tc>
          <w:tcPr>
            <w:tcW w:w="648" w:type="dxa"/>
            <w:tcBorders>
              <w:bottom w:val="single" w:sz="4" w:space="0" w:color="auto"/>
            </w:tcBorders>
            <w:shd w:val="clear" w:color="auto" w:fill="auto"/>
            <w:vAlign w:val="center"/>
          </w:tcPr>
          <w:p w14:paraId="311D3523" w14:textId="1545A27D" w:rsidR="004E3E6B" w:rsidRPr="00F20CBF" w:rsidRDefault="00771D73" w:rsidP="004E3E6B">
            <w:pPr>
              <w:jc w:val="center"/>
              <w:rPr>
                <w:sz w:val="36"/>
                <w:szCs w:val="36"/>
              </w:rPr>
            </w:pPr>
            <w:r w:rsidRPr="00F20CBF">
              <w:rPr>
                <w:sz w:val="36"/>
                <w:szCs w:val="36"/>
              </w:rPr>
              <w:t>P</w:t>
            </w:r>
          </w:p>
        </w:tc>
        <w:tc>
          <w:tcPr>
            <w:tcW w:w="648" w:type="dxa"/>
            <w:tcBorders>
              <w:bottom w:val="single" w:sz="4" w:space="0" w:color="auto"/>
            </w:tcBorders>
            <w:shd w:val="clear" w:color="auto" w:fill="auto"/>
            <w:vAlign w:val="center"/>
          </w:tcPr>
          <w:p w14:paraId="488C5E0D" w14:textId="7152F78A" w:rsidR="004E3E6B" w:rsidRPr="00F20CBF" w:rsidRDefault="002C4B4E" w:rsidP="004E3E6B">
            <w:pPr>
              <w:jc w:val="center"/>
              <w:rPr>
                <w:sz w:val="36"/>
                <w:szCs w:val="36"/>
              </w:rPr>
            </w:pPr>
            <w:r w:rsidRPr="00F20CBF">
              <w:rPr>
                <w:sz w:val="36"/>
                <w:szCs w:val="36"/>
              </w:rPr>
              <w:t>P</w:t>
            </w:r>
          </w:p>
        </w:tc>
        <w:tc>
          <w:tcPr>
            <w:tcW w:w="807" w:type="dxa"/>
            <w:tcBorders>
              <w:bottom w:val="single" w:sz="4" w:space="0" w:color="auto"/>
            </w:tcBorders>
            <w:shd w:val="clear" w:color="auto" w:fill="auto"/>
            <w:vAlign w:val="center"/>
          </w:tcPr>
          <w:p w14:paraId="4C00E67F" w14:textId="1FD267DC" w:rsidR="004E3E6B" w:rsidRPr="00F20CBF" w:rsidRDefault="005942CB" w:rsidP="004E3E6B">
            <w:pPr>
              <w:jc w:val="center"/>
              <w:rPr>
                <w:sz w:val="36"/>
                <w:szCs w:val="36"/>
              </w:rPr>
            </w:pPr>
            <w:r>
              <w:rPr>
                <w:sz w:val="36"/>
                <w:szCs w:val="36"/>
              </w:rPr>
              <w:t>P</w:t>
            </w:r>
          </w:p>
        </w:tc>
        <w:tc>
          <w:tcPr>
            <w:tcW w:w="753" w:type="dxa"/>
            <w:tcBorders>
              <w:bottom w:val="single" w:sz="4" w:space="0" w:color="auto"/>
            </w:tcBorders>
            <w:shd w:val="clear" w:color="auto" w:fill="auto"/>
            <w:vAlign w:val="center"/>
          </w:tcPr>
          <w:p w14:paraId="599784CE" w14:textId="0F4B40A9" w:rsidR="004E3E6B" w:rsidRPr="00F20CBF" w:rsidRDefault="00410B64" w:rsidP="004E3E6B">
            <w:pPr>
              <w:jc w:val="center"/>
              <w:rPr>
                <w:sz w:val="36"/>
                <w:szCs w:val="36"/>
              </w:rPr>
            </w:pPr>
            <w:r>
              <w:rPr>
                <w:sz w:val="36"/>
                <w:szCs w:val="36"/>
              </w:rPr>
              <w:t>P</w:t>
            </w:r>
          </w:p>
        </w:tc>
        <w:tc>
          <w:tcPr>
            <w:tcW w:w="807" w:type="dxa"/>
            <w:tcBorders>
              <w:bottom w:val="single" w:sz="4" w:space="0" w:color="auto"/>
            </w:tcBorders>
            <w:shd w:val="clear" w:color="auto" w:fill="auto"/>
            <w:vAlign w:val="center"/>
          </w:tcPr>
          <w:p w14:paraId="24CEB78B" w14:textId="77777777" w:rsidR="004E3E6B" w:rsidRPr="00F20CBF" w:rsidRDefault="004E3E6B" w:rsidP="004E3E6B">
            <w:pPr>
              <w:jc w:val="center"/>
              <w:rPr>
                <w:sz w:val="36"/>
                <w:szCs w:val="36"/>
              </w:rPr>
            </w:pPr>
          </w:p>
        </w:tc>
        <w:tc>
          <w:tcPr>
            <w:tcW w:w="713" w:type="dxa"/>
            <w:tcBorders>
              <w:bottom w:val="single" w:sz="4" w:space="0" w:color="auto"/>
            </w:tcBorders>
            <w:vAlign w:val="center"/>
          </w:tcPr>
          <w:p w14:paraId="296407C5" w14:textId="50032ADE" w:rsidR="004E3E6B" w:rsidRPr="00F20CBF" w:rsidRDefault="00410B64" w:rsidP="004E3E6B">
            <w:pPr>
              <w:jc w:val="center"/>
              <w:rPr>
                <w:sz w:val="36"/>
                <w:szCs w:val="36"/>
              </w:rPr>
            </w:pPr>
            <w:r>
              <w:rPr>
                <w:sz w:val="36"/>
                <w:szCs w:val="36"/>
              </w:rPr>
              <w:t>4</w:t>
            </w:r>
          </w:p>
        </w:tc>
        <w:tc>
          <w:tcPr>
            <w:tcW w:w="713" w:type="dxa"/>
            <w:tcBorders>
              <w:bottom w:val="single" w:sz="4" w:space="0" w:color="auto"/>
            </w:tcBorders>
            <w:shd w:val="clear" w:color="auto" w:fill="auto"/>
            <w:vAlign w:val="center"/>
          </w:tcPr>
          <w:p w14:paraId="7D8AD3D9" w14:textId="2BE02220" w:rsidR="004E3E6B" w:rsidRPr="00F20CBF" w:rsidRDefault="004E3E6B" w:rsidP="004E3E6B">
            <w:pPr>
              <w:jc w:val="center"/>
              <w:rPr>
                <w:sz w:val="36"/>
                <w:szCs w:val="36"/>
              </w:rPr>
            </w:pPr>
            <w:r w:rsidRPr="00F20CBF">
              <w:rPr>
                <w:sz w:val="36"/>
                <w:szCs w:val="36"/>
              </w:rPr>
              <w:t>2</w:t>
            </w:r>
          </w:p>
        </w:tc>
        <w:tc>
          <w:tcPr>
            <w:tcW w:w="713" w:type="dxa"/>
            <w:tcBorders>
              <w:bottom w:val="single" w:sz="4" w:space="0" w:color="auto"/>
              <w:right w:val="double" w:sz="4" w:space="0" w:color="auto"/>
            </w:tcBorders>
            <w:shd w:val="clear" w:color="auto" w:fill="auto"/>
            <w:vAlign w:val="center"/>
          </w:tcPr>
          <w:p w14:paraId="51EE3061" w14:textId="081855EF" w:rsidR="004E3E6B" w:rsidRPr="00F20CBF" w:rsidRDefault="004E3E6B" w:rsidP="004E3E6B">
            <w:pPr>
              <w:jc w:val="center"/>
              <w:rPr>
                <w:sz w:val="36"/>
                <w:szCs w:val="36"/>
              </w:rPr>
            </w:pPr>
            <w:r w:rsidRPr="00F20CBF">
              <w:rPr>
                <w:sz w:val="36"/>
                <w:szCs w:val="36"/>
              </w:rPr>
              <w:t>0</w:t>
            </w:r>
          </w:p>
        </w:tc>
      </w:tr>
      <w:tr w:rsidR="004E3E6B" w:rsidRPr="00F20CBF" w14:paraId="7B202CD5"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0AE8A4E7" w14:textId="77777777" w:rsidR="004E3E6B" w:rsidRPr="00F20CBF" w:rsidRDefault="004E3E6B" w:rsidP="004E3E6B">
            <w:r w:rsidRPr="00F20CBF">
              <w:t>Matt Forrest</w:t>
            </w:r>
          </w:p>
          <w:p w14:paraId="5DB8D121" w14:textId="1A0AEB8A" w:rsidR="004E3E6B" w:rsidRPr="00F20CBF" w:rsidRDefault="004E3E6B" w:rsidP="004E3E6B">
            <w:pPr>
              <w:rPr>
                <w:i/>
                <w:iCs/>
              </w:rPr>
            </w:pPr>
            <w:r w:rsidRPr="00F20CBF">
              <w:rPr>
                <w:i/>
                <w:iCs/>
              </w:rPr>
              <w:t>FAPC Chair</w:t>
            </w:r>
          </w:p>
        </w:tc>
        <w:tc>
          <w:tcPr>
            <w:tcW w:w="486" w:type="dxa"/>
            <w:shd w:val="clear" w:color="auto" w:fill="auto"/>
            <w:vAlign w:val="center"/>
          </w:tcPr>
          <w:p w14:paraId="163BD095" w14:textId="1F17DB3F" w:rsidR="004E3E6B" w:rsidRPr="00F20CBF" w:rsidRDefault="004E3E6B" w:rsidP="004E3E6B">
            <w:pPr>
              <w:jc w:val="center"/>
              <w:rPr>
                <w:sz w:val="36"/>
                <w:szCs w:val="36"/>
              </w:rPr>
            </w:pPr>
            <w:r w:rsidRPr="00F20CBF">
              <w:rPr>
                <w:sz w:val="36"/>
                <w:szCs w:val="36"/>
              </w:rPr>
              <w:t>P</w:t>
            </w:r>
          </w:p>
        </w:tc>
        <w:tc>
          <w:tcPr>
            <w:tcW w:w="586" w:type="dxa"/>
            <w:tcBorders>
              <w:bottom w:val="single" w:sz="4" w:space="0" w:color="auto"/>
            </w:tcBorders>
            <w:shd w:val="clear" w:color="auto" w:fill="auto"/>
            <w:vAlign w:val="center"/>
          </w:tcPr>
          <w:p w14:paraId="0FBDA5B2" w14:textId="44248D63" w:rsidR="004E3E6B" w:rsidRPr="00F20CBF" w:rsidRDefault="004E3E6B" w:rsidP="004E3E6B">
            <w:pPr>
              <w:jc w:val="center"/>
              <w:rPr>
                <w:sz w:val="36"/>
                <w:szCs w:val="36"/>
              </w:rPr>
            </w:pPr>
            <w:r w:rsidRPr="00F20CBF">
              <w:rPr>
                <w:sz w:val="36"/>
                <w:szCs w:val="36"/>
              </w:rPr>
              <w:t>P</w:t>
            </w:r>
          </w:p>
        </w:tc>
        <w:tc>
          <w:tcPr>
            <w:tcW w:w="648" w:type="dxa"/>
            <w:tcBorders>
              <w:bottom w:val="single" w:sz="4" w:space="0" w:color="auto"/>
            </w:tcBorders>
            <w:shd w:val="clear" w:color="auto" w:fill="auto"/>
            <w:vAlign w:val="center"/>
          </w:tcPr>
          <w:p w14:paraId="798A4EAA" w14:textId="2B775BEB" w:rsidR="004E3E6B" w:rsidRPr="00F20CBF" w:rsidRDefault="00771D73" w:rsidP="004E3E6B">
            <w:pPr>
              <w:jc w:val="center"/>
              <w:rPr>
                <w:sz w:val="36"/>
                <w:szCs w:val="36"/>
              </w:rPr>
            </w:pPr>
            <w:r w:rsidRPr="00F20CBF">
              <w:rPr>
                <w:sz w:val="36"/>
                <w:szCs w:val="36"/>
              </w:rPr>
              <w:t>R</w:t>
            </w:r>
          </w:p>
        </w:tc>
        <w:tc>
          <w:tcPr>
            <w:tcW w:w="648" w:type="dxa"/>
            <w:tcBorders>
              <w:bottom w:val="single" w:sz="4" w:space="0" w:color="auto"/>
            </w:tcBorders>
            <w:shd w:val="clear" w:color="auto" w:fill="auto"/>
            <w:vAlign w:val="center"/>
          </w:tcPr>
          <w:p w14:paraId="49F8C804" w14:textId="5BB6BE3A" w:rsidR="004E3E6B" w:rsidRPr="00F20CBF" w:rsidRDefault="002C4B4E" w:rsidP="004E3E6B">
            <w:pPr>
              <w:jc w:val="center"/>
              <w:rPr>
                <w:sz w:val="36"/>
                <w:szCs w:val="36"/>
              </w:rPr>
            </w:pPr>
            <w:r w:rsidRPr="00F20CBF">
              <w:rPr>
                <w:sz w:val="36"/>
                <w:szCs w:val="36"/>
              </w:rPr>
              <w:t>P</w:t>
            </w:r>
          </w:p>
        </w:tc>
        <w:tc>
          <w:tcPr>
            <w:tcW w:w="807" w:type="dxa"/>
            <w:tcBorders>
              <w:bottom w:val="single" w:sz="4" w:space="0" w:color="auto"/>
            </w:tcBorders>
            <w:shd w:val="clear" w:color="auto" w:fill="auto"/>
            <w:vAlign w:val="center"/>
          </w:tcPr>
          <w:p w14:paraId="681E2FD2" w14:textId="65E72E81" w:rsidR="004E3E6B" w:rsidRPr="00F20CBF" w:rsidRDefault="005942CB" w:rsidP="004E3E6B">
            <w:pPr>
              <w:jc w:val="center"/>
              <w:rPr>
                <w:sz w:val="36"/>
                <w:szCs w:val="36"/>
              </w:rPr>
            </w:pPr>
            <w:r>
              <w:rPr>
                <w:sz w:val="36"/>
                <w:szCs w:val="36"/>
              </w:rPr>
              <w:t>P</w:t>
            </w:r>
          </w:p>
        </w:tc>
        <w:tc>
          <w:tcPr>
            <w:tcW w:w="753" w:type="dxa"/>
            <w:tcBorders>
              <w:bottom w:val="single" w:sz="4" w:space="0" w:color="auto"/>
            </w:tcBorders>
            <w:shd w:val="clear" w:color="auto" w:fill="auto"/>
            <w:vAlign w:val="center"/>
          </w:tcPr>
          <w:p w14:paraId="691D7A7B" w14:textId="54FC5D59" w:rsidR="004E3E6B" w:rsidRPr="00F20CBF" w:rsidRDefault="00410B64" w:rsidP="004E3E6B">
            <w:pPr>
              <w:jc w:val="center"/>
              <w:rPr>
                <w:sz w:val="36"/>
                <w:szCs w:val="36"/>
              </w:rPr>
            </w:pPr>
            <w:r>
              <w:rPr>
                <w:sz w:val="36"/>
                <w:szCs w:val="36"/>
              </w:rPr>
              <w:t>P</w:t>
            </w:r>
          </w:p>
        </w:tc>
        <w:tc>
          <w:tcPr>
            <w:tcW w:w="807" w:type="dxa"/>
            <w:tcBorders>
              <w:bottom w:val="single" w:sz="4" w:space="0" w:color="auto"/>
            </w:tcBorders>
            <w:shd w:val="clear" w:color="auto" w:fill="auto"/>
            <w:vAlign w:val="center"/>
          </w:tcPr>
          <w:p w14:paraId="2AF0AFCE" w14:textId="77777777" w:rsidR="004E3E6B" w:rsidRPr="00F20CBF" w:rsidRDefault="004E3E6B" w:rsidP="004E3E6B">
            <w:pPr>
              <w:jc w:val="center"/>
              <w:rPr>
                <w:sz w:val="36"/>
                <w:szCs w:val="36"/>
              </w:rPr>
            </w:pPr>
          </w:p>
        </w:tc>
        <w:tc>
          <w:tcPr>
            <w:tcW w:w="713" w:type="dxa"/>
            <w:tcBorders>
              <w:bottom w:val="single" w:sz="4" w:space="0" w:color="auto"/>
            </w:tcBorders>
            <w:vAlign w:val="center"/>
          </w:tcPr>
          <w:p w14:paraId="6E95339F" w14:textId="5FA42746" w:rsidR="004E3E6B" w:rsidRPr="00F20CBF" w:rsidRDefault="00410B64" w:rsidP="004E3E6B">
            <w:pPr>
              <w:jc w:val="center"/>
              <w:rPr>
                <w:sz w:val="36"/>
                <w:szCs w:val="36"/>
              </w:rPr>
            </w:pPr>
            <w:r>
              <w:rPr>
                <w:sz w:val="36"/>
                <w:szCs w:val="36"/>
              </w:rPr>
              <w:t>5</w:t>
            </w:r>
          </w:p>
        </w:tc>
        <w:tc>
          <w:tcPr>
            <w:tcW w:w="713" w:type="dxa"/>
            <w:tcBorders>
              <w:bottom w:val="single" w:sz="4" w:space="0" w:color="auto"/>
            </w:tcBorders>
            <w:shd w:val="clear" w:color="auto" w:fill="auto"/>
            <w:vAlign w:val="center"/>
          </w:tcPr>
          <w:p w14:paraId="6CEA4708" w14:textId="69A623D5" w:rsidR="004E3E6B" w:rsidRPr="00F20CBF" w:rsidRDefault="00771D73" w:rsidP="004E3E6B">
            <w:pPr>
              <w:jc w:val="center"/>
              <w:rPr>
                <w:sz w:val="36"/>
                <w:szCs w:val="36"/>
              </w:rPr>
            </w:pPr>
            <w:r w:rsidRPr="00F20CBF">
              <w:rPr>
                <w:sz w:val="36"/>
                <w:szCs w:val="36"/>
              </w:rPr>
              <w:t>1</w:t>
            </w:r>
          </w:p>
        </w:tc>
        <w:tc>
          <w:tcPr>
            <w:tcW w:w="713" w:type="dxa"/>
            <w:tcBorders>
              <w:bottom w:val="single" w:sz="4" w:space="0" w:color="auto"/>
              <w:right w:val="double" w:sz="4" w:space="0" w:color="auto"/>
            </w:tcBorders>
            <w:shd w:val="clear" w:color="auto" w:fill="auto"/>
            <w:vAlign w:val="center"/>
          </w:tcPr>
          <w:p w14:paraId="72B3E9E0" w14:textId="017B407E" w:rsidR="004E3E6B" w:rsidRPr="00F20CBF" w:rsidRDefault="004E3E6B" w:rsidP="004E3E6B">
            <w:pPr>
              <w:jc w:val="center"/>
              <w:rPr>
                <w:sz w:val="36"/>
                <w:szCs w:val="36"/>
              </w:rPr>
            </w:pPr>
            <w:r w:rsidRPr="00F20CBF">
              <w:rPr>
                <w:sz w:val="36"/>
                <w:szCs w:val="36"/>
              </w:rPr>
              <w:t>0</w:t>
            </w:r>
          </w:p>
        </w:tc>
      </w:tr>
      <w:tr w:rsidR="004E3E6B" w:rsidRPr="00F20CBF" w14:paraId="130E5FDE"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3C2A356A" w14:textId="77777777" w:rsidR="004E3E6B" w:rsidRPr="00F20CBF" w:rsidRDefault="004E3E6B" w:rsidP="004E3E6B">
            <w:r w:rsidRPr="00F20CBF">
              <w:t xml:space="preserve">Sabrina </w:t>
            </w:r>
            <w:proofErr w:type="spellStart"/>
            <w:r w:rsidRPr="00F20CBF">
              <w:t>Hom</w:t>
            </w:r>
            <w:proofErr w:type="spellEnd"/>
          </w:p>
          <w:p w14:paraId="07D64C56" w14:textId="3A4FEDD6" w:rsidR="004E3E6B" w:rsidRPr="00F20CBF" w:rsidRDefault="004E3E6B" w:rsidP="004E3E6B">
            <w:pPr>
              <w:rPr>
                <w:i/>
                <w:iCs/>
              </w:rPr>
            </w:pPr>
            <w:r w:rsidRPr="00F20CBF">
              <w:rPr>
                <w:i/>
                <w:iCs/>
              </w:rPr>
              <w:t>RPIPC Chair</w:t>
            </w:r>
          </w:p>
        </w:tc>
        <w:tc>
          <w:tcPr>
            <w:tcW w:w="486" w:type="dxa"/>
            <w:shd w:val="clear" w:color="auto" w:fill="auto"/>
            <w:vAlign w:val="center"/>
          </w:tcPr>
          <w:p w14:paraId="433B2B86" w14:textId="7142D17B" w:rsidR="004E3E6B" w:rsidRPr="00F20CBF" w:rsidRDefault="004E3E6B" w:rsidP="004E3E6B">
            <w:pPr>
              <w:jc w:val="center"/>
              <w:rPr>
                <w:sz w:val="36"/>
                <w:szCs w:val="36"/>
              </w:rPr>
            </w:pPr>
            <w:r w:rsidRPr="00F20CBF">
              <w:rPr>
                <w:sz w:val="36"/>
                <w:szCs w:val="36"/>
              </w:rPr>
              <w:t>P</w:t>
            </w:r>
          </w:p>
        </w:tc>
        <w:tc>
          <w:tcPr>
            <w:tcW w:w="586" w:type="dxa"/>
            <w:tcBorders>
              <w:bottom w:val="single" w:sz="4" w:space="0" w:color="auto"/>
            </w:tcBorders>
            <w:shd w:val="clear" w:color="auto" w:fill="auto"/>
            <w:vAlign w:val="center"/>
          </w:tcPr>
          <w:p w14:paraId="50019AEE" w14:textId="4950DC5E" w:rsidR="004E3E6B" w:rsidRPr="00F20CBF" w:rsidRDefault="004E3E6B" w:rsidP="004E3E6B">
            <w:pPr>
              <w:jc w:val="center"/>
              <w:rPr>
                <w:sz w:val="36"/>
                <w:szCs w:val="36"/>
              </w:rPr>
            </w:pPr>
            <w:r w:rsidRPr="00F20CBF">
              <w:rPr>
                <w:sz w:val="36"/>
                <w:szCs w:val="36"/>
              </w:rPr>
              <w:t>P</w:t>
            </w:r>
          </w:p>
        </w:tc>
        <w:tc>
          <w:tcPr>
            <w:tcW w:w="648" w:type="dxa"/>
            <w:tcBorders>
              <w:bottom w:val="single" w:sz="4" w:space="0" w:color="auto"/>
            </w:tcBorders>
            <w:shd w:val="clear" w:color="auto" w:fill="auto"/>
            <w:vAlign w:val="center"/>
          </w:tcPr>
          <w:p w14:paraId="68A181D6" w14:textId="1D0E1D4A" w:rsidR="004E3E6B" w:rsidRPr="00F20CBF" w:rsidRDefault="00771D73" w:rsidP="004E3E6B">
            <w:pPr>
              <w:jc w:val="center"/>
              <w:rPr>
                <w:sz w:val="36"/>
                <w:szCs w:val="36"/>
              </w:rPr>
            </w:pPr>
            <w:r w:rsidRPr="00F20CBF">
              <w:rPr>
                <w:sz w:val="36"/>
                <w:szCs w:val="36"/>
              </w:rPr>
              <w:t>P</w:t>
            </w:r>
          </w:p>
        </w:tc>
        <w:tc>
          <w:tcPr>
            <w:tcW w:w="648" w:type="dxa"/>
            <w:tcBorders>
              <w:bottom w:val="single" w:sz="4" w:space="0" w:color="auto"/>
            </w:tcBorders>
            <w:shd w:val="clear" w:color="auto" w:fill="auto"/>
            <w:vAlign w:val="center"/>
          </w:tcPr>
          <w:p w14:paraId="16FEE5BB" w14:textId="1C1DA0F9" w:rsidR="004E3E6B" w:rsidRPr="00F20CBF" w:rsidRDefault="002C4B4E" w:rsidP="004E3E6B">
            <w:pPr>
              <w:jc w:val="center"/>
              <w:rPr>
                <w:sz w:val="36"/>
                <w:szCs w:val="36"/>
              </w:rPr>
            </w:pPr>
            <w:r w:rsidRPr="00F20CBF">
              <w:rPr>
                <w:sz w:val="36"/>
                <w:szCs w:val="36"/>
              </w:rPr>
              <w:t>R</w:t>
            </w:r>
          </w:p>
        </w:tc>
        <w:tc>
          <w:tcPr>
            <w:tcW w:w="807" w:type="dxa"/>
            <w:tcBorders>
              <w:bottom w:val="single" w:sz="4" w:space="0" w:color="auto"/>
            </w:tcBorders>
            <w:shd w:val="clear" w:color="auto" w:fill="auto"/>
            <w:vAlign w:val="center"/>
          </w:tcPr>
          <w:p w14:paraId="4BBFFB7E" w14:textId="70EFF722" w:rsidR="004E3E6B" w:rsidRPr="00F20CBF" w:rsidRDefault="005942CB" w:rsidP="004E3E6B">
            <w:pPr>
              <w:jc w:val="center"/>
              <w:rPr>
                <w:sz w:val="36"/>
                <w:szCs w:val="36"/>
              </w:rPr>
            </w:pPr>
            <w:r>
              <w:rPr>
                <w:sz w:val="36"/>
                <w:szCs w:val="36"/>
              </w:rPr>
              <w:t>P</w:t>
            </w:r>
          </w:p>
        </w:tc>
        <w:tc>
          <w:tcPr>
            <w:tcW w:w="753" w:type="dxa"/>
            <w:tcBorders>
              <w:bottom w:val="single" w:sz="4" w:space="0" w:color="auto"/>
            </w:tcBorders>
            <w:shd w:val="clear" w:color="auto" w:fill="auto"/>
            <w:vAlign w:val="center"/>
          </w:tcPr>
          <w:p w14:paraId="1F1FF255" w14:textId="709603E2" w:rsidR="004E3E6B" w:rsidRPr="00F20CBF" w:rsidRDefault="00410B64" w:rsidP="004E3E6B">
            <w:pPr>
              <w:jc w:val="center"/>
              <w:rPr>
                <w:sz w:val="36"/>
                <w:szCs w:val="36"/>
              </w:rPr>
            </w:pPr>
            <w:r>
              <w:rPr>
                <w:sz w:val="36"/>
                <w:szCs w:val="36"/>
              </w:rPr>
              <w:t>P</w:t>
            </w:r>
          </w:p>
        </w:tc>
        <w:tc>
          <w:tcPr>
            <w:tcW w:w="807" w:type="dxa"/>
            <w:tcBorders>
              <w:bottom w:val="single" w:sz="4" w:space="0" w:color="auto"/>
            </w:tcBorders>
            <w:shd w:val="clear" w:color="auto" w:fill="auto"/>
            <w:vAlign w:val="center"/>
          </w:tcPr>
          <w:p w14:paraId="27A06D63" w14:textId="77777777" w:rsidR="004E3E6B" w:rsidRPr="00F20CBF" w:rsidRDefault="004E3E6B" w:rsidP="004E3E6B">
            <w:pPr>
              <w:jc w:val="center"/>
              <w:rPr>
                <w:sz w:val="36"/>
                <w:szCs w:val="36"/>
              </w:rPr>
            </w:pPr>
          </w:p>
        </w:tc>
        <w:tc>
          <w:tcPr>
            <w:tcW w:w="713" w:type="dxa"/>
            <w:tcBorders>
              <w:bottom w:val="single" w:sz="4" w:space="0" w:color="auto"/>
            </w:tcBorders>
            <w:vAlign w:val="center"/>
          </w:tcPr>
          <w:p w14:paraId="509145E2" w14:textId="51B3D2DC" w:rsidR="004E3E6B" w:rsidRPr="00F20CBF" w:rsidRDefault="00410B64" w:rsidP="004E3E6B">
            <w:pPr>
              <w:jc w:val="center"/>
              <w:rPr>
                <w:sz w:val="36"/>
                <w:szCs w:val="36"/>
              </w:rPr>
            </w:pPr>
            <w:r>
              <w:rPr>
                <w:sz w:val="36"/>
                <w:szCs w:val="36"/>
              </w:rPr>
              <w:t>5</w:t>
            </w:r>
          </w:p>
        </w:tc>
        <w:tc>
          <w:tcPr>
            <w:tcW w:w="713" w:type="dxa"/>
            <w:tcBorders>
              <w:bottom w:val="single" w:sz="4" w:space="0" w:color="auto"/>
            </w:tcBorders>
            <w:shd w:val="clear" w:color="auto" w:fill="auto"/>
            <w:vAlign w:val="center"/>
          </w:tcPr>
          <w:p w14:paraId="7032BD8D" w14:textId="3CB51D5B" w:rsidR="004E3E6B" w:rsidRPr="00F20CBF" w:rsidRDefault="002C4B4E" w:rsidP="004E3E6B">
            <w:pPr>
              <w:jc w:val="center"/>
              <w:rPr>
                <w:sz w:val="36"/>
                <w:szCs w:val="36"/>
              </w:rPr>
            </w:pPr>
            <w:r w:rsidRPr="00F20CBF">
              <w:rPr>
                <w:sz w:val="36"/>
                <w:szCs w:val="36"/>
              </w:rPr>
              <w:t>1</w:t>
            </w:r>
          </w:p>
        </w:tc>
        <w:tc>
          <w:tcPr>
            <w:tcW w:w="713" w:type="dxa"/>
            <w:tcBorders>
              <w:bottom w:val="single" w:sz="4" w:space="0" w:color="auto"/>
              <w:right w:val="double" w:sz="4" w:space="0" w:color="auto"/>
            </w:tcBorders>
            <w:shd w:val="clear" w:color="auto" w:fill="auto"/>
            <w:vAlign w:val="center"/>
          </w:tcPr>
          <w:p w14:paraId="659EAAE1" w14:textId="73CB6E27" w:rsidR="004E3E6B" w:rsidRPr="00F20CBF" w:rsidRDefault="004E3E6B" w:rsidP="004E3E6B">
            <w:pPr>
              <w:jc w:val="center"/>
              <w:rPr>
                <w:sz w:val="36"/>
                <w:szCs w:val="36"/>
              </w:rPr>
            </w:pPr>
            <w:r w:rsidRPr="00F20CBF">
              <w:rPr>
                <w:sz w:val="36"/>
                <w:szCs w:val="36"/>
              </w:rPr>
              <w:t>0</w:t>
            </w:r>
          </w:p>
        </w:tc>
      </w:tr>
      <w:tr w:rsidR="004E3E6B" w:rsidRPr="00F20CBF" w14:paraId="1C51AB96"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722E7D61" w14:textId="04305417" w:rsidR="004E3E6B" w:rsidRPr="00F20CBF" w:rsidRDefault="004E3E6B" w:rsidP="004E3E6B">
            <w:r w:rsidRPr="00F20CBF">
              <w:lastRenderedPageBreak/>
              <w:t>Angela Criscoe (SAPC Chair)</w:t>
            </w:r>
          </w:p>
        </w:tc>
        <w:tc>
          <w:tcPr>
            <w:tcW w:w="486" w:type="dxa"/>
            <w:shd w:val="clear" w:color="auto" w:fill="auto"/>
            <w:vAlign w:val="center"/>
          </w:tcPr>
          <w:p w14:paraId="7C8CEE2B" w14:textId="5E4DD231" w:rsidR="004E3E6B" w:rsidRPr="00F20CBF" w:rsidRDefault="004E3E6B" w:rsidP="004E3E6B">
            <w:pPr>
              <w:jc w:val="center"/>
              <w:rPr>
                <w:sz w:val="36"/>
                <w:szCs w:val="36"/>
              </w:rPr>
            </w:pPr>
            <w:r w:rsidRPr="00F20CBF">
              <w:rPr>
                <w:sz w:val="36"/>
                <w:szCs w:val="36"/>
              </w:rPr>
              <w:t>P</w:t>
            </w:r>
          </w:p>
        </w:tc>
        <w:tc>
          <w:tcPr>
            <w:tcW w:w="586" w:type="dxa"/>
            <w:tcBorders>
              <w:bottom w:val="single" w:sz="4" w:space="0" w:color="auto"/>
            </w:tcBorders>
            <w:shd w:val="clear" w:color="auto" w:fill="auto"/>
            <w:vAlign w:val="center"/>
          </w:tcPr>
          <w:p w14:paraId="4599D23E" w14:textId="3E22CDFA" w:rsidR="004E3E6B" w:rsidRPr="00F20CBF" w:rsidRDefault="004E3E6B" w:rsidP="004E3E6B">
            <w:pPr>
              <w:jc w:val="center"/>
              <w:rPr>
                <w:sz w:val="36"/>
                <w:szCs w:val="36"/>
              </w:rPr>
            </w:pPr>
            <w:r w:rsidRPr="00F20CBF">
              <w:rPr>
                <w:sz w:val="36"/>
                <w:szCs w:val="36"/>
              </w:rPr>
              <w:t>P</w:t>
            </w:r>
          </w:p>
        </w:tc>
        <w:tc>
          <w:tcPr>
            <w:tcW w:w="648" w:type="dxa"/>
            <w:tcBorders>
              <w:bottom w:val="single" w:sz="4" w:space="0" w:color="auto"/>
            </w:tcBorders>
            <w:shd w:val="clear" w:color="auto" w:fill="auto"/>
            <w:vAlign w:val="center"/>
          </w:tcPr>
          <w:p w14:paraId="392380A5" w14:textId="41866E55" w:rsidR="004E3E6B" w:rsidRPr="00F20CBF" w:rsidRDefault="00771D73" w:rsidP="004E3E6B">
            <w:pPr>
              <w:jc w:val="center"/>
              <w:rPr>
                <w:sz w:val="36"/>
                <w:szCs w:val="36"/>
              </w:rPr>
            </w:pPr>
            <w:r w:rsidRPr="00F20CBF">
              <w:rPr>
                <w:sz w:val="36"/>
                <w:szCs w:val="36"/>
              </w:rPr>
              <w:t>P</w:t>
            </w:r>
          </w:p>
        </w:tc>
        <w:tc>
          <w:tcPr>
            <w:tcW w:w="648" w:type="dxa"/>
            <w:tcBorders>
              <w:bottom w:val="single" w:sz="4" w:space="0" w:color="auto"/>
            </w:tcBorders>
            <w:shd w:val="clear" w:color="auto" w:fill="auto"/>
            <w:vAlign w:val="center"/>
          </w:tcPr>
          <w:p w14:paraId="220B17E7" w14:textId="0B33F591" w:rsidR="004E3E6B" w:rsidRPr="00F20CBF" w:rsidRDefault="002C4B4E" w:rsidP="004E3E6B">
            <w:pPr>
              <w:jc w:val="center"/>
              <w:rPr>
                <w:sz w:val="36"/>
                <w:szCs w:val="36"/>
              </w:rPr>
            </w:pPr>
            <w:r w:rsidRPr="00F20CBF">
              <w:rPr>
                <w:sz w:val="36"/>
                <w:szCs w:val="36"/>
              </w:rPr>
              <w:t>P</w:t>
            </w:r>
          </w:p>
        </w:tc>
        <w:tc>
          <w:tcPr>
            <w:tcW w:w="807" w:type="dxa"/>
            <w:tcBorders>
              <w:bottom w:val="single" w:sz="4" w:space="0" w:color="auto"/>
            </w:tcBorders>
            <w:shd w:val="clear" w:color="auto" w:fill="auto"/>
            <w:vAlign w:val="center"/>
          </w:tcPr>
          <w:p w14:paraId="1EA0CA38" w14:textId="2331D46A" w:rsidR="004E3E6B" w:rsidRPr="00F20CBF" w:rsidRDefault="0023764C" w:rsidP="004E3E6B">
            <w:pPr>
              <w:jc w:val="center"/>
              <w:rPr>
                <w:sz w:val="36"/>
                <w:szCs w:val="36"/>
              </w:rPr>
            </w:pPr>
            <w:r>
              <w:rPr>
                <w:sz w:val="36"/>
                <w:szCs w:val="36"/>
              </w:rPr>
              <w:t>P</w:t>
            </w:r>
          </w:p>
        </w:tc>
        <w:tc>
          <w:tcPr>
            <w:tcW w:w="753" w:type="dxa"/>
            <w:tcBorders>
              <w:bottom w:val="single" w:sz="4" w:space="0" w:color="auto"/>
            </w:tcBorders>
            <w:shd w:val="clear" w:color="auto" w:fill="auto"/>
            <w:vAlign w:val="center"/>
          </w:tcPr>
          <w:p w14:paraId="197A7CE5" w14:textId="77777777" w:rsidR="004E3E6B" w:rsidRPr="00F20CBF" w:rsidRDefault="004E3E6B" w:rsidP="004E3E6B">
            <w:pPr>
              <w:jc w:val="center"/>
              <w:rPr>
                <w:sz w:val="36"/>
                <w:szCs w:val="36"/>
              </w:rPr>
            </w:pPr>
          </w:p>
        </w:tc>
        <w:tc>
          <w:tcPr>
            <w:tcW w:w="807" w:type="dxa"/>
            <w:tcBorders>
              <w:bottom w:val="single" w:sz="4" w:space="0" w:color="auto"/>
            </w:tcBorders>
            <w:shd w:val="clear" w:color="auto" w:fill="auto"/>
            <w:vAlign w:val="center"/>
          </w:tcPr>
          <w:p w14:paraId="0B1619A9" w14:textId="77777777" w:rsidR="004E3E6B" w:rsidRPr="00F20CBF" w:rsidRDefault="004E3E6B" w:rsidP="004E3E6B">
            <w:pPr>
              <w:jc w:val="center"/>
              <w:rPr>
                <w:sz w:val="36"/>
                <w:szCs w:val="36"/>
              </w:rPr>
            </w:pPr>
          </w:p>
        </w:tc>
        <w:tc>
          <w:tcPr>
            <w:tcW w:w="713" w:type="dxa"/>
            <w:tcBorders>
              <w:bottom w:val="single" w:sz="4" w:space="0" w:color="auto"/>
            </w:tcBorders>
            <w:vAlign w:val="center"/>
          </w:tcPr>
          <w:p w14:paraId="69E33246" w14:textId="4C221587" w:rsidR="004E3E6B" w:rsidRPr="00F20CBF" w:rsidRDefault="0023764C" w:rsidP="004E3E6B">
            <w:pPr>
              <w:jc w:val="center"/>
              <w:rPr>
                <w:sz w:val="36"/>
                <w:szCs w:val="36"/>
              </w:rPr>
            </w:pPr>
            <w:r>
              <w:rPr>
                <w:sz w:val="36"/>
                <w:szCs w:val="36"/>
              </w:rPr>
              <w:t>5</w:t>
            </w:r>
          </w:p>
        </w:tc>
        <w:tc>
          <w:tcPr>
            <w:tcW w:w="713" w:type="dxa"/>
            <w:tcBorders>
              <w:bottom w:val="single" w:sz="4" w:space="0" w:color="auto"/>
            </w:tcBorders>
            <w:shd w:val="clear" w:color="auto" w:fill="auto"/>
            <w:vAlign w:val="center"/>
          </w:tcPr>
          <w:p w14:paraId="4C0C8504" w14:textId="1E3590A2" w:rsidR="004E3E6B" w:rsidRPr="00F20CBF" w:rsidRDefault="004E3E6B" w:rsidP="004E3E6B">
            <w:pPr>
              <w:jc w:val="center"/>
              <w:rPr>
                <w:sz w:val="36"/>
                <w:szCs w:val="36"/>
              </w:rPr>
            </w:pPr>
            <w:r w:rsidRPr="00F20CBF">
              <w:rPr>
                <w:sz w:val="36"/>
                <w:szCs w:val="36"/>
              </w:rPr>
              <w:t>0</w:t>
            </w:r>
          </w:p>
        </w:tc>
        <w:tc>
          <w:tcPr>
            <w:tcW w:w="713" w:type="dxa"/>
            <w:tcBorders>
              <w:bottom w:val="single" w:sz="4" w:space="0" w:color="auto"/>
              <w:right w:val="double" w:sz="4" w:space="0" w:color="auto"/>
            </w:tcBorders>
            <w:shd w:val="clear" w:color="auto" w:fill="auto"/>
            <w:vAlign w:val="center"/>
          </w:tcPr>
          <w:p w14:paraId="1757BF46" w14:textId="07FA4995" w:rsidR="004E3E6B" w:rsidRPr="00F20CBF" w:rsidRDefault="004E3E6B" w:rsidP="004E3E6B">
            <w:pPr>
              <w:jc w:val="center"/>
              <w:rPr>
                <w:sz w:val="36"/>
                <w:szCs w:val="36"/>
              </w:rPr>
            </w:pPr>
            <w:r w:rsidRPr="00F20CBF">
              <w:rPr>
                <w:sz w:val="36"/>
                <w:szCs w:val="36"/>
              </w:rPr>
              <w:t>0</w:t>
            </w:r>
          </w:p>
        </w:tc>
      </w:tr>
    </w:tbl>
    <w:p w14:paraId="48F3D223" w14:textId="1B3427D7" w:rsidR="00973FD5" w:rsidRPr="00F20CBF" w:rsidRDefault="00973FD5">
      <w:pPr>
        <w:tabs>
          <w:tab w:val="right" w:pos="14314"/>
        </w:tabs>
        <w:rPr>
          <w:sz w:val="20"/>
          <w:u w:val="single"/>
        </w:rPr>
      </w:pPr>
    </w:p>
    <w:sectPr w:rsidR="00973FD5" w:rsidRPr="00F20CBF" w:rsidSect="009C6C78">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15CA3" w14:textId="77777777" w:rsidR="00E66672" w:rsidRDefault="00E66672">
      <w:r>
        <w:separator/>
      </w:r>
    </w:p>
  </w:endnote>
  <w:endnote w:type="continuationSeparator" w:id="0">
    <w:p w14:paraId="38BE180A" w14:textId="77777777" w:rsidR="00E66672" w:rsidRDefault="00E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2BB5" w14:textId="03E4B873" w:rsidR="00630F14" w:rsidRPr="009A508C" w:rsidRDefault="00CF31A3" w:rsidP="00DA6A83">
    <w:pPr>
      <w:pStyle w:val="Footer"/>
      <w:tabs>
        <w:tab w:val="clear" w:pos="8640"/>
        <w:tab w:val="right" w:pos="14310"/>
      </w:tabs>
      <w:rPr>
        <w:sz w:val="20"/>
        <w:szCs w:val="20"/>
      </w:rPr>
    </w:pPr>
    <w:r>
      <w:rPr>
        <w:i/>
        <w:sz w:val="20"/>
        <w:szCs w:val="20"/>
      </w:rPr>
      <w:t>6</w:t>
    </w:r>
    <w:r w:rsidR="00630F14">
      <w:rPr>
        <w:i/>
        <w:sz w:val="20"/>
        <w:szCs w:val="20"/>
      </w:rPr>
      <w:t xml:space="preserve"> </w:t>
    </w:r>
    <w:r>
      <w:rPr>
        <w:i/>
        <w:sz w:val="20"/>
        <w:szCs w:val="20"/>
      </w:rPr>
      <w:t>March</w:t>
    </w:r>
    <w:r w:rsidR="00630F14">
      <w:rPr>
        <w:i/>
        <w:sz w:val="20"/>
        <w:szCs w:val="20"/>
      </w:rPr>
      <w:t xml:space="preserve"> 2020 </w:t>
    </w:r>
    <w:r w:rsidR="00630F14" w:rsidRPr="009A508C">
      <w:rPr>
        <w:i/>
        <w:sz w:val="20"/>
        <w:szCs w:val="20"/>
      </w:rPr>
      <w:t>ECUS</w:t>
    </w:r>
    <w:r w:rsidR="00630F14">
      <w:rPr>
        <w:i/>
        <w:sz w:val="20"/>
        <w:szCs w:val="20"/>
      </w:rPr>
      <w:t>-SCC</w:t>
    </w:r>
    <w:r w:rsidR="00630F14" w:rsidRPr="009A508C">
      <w:rPr>
        <w:i/>
        <w:sz w:val="20"/>
        <w:szCs w:val="20"/>
      </w:rPr>
      <w:t xml:space="preserve"> Meeting Minutes (</w:t>
    </w:r>
    <w:r w:rsidR="00DD7225">
      <w:rPr>
        <w:i/>
        <w:sz w:val="20"/>
        <w:szCs w:val="20"/>
      </w:rPr>
      <w:t>FINAL</w:t>
    </w:r>
    <w:r w:rsidR="00630F14">
      <w:rPr>
        <w:i/>
        <w:sz w:val="20"/>
        <w:szCs w:val="20"/>
      </w:rPr>
      <w:t>)</w:t>
    </w:r>
    <w:r w:rsidR="00DD7225">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00630F14">
              <w:rPr>
                <w:i/>
                <w:sz w:val="20"/>
                <w:szCs w:val="20"/>
              </w:rPr>
              <w:tab/>
            </w:r>
            <w:r w:rsidR="00630F14" w:rsidRPr="009A508C">
              <w:rPr>
                <w:i/>
                <w:sz w:val="20"/>
                <w:szCs w:val="20"/>
              </w:rPr>
              <w:t xml:space="preserve">Page </w:t>
            </w:r>
            <w:r w:rsidR="00630F14" w:rsidRPr="009A508C">
              <w:rPr>
                <w:bCs/>
                <w:i/>
                <w:sz w:val="20"/>
                <w:szCs w:val="20"/>
              </w:rPr>
              <w:fldChar w:fldCharType="begin"/>
            </w:r>
            <w:r w:rsidR="00630F14" w:rsidRPr="009A508C">
              <w:rPr>
                <w:bCs/>
                <w:i/>
                <w:sz w:val="20"/>
                <w:szCs w:val="20"/>
              </w:rPr>
              <w:instrText xml:space="preserve"> PAGE </w:instrText>
            </w:r>
            <w:r w:rsidR="00630F14" w:rsidRPr="009A508C">
              <w:rPr>
                <w:bCs/>
                <w:i/>
                <w:sz w:val="20"/>
                <w:szCs w:val="20"/>
              </w:rPr>
              <w:fldChar w:fldCharType="separate"/>
            </w:r>
            <w:r w:rsidR="00630F14">
              <w:rPr>
                <w:bCs/>
                <w:i/>
                <w:sz w:val="20"/>
                <w:szCs w:val="20"/>
              </w:rPr>
              <w:t>17</w:t>
            </w:r>
            <w:r w:rsidR="00630F14" w:rsidRPr="009A508C">
              <w:rPr>
                <w:bCs/>
                <w:i/>
                <w:sz w:val="20"/>
                <w:szCs w:val="20"/>
              </w:rPr>
              <w:fldChar w:fldCharType="end"/>
            </w:r>
            <w:r w:rsidR="00630F14" w:rsidRPr="009A508C">
              <w:rPr>
                <w:i/>
                <w:sz w:val="20"/>
                <w:szCs w:val="20"/>
              </w:rPr>
              <w:t xml:space="preserve"> of </w:t>
            </w:r>
            <w:r w:rsidR="00630F14" w:rsidRPr="009A508C">
              <w:rPr>
                <w:bCs/>
                <w:i/>
                <w:sz w:val="20"/>
                <w:szCs w:val="20"/>
              </w:rPr>
              <w:fldChar w:fldCharType="begin"/>
            </w:r>
            <w:r w:rsidR="00630F14" w:rsidRPr="009A508C">
              <w:rPr>
                <w:bCs/>
                <w:i/>
                <w:sz w:val="20"/>
                <w:szCs w:val="20"/>
              </w:rPr>
              <w:instrText xml:space="preserve"> NUMPAGES  </w:instrText>
            </w:r>
            <w:r w:rsidR="00630F14" w:rsidRPr="009A508C">
              <w:rPr>
                <w:bCs/>
                <w:i/>
                <w:sz w:val="20"/>
                <w:szCs w:val="20"/>
              </w:rPr>
              <w:fldChar w:fldCharType="separate"/>
            </w:r>
            <w:r w:rsidR="00630F14">
              <w:rPr>
                <w:bCs/>
                <w:i/>
                <w:sz w:val="20"/>
                <w:szCs w:val="20"/>
              </w:rPr>
              <w:t>18</w:t>
            </w:r>
            <w:r w:rsidR="00630F14" w:rsidRPr="009A508C">
              <w:rPr>
                <w:bCs/>
                <w:i/>
                <w:sz w:val="20"/>
                <w:szCs w:val="20"/>
              </w:rPr>
              <w:fldChar w:fldCharType="end"/>
            </w:r>
          </w:sdtContent>
        </w:sdt>
      </w:sdtContent>
    </w:sdt>
  </w:p>
  <w:p w14:paraId="067E9959" w14:textId="77777777" w:rsidR="00630F14" w:rsidRPr="00BB568D" w:rsidRDefault="00630F14" w:rsidP="00DA6A83">
    <w:pPr>
      <w:pStyle w:val="Footer"/>
      <w:tabs>
        <w:tab w:val="clear" w:pos="4320"/>
        <w:tab w:val="clear" w:pos="8640"/>
        <w:tab w:val="right" w:pos="13770"/>
      </w:tabs>
      <w:ind w:left="-180"/>
      <w:rPr>
        <w:i/>
        <w:sz w:val="20"/>
        <w:szCs w:val="20"/>
      </w:rPr>
    </w:pPr>
  </w:p>
  <w:p w14:paraId="6AD60BEF" w14:textId="77777777" w:rsidR="00630F14" w:rsidRDefault="00630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062D5" w14:textId="77777777" w:rsidR="00E66672" w:rsidRDefault="00E66672">
      <w:r>
        <w:separator/>
      </w:r>
    </w:p>
  </w:footnote>
  <w:footnote w:type="continuationSeparator" w:id="0">
    <w:p w14:paraId="219F0D0C" w14:textId="77777777" w:rsidR="00E66672" w:rsidRDefault="00E66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72430"/>
    <w:multiLevelType w:val="hybridMultilevel"/>
    <w:tmpl w:val="E7AEA0EA"/>
    <w:lvl w:ilvl="0" w:tplc="C58ABC6C">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84914"/>
    <w:multiLevelType w:val="hybridMultilevel"/>
    <w:tmpl w:val="E88E52FC"/>
    <w:lvl w:ilvl="0" w:tplc="7206F2B6">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840AA"/>
    <w:multiLevelType w:val="hybridMultilevel"/>
    <w:tmpl w:val="13680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0F88"/>
    <w:multiLevelType w:val="hybridMultilevel"/>
    <w:tmpl w:val="681ED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F76C3"/>
    <w:multiLevelType w:val="hybridMultilevel"/>
    <w:tmpl w:val="E946B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F7117"/>
    <w:multiLevelType w:val="hybridMultilevel"/>
    <w:tmpl w:val="9DB48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56C21"/>
    <w:multiLevelType w:val="hybridMultilevel"/>
    <w:tmpl w:val="C0A03E90"/>
    <w:lvl w:ilvl="0" w:tplc="46BCF66A">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E6CE6"/>
    <w:multiLevelType w:val="hybridMultilevel"/>
    <w:tmpl w:val="E7F43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245B8"/>
    <w:multiLevelType w:val="hybridMultilevel"/>
    <w:tmpl w:val="A928D930"/>
    <w:lvl w:ilvl="0" w:tplc="A3F0DC56">
      <w:start w:val="1"/>
      <w:numFmt w:val="decimal"/>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A6756"/>
    <w:multiLevelType w:val="hybridMultilevel"/>
    <w:tmpl w:val="57282868"/>
    <w:lvl w:ilvl="0" w:tplc="F77012E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B00D5"/>
    <w:multiLevelType w:val="hybridMultilevel"/>
    <w:tmpl w:val="1EDAF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11D73"/>
    <w:multiLevelType w:val="hybridMultilevel"/>
    <w:tmpl w:val="FABCA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13C92"/>
    <w:multiLevelType w:val="hybridMultilevel"/>
    <w:tmpl w:val="F6E8D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8A51FB"/>
    <w:multiLevelType w:val="hybridMultilevel"/>
    <w:tmpl w:val="90E0522E"/>
    <w:lvl w:ilvl="0" w:tplc="C27232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B53FD"/>
    <w:multiLevelType w:val="hybridMultilevel"/>
    <w:tmpl w:val="8DBAB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260D0"/>
    <w:multiLevelType w:val="hybridMultilevel"/>
    <w:tmpl w:val="B21ED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B2517"/>
    <w:multiLevelType w:val="hybridMultilevel"/>
    <w:tmpl w:val="E4FC2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C456B"/>
    <w:multiLevelType w:val="hybridMultilevel"/>
    <w:tmpl w:val="1EDAF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937749"/>
    <w:multiLevelType w:val="hybridMultilevel"/>
    <w:tmpl w:val="FEF25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073353"/>
    <w:multiLevelType w:val="hybridMultilevel"/>
    <w:tmpl w:val="78745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8D4DF6"/>
    <w:multiLevelType w:val="hybridMultilevel"/>
    <w:tmpl w:val="5A701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024318"/>
    <w:multiLevelType w:val="hybridMultilevel"/>
    <w:tmpl w:val="CEB6C8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11C99"/>
    <w:multiLevelType w:val="hybridMultilevel"/>
    <w:tmpl w:val="C0A03E90"/>
    <w:lvl w:ilvl="0" w:tplc="46BCF66A">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374D0B"/>
    <w:multiLevelType w:val="hybridMultilevel"/>
    <w:tmpl w:val="CF3A6650"/>
    <w:lvl w:ilvl="0" w:tplc="8D66E8E2">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AF6C05"/>
    <w:multiLevelType w:val="hybridMultilevel"/>
    <w:tmpl w:val="967C7E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16DF6"/>
    <w:multiLevelType w:val="hybridMultilevel"/>
    <w:tmpl w:val="AC082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7D56C2"/>
    <w:multiLevelType w:val="hybridMultilevel"/>
    <w:tmpl w:val="2A1AA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3C202B"/>
    <w:multiLevelType w:val="hybridMultilevel"/>
    <w:tmpl w:val="93CED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5D61BF"/>
    <w:multiLevelType w:val="hybridMultilevel"/>
    <w:tmpl w:val="A1C803DE"/>
    <w:lvl w:ilvl="0" w:tplc="F77012E8">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9"/>
  </w:num>
  <w:num w:numId="5">
    <w:abstractNumId w:val="18"/>
  </w:num>
  <w:num w:numId="6">
    <w:abstractNumId w:val="22"/>
  </w:num>
  <w:num w:numId="7">
    <w:abstractNumId w:val="28"/>
  </w:num>
  <w:num w:numId="8">
    <w:abstractNumId w:val="13"/>
  </w:num>
  <w:num w:numId="9">
    <w:abstractNumId w:val="0"/>
  </w:num>
  <w:num w:numId="10">
    <w:abstractNumId w:val="30"/>
  </w:num>
  <w:num w:numId="11">
    <w:abstractNumId w:val="21"/>
  </w:num>
  <w:num w:numId="12">
    <w:abstractNumId w:val="9"/>
  </w:num>
  <w:num w:numId="13">
    <w:abstractNumId w:val="4"/>
  </w:num>
  <w:num w:numId="14">
    <w:abstractNumId w:val="14"/>
  </w:num>
  <w:num w:numId="15">
    <w:abstractNumId w:val="5"/>
  </w:num>
  <w:num w:numId="16">
    <w:abstractNumId w:val="20"/>
  </w:num>
  <w:num w:numId="17">
    <w:abstractNumId w:val="2"/>
  </w:num>
  <w:num w:numId="18">
    <w:abstractNumId w:val="27"/>
  </w:num>
  <w:num w:numId="19">
    <w:abstractNumId w:val="26"/>
  </w:num>
  <w:num w:numId="20">
    <w:abstractNumId w:val="24"/>
  </w:num>
  <w:num w:numId="21">
    <w:abstractNumId w:val="10"/>
  </w:num>
  <w:num w:numId="22">
    <w:abstractNumId w:val="29"/>
  </w:num>
  <w:num w:numId="23">
    <w:abstractNumId w:val="3"/>
  </w:num>
  <w:num w:numId="24">
    <w:abstractNumId w:val="6"/>
  </w:num>
  <w:num w:numId="25">
    <w:abstractNumId w:val="12"/>
  </w:num>
  <w:num w:numId="26">
    <w:abstractNumId w:val="7"/>
  </w:num>
  <w:num w:numId="27">
    <w:abstractNumId w:val="1"/>
  </w:num>
  <w:num w:numId="28">
    <w:abstractNumId w:val="23"/>
  </w:num>
  <w:num w:numId="29">
    <w:abstractNumId w:val="8"/>
  </w:num>
  <w:num w:numId="30">
    <w:abstractNumId w:val="17"/>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173B5"/>
    <w:rsid w:val="000246BE"/>
    <w:rsid w:val="00037DDE"/>
    <w:rsid w:val="0004118F"/>
    <w:rsid w:val="0004173C"/>
    <w:rsid w:val="000507F8"/>
    <w:rsid w:val="00066022"/>
    <w:rsid w:val="00071A3E"/>
    <w:rsid w:val="000777F9"/>
    <w:rsid w:val="00082D4B"/>
    <w:rsid w:val="0008395E"/>
    <w:rsid w:val="00092D4A"/>
    <w:rsid w:val="00095528"/>
    <w:rsid w:val="000B6B06"/>
    <w:rsid w:val="000B74EE"/>
    <w:rsid w:val="000C59F7"/>
    <w:rsid w:val="000C7035"/>
    <w:rsid w:val="000F3792"/>
    <w:rsid w:val="000F4925"/>
    <w:rsid w:val="000F4E9D"/>
    <w:rsid w:val="0010559F"/>
    <w:rsid w:val="0010774F"/>
    <w:rsid w:val="001214C4"/>
    <w:rsid w:val="001239B2"/>
    <w:rsid w:val="001454CA"/>
    <w:rsid w:val="0014666D"/>
    <w:rsid w:val="001534E1"/>
    <w:rsid w:val="001568EE"/>
    <w:rsid w:val="001645F7"/>
    <w:rsid w:val="00164A00"/>
    <w:rsid w:val="00171EE3"/>
    <w:rsid w:val="001736BC"/>
    <w:rsid w:val="00176EC2"/>
    <w:rsid w:val="00182B66"/>
    <w:rsid w:val="00190F09"/>
    <w:rsid w:val="00192D1B"/>
    <w:rsid w:val="001A2105"/>
    <w:rsid w:val="001A74E1"/>
    <w:rsid w:val="001B3020"/>
    <w:rsid w:val="001B417D"/>
    <w:rsid w:val="001C0C06"/>
    <w:rsid w:val="001C7F61"/>
    <w:rsid w:val="001D0605"/>
    <w:rsid w:val="001E1643"/>
    <w:rsid w:val="001E18A8"/>
    <w:rsid w:val="001E422A"/>
    <w:rsid w:val="001E511A"/>
    <w:rsid w:val="001F05E0"/>
    <w:rsid w:val="001F65CC"/>
    <w:rsid w:val="001F7026"/>
    <w:rsid w:val="0022058A"/>
    <w:rsid w:val="00222065"/>
    <w:rsid w:val="002244BE"/>
    <w:rsid w:val="00231565"/>
    <w:rsid w:val="00233260"/>
    <w:rsid w:val="0023764C"/>
    <w:rsid w:val="002514C7"/>
    <w:rsid w:val="00255B99"/>
    <w:rsid w:val="0025770A"/>
    <w:rsid w:val="0026653A"/>
    <w:rsid w:val="0027101A"/>
    <w:rsid w:val="002720DB"/>
    <w:rsid w:val="002722F5"/>
    <w:rsid w:val="0027270A"/>
    <w:rsid w:val="00276814"/>
    <w:rsid w:val="002805B2"/>
    <w:rsid w:val="00280889"/>
    <w:rsid w:val="0028196E"/>
    <w:rsid w:val="00283686"/>
    <w:rsid w:val="0028721E"/>
    <w:rsid w:val="00293172"/>
    <w:rsid w:val="002B598F"/>
    <w:rsid w:val="002B6719"/>
    <w:rsid w:val="002C221C"/>
    <w:rsid w:val="002C3502"/>
    <w:rsid w:val="002C4B4E"/>
    <w:rsid w:val="002D4243"/>
    <w:rsid w:val="002E72EF"/>
    <w:rsid w:val="002F2058"/>
    <w:rsid w:val="002F622E"/>
    <w:rsid w:val="002F7A05"/>
    <w:rsid w:val="00332141"/>
    <w:rsid w:val="0033218A"/>
    <w:rsid w:val="00335B6A"/>
    <w:rsid w:val="00336EB9"/>
    <w:rsid w:val="00343D80"/>
    <w:rsid w:val="00354FB6"/>
    <w:rsid w:val="003611FA"/>
    <w:rsid w:val="003629E9"/>
    <w:rsid w:val="003821DA"/>
    <w:rsid w:val="003A1462"/>
    <w:rsid w:val="003A4E09"/>
    <w:rsid w:val="003A51D3"/>
    <w:rsid w:val="003B231C"/>
    <w:rsid w:val="003B57D6"/>
    <w:rsid w:val="003C603C"/>
    <w:rsid w:val="003C702A"/>
    <w:rsid w:val="003D2AF7"/>
    <w:rsid w:val="003D3058"/>
    <w:rsid w:val="003E4149"/>
    <w:rsid w:val="003F4AA3"/>
    <w:rsid w:val="004008A0"/>
    <w:rsid w:val="00400D60"/>
    <w:rsid w:val="0040277F"/>
    <w:rsid w:val="0040653E"/>
    <w:rsid w:val="00410B64"/>
    <w:rsid w:val="00417222"/>
    <w:rsid w:val="00436400"/>
    <w:rsid w:val="00447A2A"/>
    <w:rsid w:val="00451CEE"/>
    <w:rsid w:val="00455A30"/>
    <w:rsid w:val="004606B0"/>
    <w:rsid w:val="004746CD"/>
    <w:rsid w:val="0047678D"/>
    <w:rsid w:val="004920A3"/>
    <w:rsid w:val="004A563E"/>
    <w:rsid w:val="004A6A23"/>
    <w:rsid w:val="004A72A5"/>
    <w:rsid w:val="004B1681"/>
    <w:rsid w:val="004D53F4"/>
    <w:rsid w:val="004E039B"/>
    <w:rsid w:val="004E1440"/>
    <w:rsid w:val="004E1B25"/>
    <w:rsid w:val="004E3901"/>
    <w:rsid w:val="004E3E6B"/>
    <w:rsid w:val="004E6A62"/>
    <w:rsid w:val="004E713D"/>
    <w:rsid w:val="004F2854"/>
    <w:rsid w:val="004F5424"/>
    <w:rsid w:val="00500258"/>
    <w:rsid w:val="005050EE"/>
    <w:rsid w:val="00507282"/>
    <w:rsid w:val="005178A2"/>
    <w:rsid w:val="00536A40"/>
    <w:rsid w:val="0054541F"/>
    <w:rsid w:val="0055324C"/>
    <w:rsid w:val="00567F9D"/>
    <w:rsid w:val="00571EB8"/>
    <w:rsid w:val="005757C4"/>
    <w:rsid w:val="005836AA"/>
    <w:rsid w:val="005854D8"/>
    <w:rsid w:val="00587DE3"/>
    <w:rsid w:val="005908DD"/>
    <w:rsid w:val="005942CB"/>
    <w:rsid w:val="005A0CE6"/>
    <w:rsid w:val="005B0D17"/>
    <w:rsid w:val="005B1775"/>
    <w:rsid w:val="005E05D9"/>
    <w:rsid w:val="005E16FB"/>
    <w:rsid w:val="005F5916"/>
    <w:rsid w:val="00601BBC"/>
    <w:rsid w:val="00602CF5"/>
    <w:rsid w:val="00603BF8"/>
    <w:rsid w:val="0060492D"/>
    <w:rsid w:val="006052C1"/>
    <w:rsid w:val="00615E39"/>
    <w:rsid w:val="006233A1"/>
    <w:rsid w:val="00623821"/>
    <w:rsid w:val="0062726A"/>
    <w:rsid w:val="00630F14"/>
    <w:rsid w:val="00646059"/>
    <w:rsid w:val="00646DB2"/>
    <w:rsid w:val="00650251"/>
    <w:rsid w:val="006546F4"/>
    <w:rsid w:val="00672C8B"/>
    <w:rsid w:val="006765A9"/>
    <w:rsid w:val="006822B6"/>
    <w:rsid w:val="00685E35"/>
    <w:rsid w:val="00691580"/>
    <w:rsid w:val="00696F10"/>
    <w:rsid w:val="006A098A"/>
    <w:rsid w:val="006A469B"/>
    <w:rsid w:val="006A5A59"/>
    <w:rsid w:val="006A5E3F"/>
    <w:rsid w:val="006C38E8"/>
    <w:rsid w:val="006D0B3A"/>
    <w:rsid w:val="006D140E"/>
    <w:rsid w:val="006E6389"/>
    <w:rsid w:val="006F53EF"/>
    <w:rsid w:val="00700394"/>
    <w:rsid w:val="00701721"/>
    <w:rsid w:val="00715E07"/>
    <w:rsid w:val="00715F27"/>
    <w:rsid w:val="00731D0B"/>
    <w:rsid w:val="007351B8"/>
    <w:rsid w:val="00745772"/>
    <w:rsid w:val="0074739F"/>
    <w:rsid w:val="00750727"/>
    <w:rsid w:val="0076354B"/>
    <w:rsid w:val="00766D0E"/>
    <w:rsid w:val="007717E5"/>
    <w:rsid w:val="00771D73"/>
    <w:rsid w:val="007744C2"/>
    <w:rsid w:val="00782758"/>
    <w:rsid w:val="00783F5A"/>
    <w:rsid w:val="0079008F"/>
    <w:rsid w:val="00790D29"/>
    <w:rsid w:val="00795292"/>
    <w:rsid w:val="007A1D24"/>
    <w:rsid w:val="007B1877"/>
    <w:rsid w:val="007C72DC"/>
    <w:rsid w:val="007C778B"/>
    <w:rsid w:val="007C7CE2"/>
    <w:rsid w:val="007D2387"/>
    <w:rsid w:val="007E0893"/>
    <w:rsid w:val="007F4211"/>
    <w:rsid w:val="008006DD"/>
    <w:rsid w:val="008301F8"/>
    <w:rsid w:val="008331D3"/>
    <w:rsid w:val="00836B6D"/>
    <w:rsid w:val="00837FED"/>
    <w:rsid w:val="00845ECC"/>
    <w:rsid w:val="00847AA7"/>
    <w:rsid w:val="00850FA6"/>
    <w:rsid w:val="00857B2D"/>
    <w:rsid w:val="0086210A"/>
    <w:rsid w:val="00882493"/>
    <w:rsid w:val="00882A68"/>
    <w:rsid w:val="00883914"/>
    <w:rsid w:val="00884B4B"/>
    <w:rsid w:val="008868CB"/>
    <w:rsid w:val="00892A7C"/>
    <w:rsid w:val="00897EF7"/>
    <w:rsid w:val="008A20A6"/>
    <w:rsid w:val="008A63EE"/>
    <w:rsid w:val="008B1877"/>
    <w:rsid w:val="008B47DA"/>
    <w:rsid w:val="008B7544"/>
    <w:rsid w:val="008E74C3"/>
    <w:rsid w:val="008F022D"/>
    <w:rsid w:val="008F1FBA"/>
    <w:rsid w:val="008F2BD4"/>
    <w:rsid w:val="008F31A6"/>
    <w:rsid w:val="00912CF2"/>
    <w:rsid w:val="009337C9"/>
    <w:rsid w:val="0093491D"/>
    <w:rsid w:val="00937530"/>
    <w:rsid w:val="0093775D"/>
    <w:rsid w:val="00940D7D"/>
    <w:rsid w:val="00947CF9"/>
    <w:rsid w:val="0096712D"/>
    <w:rsid w:val="00967EF8"/>
    <w:rsid w:val="00973FD5"/>
    <w:rsid w:val="0097427D"/>
    <w:rsid w:val="0098066E"/>
    <w:rsid w:val="00982D9F"/>
    <w:rsid w:val="00983512"/>
    <w:rsid w:val="009839A2"/>
    <w:rsid w:val="009915FE"/>
    <w:rsid w:val="00994305"/>
    <w:rsid w:val="009B0966"/>
    <w:rsid w:val="009B4B8E"/>
    <w:rsid w:val="009C6C78"/>
    <w:rsid w:val="009D31CF"/>
    <w:rsid w:val="009E1AA6"/>
    <w:rsid w:val="009E3D43"/>
    <w:rsid w:val="009F180E"/>
    <w:rsid w:val="009F7E24"/>
    <w:rsid w:val="00A0233A"/>
    <w:rsid w:val="00A0457D"/>
    <w:rsid w:val="00A11911"/>
    <w:rsid w:val="00A2570A"/>
    <w:rsid w:val="00A3183C"/>
    <w:rsid w:val="00A34414"/>
    <w:rsid w:val="00A36DC4"/>
    <w:rsid w:val="00A52CFD"/>
    <w:rsid w:val="00A56F24"/>
    <w:rsid w:val="00A64755"/>
    <w:rsid w:val="00A75811"/>
    <w:rsid w:val="00A825CE"/>
    <w:rsid w:val="00A851C9"/>
    <w:rsid w:val="00A93FA1"/>
    <w:rsid w:val="00A94908"/>
    <w:rsid w:val="00AA2602"/>
    <w:rsid w:val="00AB57EE"/>
    <w:rsid w:val="00AB5D86"/>
    <w:rsid w:val="00AB749B"/>
    <w:rsid w:val="00AC06FB"/>
    <w:rsid w:val="00AD4A09"/>
    <w:rsid w:val="00AE043E"/>
    <w:rsid w:val="00AE2606"/>
    <w:rsid w:val="00AE28D6"/>
    <w:rsid w:val="00AE4E8C"/>
    <w:rsid w:val="00AE5DC0"/>
    <w:rsid w:val="00AF4AA1"/>
    <w:rsid w:val="00B0712F"/>
    <w:rsid w:val="00B07649"/>
    <w:rsid w:val="00B11C50"/>
    <w:rsid w:val="00B126C1"/>
    <w:rsid w:val="00B15E39"/>
    <w:rsid w:val="00B16C18"/>
    <w:rsid w:val="00B53E8C"/>
    <w:rsid w:val="00B72C63"/>
    <w:rsid w:val="00B72E72"/>
    <w:rsid w:val="00B741D9"/>
    <w:rsid w:val="00B80200"/>
    <w:rsid w:val="00B8178C"/>
    <w:rsid w:val="00B8351E"/>
    <w:rsid w:val="00B83667"/>
    <w:rsid w:val="00B93CE8"/>
    <w:rsid w:val="00BB0581"/>
    <w:rsid w:val="00BB0A15"/>
    <w:rsid w:val="00BB32F6"/>
    <w:rsid w:val="00BC2B3C"/>
    <w:rsid w:val="00BF034C"/>
    <w:rsid w:val="00BF10B6"/>
    <w:rsid w:val="00BF7D94"/>
    <w:rsid w:val="00C0541B"/>
    <w:rsid w:val="00C16488"/>
    <w:rsid w:val="00C36C92"/>
    <w:rsid w:val="00C371EB"/>
    <w:rsid w:val="00C503C3"/>
    <w:rsid w:val="00C52D26"/>
    <w:rsid w:val="00C672CE"/>
    <w:rsid w:val="00C8539E"/>
    <w:rsid w:val="00C95266"/>
    <w:rsid w:val="00CB0B49"/>
    <w:rsid w:val="00CB1256"/>
    <w:rsid w:val="00CB2506"/>
    <w:rsid w:val="00CB27A2"/>
    <w:rsid w:val="00CB3243"/>
    <w:rsid w:val="00CC28CF"/>
    <w:rsid w:val="00CC3613"/>
    <w:rsid w:val="00CC49A0"/>
    <w:rsid w:val="00CC5198"/>
    <w:rsid w:val="00CD0911"/>
    <w:rsid w:val="00CD0BBB"/>
    <w:rsid w:val="00CD2C81"/>
    <w:rsid w:val="00CD5E77"/>
    <w:rsid w:val="00CF31A3"/>
    <w:rsid w:val="00D171B9"/>
    <w:rsid w:val="00D21461"/>
    <w:rsid w:val="00D27F4C"/>
    <w:rsid w:val="00D3100C"/>
    <w:rsid w:val="00D51C0A"/>
    <w:rsid w:val="00D5524D"/>
    <w:rsid w:val="00D55D77"/>
    <w:rsid w:val="00D61215"/>
    <w:rsid w:val="00D65F22"/>
    <w:rsid w:val="00D76682"/>
    <w:rsid w:val="00D77482"/>
    <w:rsid w:val="00D80897"/>
    <w:rsid w:val="00D82411"/>
    <w:rsid w:val="00D84EFB"/>
    <w:rsid w:val="00D9078A"/>
    <w:rsid w:val="00D9201C"/>
    <w:rsid w:val="00D9350E"/>
    <w:rsid w:val="00D94713"/>
    <w:rsid w:val="00DA0149"/>
    <w:rsid w:val="00DA144F"/>
    <w:rsid w:val="00DA6A83"/>
    <w:rsid w:val="00DB20AE"/>
    <w:rsid w:val="00DB22C5"/>
    <w:rsid w:val="00DC0B9E"/>
    <w:rsid w:val="00DC73A4"/>
    <w:rsid w:val="00DD01B6"/>
    <w:rsid w:val="00DD0469"/>
    <w:rsid w:val="00DD7225"/>
    <w:rsid w:val="00DE1105"/>
    <w:rsid w:val="00E045A0"/>
    <w:rsid w:val="00E1796A"/>
    <w:rsid w:val="00E2138B"/>
    <w:rsid w:val="00E2283B"/>
    <w:rsid w:val="00E25F23"/>
    <w:rsid w:val="00E27886"/>
    <w:rsid w:val="00E278D9"/>
    <w:rsid w:val="00E41139"/>
    <w:rsid w:val="00E565F8"/>
    <w:rsid w:val="00E57EB6"/>
    <w:rsid w:val="00E66672"/>
    <w:rsid w:val="00E72153"/>
    <w:rsid w:val="00E94358"/>
    <w:rsid w:val="00EA0D21"/>
    <w:rsid w:val="00EA38E6"/>
    <w:rsid w:val="00EA52B0"/>
    <w:rsid w:val="00EB7EF1"/>
    <w:rsid w:val="00EC2720"/>
    <w:rsid w:val="00EC5DD8"/>
    <w:rsid w:val="00EC6CB3"/>
    <w:rsid w:val="00ED0AE9"/>
    <w:rsid w:val="00ED301B"/>
    <w:rsid w:val="00EE074B"/>
    <w:rsid w:val="00EE5E48"/>
    <w:rsid w:val="00EF23A3"/>
    <w:rsid w:val="00EF3E0A"/>
    <w:rsid w:val="00EF76A9"/>
    <w:rsid w:val="00EF78EC"/>
    <w:rsid w:val="00F03C31"/>
    <w:rsid w:val="00F14373"/>
    <w:rsid w:val="00F164E1"/>
    <w:rsid w:val="00F1749F"/>
    <w:rsid w:val="00F20CBF"/>
    <w:rsid w:val="00F231ED"/>
    <w:rsid w:val="00F459A1"/>
    <w:rsid w:val="00F566A5"/>
    <w:rsid w:val="00F61000"/>
    <w:rsid w:val="00F712C5"/>
    <w:rsid w:val="00F73E4D"/>
    <w:rsid w:val="00F80FF6"/>
    <w:rsid w:val="00F83B82"/>
    <w:rsid w:val="00F866B8"/>
    <w:rsid w:val="00F8681E"/>
    <w:rsid w:val="00F8788A"/>
    <w:rsid w:val="00F97BB7"/>
    <w:rsid w:val="00FA1DE5"/>
    <w:rsid w:val="00FA3B17"/>
    <w:rsid w:val="00FB1171"/>
    <w:rsid w:val="00FB54A6"/>
    <w:rsid w:val="00FB6DF7"/>
    <w:rsid w:val="00FC0BD8"/>
    <w:rsid w:val="00FD0B31"/>
    <w:rsid w:val="00FE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3.safelinks.protection.outlook.com/?url=https%3A%2F%2Fwww.gcsu.edu%2Fctl&amp;data=02%7C01%7Ccostas.spirou%40GCSU.EDU%7C23f011352b0c4f407ec108d7c1df7f06%7Cbfd29cfa8e7142e69abc953a6d6f07d6%7C0%7C0%7C637191037972797968&amp;sdata=rxxMrvJrpkfWr%2Fh1EBgS5j89BtnjIaY69DN%2FPyUwxEc%3D&amp;reserve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m03.safelinks.protection.outlook.com/?url=https%3A%2F%2Fwww.gcsu.edu%2Fcoronavirus&amp;data=02%7C01%7Ccostas.spirou%40GCSU.EDU%7C23f011352b0c4f407ec108d7c1df7f06%7Cbfd29cfa8e7142e69abc953a6d6f07d6%7C0%7C0%7C637191037972788016&amp;sdata=8AK7tMX4Duhj8g5ZL184rNWOB6HrxeJ7q3sgFcTsnE4%3D&amp;reserved=0" TargetMode="External"/><Relationship Id="rId12" Type="http://schemas.openxmlformats.org/officeDocument/2006/relationships/hyperlink" Target="http://adjunct.chronic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g.edu/policymanual/section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sg.edu/policymanual/section8/" TargetMode="External"/><Relationship Id="rId4" Type="http://schemas.openxmlformats.org/officeDocument/2006/relationships/webSettings" Target="webSettings.xml"/><Relationship Id="rId9" Type="http://schemas.openxmlformats.org/officeDocument/2006/relationships/hyperlink" Target="https://nam03.safelinks.protection.outlook.com/?url=https%3A%2F%2Fwww.usg.edu%2Fredesigned_general_education&amp;data=02%7C01%7Ccostas.spirou%40gcsu.edu%7Cc7930c20812f425954cf08d787c95ca0%7Cbfd29cfa8e7142e69abc953a6d6f07d6%7C0%7C0%7C637127171233983830&amp;sdata=0DoEXMPa6Y59fniApC6YgpcnjZUS%2FlZxC2CL%2FKo5%2BwE%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11</Pages>
  <Words>3341</Words>
  <Characters>19047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25</cp:revision>
  <cp:lastPrinted>2010-01-12T23:20:00Z</cp:lastPrinted>
  <dcterms:created xsi:type="dcterms:W3CDTF">2020-03-13T19:18:00Z</dcterms:created>
  <dcterms:modified xsi:type="dcterms:W3CDTF">2020-03-24T19:11:00Z</dcterms:modified>
</cp:coreProperties>
</file>