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0E7D08E8" w:rsidR="00B80200" w:rsidRPr="006D140E" w:rsidRDefault="0014666D" w:rsidP="0014666D">
      <w:pPr>
        <w:rPr>
          <w:bCs/>
          <w:smallCaps/>
          <w:sz w:val="28"/>
          <w:szCs w:val="28"/>
        </w:rPr>
      </w:pPr>
      <w:r w:rsidRPr="006D140E">
        <w:rPr>
          <w:b/>
          <w:bCs/>
          <w:smallCaps/>
          <w:sz w:val="28"/>
          <w:szCs w:val="28"/>
        </w:rPr>
        <w:t>Committee Name:</w:t>
      </w:r>
      <w:r w:rsidR="00D5524D" w:rsidRPr="006D140E">
        <w:rPr>
          <w:b/>
          <w:bCs/>
          <w:smallCaps/>
          <w:sz w:val="28"/>
          <w:szCs w:val="28"/>
        </w:rPr>
        <w:t xml:space="preserve"> </w:t>
      </w:r>
      <w:r w:rsidR="00D5524D" w:rsidRPr="006D140E">
        <w:rPr>
          <w:bCs/>
          <w:smallCaps/>
          <w:sz w:val="28"/>
          <w:szCs w:val="28"/>
        </w:rPr>
        <w:t>Executive Committee of University Senate (ECUS)</w:t>
      </w:r>
      <w:r w:rsidR="003A51D3" w:rsidRPr="006D140E">
        <w:rPr>
          <w:bCs/>
          <w:smallCaps/>
          <w:sz w:val="28"/>
          <w:szCs w:val="28"/>
        </w:rPr>
        <w:t xml:space="preserve"> with Standing Committee Chairs</w:t>
      </w:r>
      <w:r w:rsidR="004E3E6B" w:rsidRPr="006D140E">
        <w:rPr>
          <w:bCs/>
          <w:smallCaps/>
          <w:sz w:val="28"/>
          <w:szCs w:val="28"/>
        </w:rPr>
        <w:t xml:space="preserve"> (SCC)</w:t>
      </w:r>
    </w:p>
    <w:p w14:paraId="41DD7F65" w14:textId="3AC37408" w:rsidR="0014666D" w:rsidRPr="006D140E" w:rsidRDefault="0014666D" w:rsidP="0014666D">
      <w:pPr>
        <w:rPr>
          <w:bCs/>
          <w:smallCaps/>
          <w:sz w:val="28"/>
          <w:szCs w:val="28"/>
        </w:rPr>
      </w:pPr>
      <w:r w:rsidRPr="006D140E">
        <w:rPr>
          <w:b/>
          <w:bCs/>
          <w:smallCaps/>
          <w:sz w:val="28"/>
          <w:szCs w:val="28"/>
        </w:rPr>
        <w:t>Meeting Date</w:t>
      </w:r>
      <w:r w:rsidR="00AC06FB" w:rsidRPr="006D140E">
        <w:rPr>
          <w:b/>
          <w:bCs/>
          <w:smallCaps/>
          <w:sz w:val="28"/>
          <w:szCs w:val="28"/>
        </w:rPr>
        <w:t xml:space="preserve"> &amp; Time</w:t>
      </w:r>
      <w:r w:rsidRPr="006D140E">
        <w:rPr>
          <w:b/>
          <w:bCs/>
          <w:smallCaps/>
          <w:sz w:val="28"/>
          <w:szCs w:val="28"/>
        </w:rPr>
        <w:t xml:space="preserve">: </w:t>
      </w:r>
      <w:r w:rsidR="00D5524D" w:rsidRPr="006D140E">
        <w:rPr>
          <w:bCs/>
          <w:smallCaps/>
          <w:sz w:val="28"/>
          <w:szCs w:val="28"/>
        </w:rPr>
        <w:t xml:space="preserve">Friday, </w:t>
      </w:r>
      <w:r w:rsidR="004D53F4">
        <w:rPr>
          <w:bCs/>
          <w:smallCaps/>
          <w:sz w:val="28"/>
          <w:szCs w:val="28"/>
        </w:rPr>
        <w:t>Novem</w:t>
      </w:r>
      <w:r w:rsidR="008F2BD4" w:rsidRPr="006D140E">
        <w:rPr>
          <w:bCs/>
          <w:smallCaps/>
          <w:sz w:val="28"/>
          <w:szCs w:val="28"/>
        </w:rPr>
        <w:t xml:space="preserve">ber </w:t>
      </w:r>
      <w:r w:rsidR="004D53F4">
        <w:rPr>
          <w:bCs/>
          <w:smallCaps/>
          <w:sz w:val="28"/>
          <w:szCs w:val="28"/>
        </w:rPr>
        <w:t>1</w:t>
      </w:r>
      <w:r w:rsidR="00D5524D" w:rsidRPr="006D140E">
        <w:rPr>
          <w:bCs/>
          <w:smallCaps/>
          <w:sz w:val="28"/>
          <w:szCs w:val="28"/>
        </w:rPr>
        <w:t xml:space="preserve">, 2019, </w:t>
      </w:r>
      <w:r w:rsidR="003A51D3" w:rsidRPr="006D140E">
        <w:rPr>
          <w:bCs/>
          <w:smallCaps/>
          <w:sz w:val="28"/>
          <w:szCs w:val="28"/>
        </w:rPr>
        <w:t>3</w:t>
      </w:r>
      <w:r w:rsidR="00D5524D" w:rsidRPr="006D140E">
        <w:rPr>
          <w:bCs/>
          <w:smallCaps/>
          <w:sz w:val="28"/>
          <w:szCs w:val="28"/>
        </w:rPr>
        <w:t>:</w:t>
      </w:r>
      <w:r w:rsidR="003A51D3" w:rsidRPr="006D140E">
        <w:rPr>
          <w:bCs/>
          <w:smallCaps/>
          <w:sz w:val="28"/>
          <w:szCs w:val="28"/>
        </w:rPr>
        <w:t>3</w:t>
      </w:r>
      <w:r w:rsidR="00D5524D" w:rsidRPr="006D140E">
        <w:rPr>
          <w:bCs/>
          <w:smallCaps/>
          <w:sz w:val="28"/>
          <w:szCs w:val="28"/>
        </w:rPr>
        <w:t>0-</w:t>
      </w:r>
      <w:r w:rsidR="003A51D3" w:rsidRPr="006D140E">
        <w:rPr>
          <w:bCs/>
          <w:smallCaps/>
          <w:sz w:val="28"/>
          <w:szCs w:val="28"/>
        </w:rPr>
        <w:t>4</w:t>
      </w:r>
      <w:r w:rsidR="00D5524D" w:rsidRPr="006D140E">
        <w:rPr>
          <w:bCs/>
          <w:smallCaps/>
          <w:sz w:val="28"/>
          <w:szCs w:val="28"/>
        </w:rPr>
        <w:t>:</w:t>
      </w:r>
      <w:r w:rsidR="003A51D3" w:rsidRPr="006D140E">
        <w:rPr>
          <w:bCs/>
          <w:smallCaps/>
          <w:sz w:val="28"/>
          <w:szCs w:val="28"/>
        </w:rPr>
        <w:t>4</w:t>
      </w:r>
      <w:r w:rsidR="00D5524D" w:rsidRPr="006D140E">
        <w:rPr>
          <w:bCs/>
          <w:smallCaps/>
          <w:sz w:val="28"/>
          <w:szCs w:val="28"/>
        </w:rPr>
        <w:t>5 p.m.</w:t>
      </w:r>
    </w:p>
    <w:p w14:paraId="696D1111" w14:textId="442F3194" w:rsidR="00973FD5" w:rsidRPr="006D140E" w:rsidRDefault="0014666D" w:rsidP="0014666D">
      <w:pPr>
        <w:rPr>
          <w:b/>
          <w:bCs/>
          <w:smallCaps/>
          <w:sz w:val="28"/>
          <w:szCs w:val="28"/>
        </w:rPr>
      </w:pPr>
      <w:r w:rsidRPr="006D140E">
        <w:rPr>
          <w:b/>
          <w:bCs/>
          <w:smallCaps/>
          <w:sz w:val="28"/>
          <w:szCs w:val="28"/>
        </w:rPr>
        <w:t xml:space="preserve">Meeting Location: </w:t>
      </w:r>
      <w:r w:rsidR="008F2BD4" w:rsidRPr="006D140E">
        <w:rPr>
          <w:bCs/>
          <w:smallCaps/>
          <w:sz w:val="28"/>
          <w:szCs w:val="28"/>
        </w:rPr>
        <w:t>Parks Hall 301</w:t>
      </w:r>
    </w:p>
    <w:p w14:paraId="1834AF0A" w14:textId="77777777" w:rsidR="00B80200" w:rsidRPr="006D140E" w:rsidRDefault="00B80200">
      <w:pPr>
        <w:jc w:val="center"/>
        <w:rPr>
          <w:b/>
          <w:bCs/>
          <w:sz w:val="28"/>
          <w:szCs w:val="28"/>
        </w:rPr>
      </w:pPr>
    </w:p>
    <w:p w14:paraId="57F3E057" w14:textId="6391EAD3" w:rsidR="009C6C78" w:rsidRPr="006D140E" w:rsidRDefault="00973FD5">
      <w:pPr>
        <w:rPr>
          <w:smallCaps/>
          <w:sz w:val="28"/>
          <w:szCs w:val="28"/>
        </w:rPr>
      </w:pPr>
      <w:r w:rsidRPr="006D140E">
        <w:rPr>
          <w:b/>
          <w:bCs/>
          <w:smallCaps/>
          <w:sz w:val="28"/>
          <w:szCs w:val="28"/>
        </w:rPr>
        <w:t>A</w:t>
      </w:r>
      <w:r w:rsidR="00750727" w:rsidRPr="006D140E">
        <w:rPr>
          <w:b/>
          <w:bCs/>
          <w:smallCaps/>
          <w:sz w:val="28"/>
          <w:szCs w:val="28"/>
        </w:rPr>
        <w:t>ttendance</w:t>
      </w:r>
      <w:r w:rsidRPr="006D140E">
        <w:rPr>
          <w:smallCaps/>
          <w:sz w:val="28"/>
          <w:szCs w:val="28"/>
        </w:rPr>
        <w:t>:</w:t>
      </w:r>
    </w:p>
    <w:tbl>
      <w:tblPr>
        <w:tblStyle w:val="TableGrid"/>
        <w:tblW w:w="9360" w:type="dxa"/>
        <w:tblLayout w:type="fixed"/>
        <w:tblLook w:val="04A0" w:firstRow="1" w:lastRow="0" w:firstColumn="1" w:lastColumn="0" w:noHBand="0" w:noVBand="1"/>
      </w:tblPr>
      <w:tblGrid>
        <w:gridCol w:w="720"/>
        <w:gridCol w:w="8640"/>
      </w:tblGrid>
      <w:tr w:rsidR="00F459A1" w:rsidRPr="006D140E" w14:paraId="4803B2AC" w14:textId="77777777" w:rsidTr="000173B5">
        <w:tc>
          <w:tcPr>
            <w:tcW w:w="9360" w:type="dxa"/>
            <w:gridSpan w:val="2"/>
            <w:vAlign w:val="center"/>
          </w:tcPr>
          <w:p w14:paraId="7FBE710B" w14:textId="21D9B5AE" w:rsidR="00F459A1" w:rsidRPr="006D140E" w:rsidRDefault="00F459A1" w:rsidP="00F459A1">
            <w:r w:rsidRPr="006D140E">
              <w:rPr>
                <w:b/>
                <w:bCs/>
                <w:smallCaps/>
              </w:rPr>
              <w:t>Members</w:t>
            </w:r>
            <w:r w:rsidR="002B6719" w:rsidRPr="006D140E">
              <w:rPr>
                <w:b/>
                <w:bCs/>
                <w:smallCaps/>
              </w:rPr>
              <w:t xml:space="preserve">                                </w:t>
            </w:r>
            <w:r w:rsidRPr="006D140E">
              <w:rPr>
                <w:b/>
              </w:rPr>
              <w:t>“P” denotes Present,  “A” denotes Absent, “R” denotes Regrets</w:t>
            </w:r>
          </w:p>
        </w:tc>
      </w:tr>
      <w:tr w:rsidR="00F459A1" w:rsidRPr="006D140E" w14:paraId="285C4756" w14:textId="77777777" w:rsidTr="000173B5">
        <w:tc>
          <w:tcPr>
            <w:tcW w:w="720" w:type="dxa"/>
            <w:vAlign w:val="center"/>
          </w:tcPr>
          <w:p w14:paraId="06558E01" w14:textId="31492FB6" w:rsidR="00F459A1" w:rsidRPr="006D140E" w:rsidRDefault="00F459A1" w:rsidP="002B6719">
            <w:pPr>
              <w:jc w:val="center"/>
              <w:rPr>
                <w:b/>
                <w:bCs/>
                <w:smallCaps/>
              </w:rPr>
            </w:pPr>
            <w:r w:rsidRPr="006D140E">
              <w:rPr>
                <w:b/>
                <w:bCs/>
              </w:rPr>
              <w:t>P</w:t>
            </w:r>
          </w:p>
        </w:tc>
        <w:tc>
          <w:tcPr>
            <w:tcW w:w="8640" w:type="dxa"/>
            <w:vAlign w:val="center"/>
          </w:tcPr>
          <w:p w14:paraId="44D13147" w14:textId="5FB82757" w:rsidR="00F459A1" w:rsidRPr="006D140E" w:rsidRDefault="00F459A1" w:rsidP="00F459A1">
            <w:pPr>
              <w:rPr>
                <w:smallCaps/>
              </w:rPr>
            </w:pPr>
            <w:r w:rsidRPr="006D140E">
              <w:t>Alex Blazer (CoAS, ECUS Chair Emeritus and Secretary)</w:t>
            </w:r>
          </w:p>
        </w:tc>
      </w:tr>
      <w:tr w:rsidR="00F459A1" w:rsidRPr="006D140E" w14:paraId="5A6AEEFD" w14:textId="77777777" w:rsidTr="000173B5">
        <w:tc>
          <w:tcPr>
            <w:tcW w:w="720" w:type="dxa"/>
            <w:vAlign w:val="center"/>
          </w:tcPr>
          <w:p w14:paraId="77298036" w14:textId="36CA26B9" w:rsidR="00F459A1" w:rsidRPr="006D140E" w:rsidRDefault="00F459A1" w:rsidP="002B6719">
            <w:pPr>
              <w:jc w:val="center"/>
              <w:rPr>
                <w:b/>
                <w:bCs/>
                <w:smallCaps/>
              </w:rPr>
            </w:pPr>
            <w:r w:rsidRPr="006D140E">
              <w:rPr>
                <w:b/>
                <w:bCs/>
              </w:rPr>
              <w:t>P</w:t>
            </w:r>
          </w:p>
        </w:tc>
        <w:tc>
          <w:tcPr>
            <w:tcW w:w="8640" w:type="dxa"/>
            <w:vAlign w:val="center"/>
          </w:tcPr>
          <w:p w14:paraId="67524697" w14:textId="043C5330" w:rsidR="00F459A1" w:rsidRPr="006D140E" w:rsidRDefault="00F459A1" w:rsidP="00F459A1">
            <w:pPr>
              <w:rPr>
                <w:smallCaps/>
              </w:rPr>
            </w:pPr>
            <w:r w:rsidRPr="006D140E">
              <w:t>Hauke Busch (CoAS, ECUS Vice-Chair)</w:t>
            </w:r>
          </w:p>
        </w:tc>
      </w:tr>
      <w:tr w:rsidR="00F459A1" w:rsidRPr="006D140E" w14:paraId="31C20DF0" w14:textId="77777777" w:rsidTr="000173B5">
        <w:tc>
          <w:tcPr>
            <w:tcW w:w="720" w:type="dxa"/>
            <w:vAlign w:val="center"/>
          </w:tcPr>
          <w:p w14:paraId="535F3B79" w14:textId="195012F6" w:rsidR="00F459A1" w:rsidRPr="006D140E" w:rsidRDefault="00F459A1" w:rsidP="002B6719">
            <w:pPr>
              <w:jc w:val="center"/>
              <w:rPr>
                <w:b/>
                <w:bCs/>
                <w:smallCaps/>
              </w:rPr>
            </w:pPr>
            <w:r w:rsidRPr="006D140E">
              <w:rPr>
                <w:b/>
                <w:bCs/>
              </w:rPr>
              <w:t>R</w:t>
            </w:r>
          </w:p>
        </w:tc>
        <w:tc>
          <w:tcPr>
            <w:tcW w:w="8640" w:type="dxa"/>
            <w:vAlign w:val="center"/>
          </w:tcPr>
          <w:p w14:paraId="41429104" w14:textId="2FF41586" w:rsidR="00F459A1" w:rsidRPr="006D140E" w:rsidRDefault="00F459A1" w:rsidP="00F459A1">
            <w:pPr>
              <w:rPr>
                <w:smallCaps/>
              </w:rPr>
            </w:pPr>
            <w:r w:rsidRPr="006D140E">
              <w:t>Steve Dorman (University President)</w:t>
            </w:r>
          </w:p>
        </w:tc>
      </w:tr>
      <w:tr w:rsidR="00F459A1" w:rsidRPr="006D140E" w14:paraId="31E6E683" w14:textId="77777777" w:rsidTr="000173B5">
        <w:tc>
          <w:tcPr>
            <w:tcW w:w="720" w:type="dxa"/>
            <w:vAlign w:val="center"/>
          </w:tcPr>
          <w:p w14:paraId="7C9D6E99" w14:textId="41EA8B53" w:rsidR="00F459A1" w:rsidRPr="006D140E" w:rsidRDefault="00F459A1" w:rsidP="002B6719">
            <w:pPr>
              <w:jc w:val="center"/>
              <w:rPr>
                <w:b/>
                <w:bCs/>
                <w:smallCaps/>
              </w:rPr>
            </w:pPr>
            <w:r w:rsidRPr="006D140E">
              <w:rPr>
                <w:b/>
                <w:bCs/>
              </w:rPr>
              <w:t>P</w:t>
            </w:r>
          </w:p>
        </w:tc>
        <w:tc>
          <w:tcPr>
            <w:tcW w:w="8640" w:type="dxa"/>
            <w:vAlign w:val="center"/>
          </w:tcPr>
          <w:p w14:paraId="39C0BB86" w14:textId="5DEFBA3B" w:rsidR="00F459A1" w:rsidRPr="006D140E" w:rsidRDefault="00F459A1" w:rsidP="00F459A1">
            <w:pPr>
              <w:rPr>
                <w:smallCaps/>
              </w:rPr>
            </w:pPr>
            <w:r w:rsidRPr="006D140E">
              <w:t>Jeff Dowdy (Library, ECUS Member)</w:t>
            </w:r>
          </w:p>
        </w:tc>
      </w:tr>
      <w:tr w:rsidR="00F459A1" w:rsidRPr="006D140E" w14:paraId="638C2E38" w14:textId="77777777" w:rsidTr="000173B5">
        <w:tc>
          <w:tcPr>
            <w:tcW w:w="720" w:type="dxa"/>
            <w:vAlign w:val="center"/>
          </w:tcPr>
          <w:p w14:paraId="0225F979" w14:textId="7DAAC925" w:rsidR="00F459A1" w:rsidRPr="006D140E" w:rsidRDefault="004D53F4" w:rsidP="002B6719">
            <w:pPr>
              <w:jc w:val="center"/>
              <w:rPr>
                <w:b/>
                <w:bCs/>
                <w:smallCaps/>
              </w:rPr>
            </w:pPr>
            <w:r>
              <w:rPr>
                <w:b/>
                <w:bCs/>
              </w:rPr>
              <w:t>R</w:t>
            </w:r>
          </w:p>
        </w:tc>
        <w:tc>
          <w:tcPr>
            <w:tcW w:w="8640" w:type="dxa"/>
            <w:vAlign w:val="center"/>
          </w:tcPr>
          <w:p w14:paraId="4774B68E" w14:textId="2DCF65D8" w:rsidR="00F459A1" w:rsidRPr="006D140E" w:rsidRDefault="00F459A1" w:rsidP="00F459A1">
            <w:pPr>
              <w:rPr>
                <w:smallCaps/>
              </w:rPr>
            </w:pPr>
            <w:r w:rsidRPr="006D140E">
              <w:t>Catherine Fowler (CoHS, ECUS Member)</w:t>
            </w:r>
          </w:p>
        </w:tc>
      </w:tr>
      <w:tr w:rsidR="00F459A1" w:rsidRPr="006D140E" w14:paraId="1DF71072" w14:textId="77777777" w:rsidTr="000173B5">
        <w:tc>
          <w:tcPr>
            <w:tcW w:w="720" w:type="dxa"/>
            <w:vAlign w:val="center"/>
          </w:tcPr>
          <w:p w14:paraId="13D5FBFA" w14:textId="3CE01369" w:rsidR="00F459A1" w:rsidRPr="006D140E" w:rsidRDefault="00F459A1" w:rsidP="002B6719">
            <w:pPr>
              <w:jc w:val="center"/>
              <w:rPr>
                <w:b/>
                <w:bCs/>
                <w:smallCaps/>
              </w:rPr>
            </w:pPr>
            <w:r w:rsidRPr="006D140E">
              <w:rPr>
                <w:b/>
                <w:bCs/>
              </w:rPr>
              <w:t>P</w:t>
            </w:r>
          </w:p>
        </w:tc>
        <w:tc>
          <w:tcPr>
            <w:tcW w:w="8640" w:type="dxa"/>
            <w:vAlign w:val="center"/>
          </w:tcPr>
          <w:p w14:paraId="2DDD4D9B" w14:textId="7B55653A" w:rsidR="00F459A1" w:rsidRPr="006D140E" w:rsidRDefault="00F459A1" w:rsidP="00F459A1">
            <w:pPr>
              <w:rPr>
                <w:smallCaps/>
              </w:rPr>
            </w:pPr>
            <w:r w:rsidRPr="006D140E">
              <w:t>David Johnson (CoAS, ECUS Chair)</w:t>
            </w:r>
          </w:p>
        </w:tc>
      </w:tr>
      <w:tr w:rsidR="00F459A1" w:rsidRPr="006D140E" w14:paraId="10228912" w14:textId="77777777" w:rsidTr="000173B5">
        <w:tc>
          <w:tcPr>
            <w:tcW w:w="720" w:type="dxa"/>
            <w:vAlign w:val="center"/>
          </w:tcPr>
          <w:p w14:paraId="2A3EB6CA" w14:textId="16196A38" w:rsidR="00F459A1" w:rsidRPr="006D140E" w:rsidRDefault="00F459A1" w:rsidP="002B6719">
            <w:pPr>
              <w:jc w:val="center"/>
              <w:rPr>
                <w:b/>
                <w:bCs/>
                <w:smallCaps/>
              </w:rPr>
            </w:pPr>
            <w:r w:rsidRPr="006D140E">
              <w:rPr>
                <w:b/>
                <w:bCs/>
              </w:rPr>
              <w:t>P</w:t>
            </w:r>
          </w:p>
        </w:tc>
        <w:tc>
          <w:tcPr>
            <w:tcW w:w="8640" w:type="dxa"/>
            <w:vAlign w:val="center"/>
          </w:tcPr>
          <w:p w14:paraId="68B558F4" w14:textId="680C9B77" w:rsidR="00F459A1" w:rsidRPr="006D140E" w:rsidRDefault="00F459A1" w:rsidP="00F459A1">
            <w:pPr>
              <w:rPr>
                <w:smallCaps/>
              </w:rPr>
            </w:pPr>
            <w:r w:rsidRPr="006D140E">
              <w:t>Lyndall Muschell (CoE, ECUS Member)</w:t>
            </w:r>
          </w:p>
        </w:tc>
      </w:tr>
      <w:tr w:rsidR="00F459A1" w:rsidRPr="006D140E" w14:paraId="5023CD3A" w14:textId="77777777" w:rsidTr="000173B5">
        <w:tc>
          <w:tcPr>
            <w:tcW w:w="720" w:type="dxa"/>
            <w:vAlign w:val="center"/>
          </w:tcPr>
          <w:p w14:paraId="61C0489D" w14:textId="46B51C1E" w:rsidR="00F459A1" w:rsidRPr="006D140E" w:rsidRDefault="00F459A1" w:rsidP="002B6719">
            <w:pPr>
              <w:jc w:val="center"/>
              <w:rPr>
                <w:b/>
                <w:bCs/>
                <w:smallCaps/>
              </w:rPr>
            </w:pPr>
            <w:r w:rsidRPr="006D140E">
              <w:rPr>
                <w:b/>
                <w:bCs/>
              </w:rPr>
              <w:t>P</w:t>
            </w:r>
          </w:p>
        </w:tc>
        <w:tc>
          <w:tcPr>
            <w:tcW w:w="8640" w:type="dxa"/>
            <w:vAlign w:val="center"/>
          </w:tcPr>
          <w:p w14:paraId="28AEACB1" w14:textId="2D04765A" w:rsidR="00F459A1" w:rsidRPr="006D140E" w:rsidRDefault="00F459A1" w:rsidP="00F459A1">
            <w:pPr>
              <w:rPr>
                <w:smallCaps/>
              </w:rPr>
            </w:pPr>
            <w:r w:rsidRPr="006D140E">
              <w:t>Costas Spirou (Provost)</w:t>
            </w:r>
          </w:p>
        </w:tc>
      </w:tr>
      <w:tr w:rsidR="00F459A1" w:rsidRPr="006D140E" w14:paraId="61360FE5" w14:textId="77777777" w:rsidTr="000173B5">
        <w:tc>
          <w:tcPr>
            <w:tcW w:w="720" w:type="dxa"/>
            <w:vAlign w:val="center"/>
          </w:tcPr>
          <w:p w14:paraId="7C364FF3" w14:textId="382AD434" w:rsidR="00F459A1" w:rsidRPr="006D140E" w:rsidRDefault="00606402" w:rsidP="002B6719">
            <w:pPr>
              <w:jc w:val="center"/>
              <w:rPr>
                <w:b/>
                <w:bCs/>
                <w:smallCaps/>
              </w:rPr>
            </w:pPr>
            <w:r>
              <w:rPr>
                <w:b/>
                <w:bCs/>
              </w:rPr>
              <w:t>P</w:t>
            </w:r>
          </w:p>
        </w:tc>
        <w:tc>
          <w:tcPr>
            <w:tcW w:w="8640" w:type="dxa"/>
            <w:vAlign w:val="center"/>
          </w:tcPr>
          <w:p w14:paraId="4AA619BC" w14:textId="5D9E9BAB" w:rsidR="00F459A1" w:rsidRPr="006D140E" w:rsidRDefault="00F459A1" w:rsidP="00F459A1">
            <w:pPr>
              <w:rPr>
                <w:smallCaps/>
              </w:rPr>
            </w:pPr>
            <w:r w:rsidRPr="006D140E">
              <w:t>John Swinton (CoB, ECUS Member)</w:t>
            </w:r>
            <w:r w:rsidR="00606402">
              <w:t>***</w:t>
            </w:r>
          </w:p>
        </w:tc>
      </w:tr>
      <w:tr w:rsidR="003A51D3" w:rsidRPr="006D140E" w14:paraId="1213426B" w14:textId="77777777" w:rsidTr="000173B5">
        <w:tc>
          <w:tcPr>
            <w:tcW w:w="720" w:type="dxa"/>
            <w:vAlign w:val="center"/>
          </w:tcPr>
          <w:p w14:paraId="73032CA7" w14:textId="074BBE3E" w:rsidR="003A51D3" w:rsidRPr="006D140E" w:rsidRDefault="006A469B" w:rsidP="002B6719">
            <w:pPr>
              <w:jc w:val="center"/>
              <w:rPr>
                <w:b/>
                <w:bCs/>
              </w:rPr>
            </w:pPr>
            <w:r>
              <w:rPr>
                <w:b/>
                <w:bCs/>
              </w:rPr>
              <w:t>P</w:t>
            </w:r>
          </w:p>
        </w:tc>
        <w:tc>
          <w:tcPr>
            <w:tcW w:w="8640" w:type="dxa"/>
            <w:vAlign w:val="center"/>
          </w:tcPr>
          <w:p w14:paraId="5BD4E99E" w14:textId="28B0211A" w:rsidR="003A51D3" w:rsidRPr="006D140E" w:rsidRDefault="003A51D3" w:rsidP="00F459A1">
            <w:r w:rsidRPr="006D140E">
              <w:t>Nicole DeClouette (APC Chair)</w:t>
            </w:r>
          </w:p>
        </w:tc>
      </w:tr>
      <w:tr w:rsidR="003A51D3" w:rsidRPr="006D140E" w14:paraId="724C11C8" w14:textId="77777777" w:rsidTr="000173B5">
        <w:tc>
          <w:tcPr>
            <w:tcW w:w="720" w:type="dxa"/>
            <w:vAlign w:val="center"/>
          </w:tcPr>
          <w:p w14:paraId="4DA07CCF" w14:textId="205C2491" w:rsidR="003A51D3" w:rsidRPr="006D140E" w:rsidRDefault="006A469B" w:rsidP="002B6719">
            <w:pPr>
              <w:jc w:val="center"/>
              <w:rPr>
                <w:b/>
                <w:bCs/>
              </w:rPr>
            </w:pPr>
            <w:r>
              <w:rPr>
                <w:b/>
                <w:bCs/>
              </w:rPr>
              <w:t>R</w:t>
            </w:r>
          </w:p>
        </w:tc>
        <w:tc>
          <w:tcPr>
            <w:tcW w:w="8640" w:type="dxa"/>
            <w:vAlign w:val="center"/>
          </w:tcPr>
          <w:p w14:paraId="20E0FCB9" w14:textId="5F861025" w:rsidR="003A51D3" w:rsidRPr="006D140E" w:rsidRDefault="003A51D3" w:rsidP="00F459A1">
            <w:r w:rsidRPr="006D140E">
              <w:t>Matt Forrest (FAPC Chair)</w:t>
            </w:r>
          </w:p>
        </w:tc>
      </w:tr>
      <w:tr w:rsidR="003A51D3" w:rsidRPr="006D140E" w14:paraId="3C720EFA" w14:textId="77777777" w:rsidTr="000173B5">
        <w:tc>
          <w:tcPr>
            <w:tcW w:w="720" w:type="dxa"/>
            <w:vAlign w:val="center"/>
          </w:tcPr>
          <w:p w14:paraId="27E9B87A" w14:textId="35263309" w:rsidR="003A51D3" w:rsidRPr="006D140E" w:rsidRDefault="003A51D3" w:rsidP="002B6719">
            <w:pPr>
              <w:jc w:val="center"/>
              <w:rPr>
                <w:b/>
                <w:bCs/>
              </w:rPr>
            </w:pPr>
            <w:r w:rsidRPr="006D140E">
              <w:rPr>
                <w:b/>
                <w:bCs/>
              </w:rPr>
              <w:t>P</w:t>
            </w:r>
          </w:p>
        </w:tc>
        <w:tc>
          <w:tcPr>
            <w:tcW w:w="8640" w:type="dxa"/>
            <w:vAlign w:val="center"/>
          </w:tcPr>
          <w:p w14:paraId="4C56E3E8" w14:textId="7096AEF8" w:rsidR="003A51D3" w:rsidRPr="006D140E" w:rsidRDefault="003A51D3" w:rsidP="00F459A1">
            <w:r w:rsidRPr="006D140E">
              <w:t>Sabrina Hom (RPIPC Chair)</w:t>
            </w:r>
          </w:p>
        </w:tc>
      </w:tr>
      <w:tr w:rsidR="003A51D3" w:rsidRPr="006D140E" w14:paraId="5A077EFA" w14:textId="77777777" w:rsidTr="000173B5">
        <w:tc>
          <w:tcPr>
            <w:tcW w:w="720" w:type="dxa"/>
            <w:vAlign w:val="center"/>
          </w:tcPr>
          <w:p w14:paraId="10F5F10F" w14:textId="50DB5952" w:rsidR="003A51D3" w:rsidRPr="006D140E" w:rsidRDefault="003A51D3" w:rsidP="002B6719">
            <w:pPr>
              <w:jc w:val="center"/>
              <w:rPr>
                <w:b/>
                <w:bCs/>
              </w:rPr>
            </w:pPr>
            <w:r w:rsidRPr="006D140E">
              <w:rPr>
                <w:b/>
                <w:bCs/>
              </w:rPr>
              <w:t>P</w:t>
            </w:r>
          </w:p>
        </w:tc>
        <w:tc>
          <w:tcPr>
            <w:tcW w:w="8640" w:type="dxa"/>
            <w:vAlign w:val="center"/>
          </w:tcPr>
          <w:p w14:paraId="462D7C54" w14:textId="591E392B" w:rsidR="003A51D3" w:rsidRPr="006D140E" w:rsidRDefault="003A51D3" w:rsidP="00F459A1">
            <w:r w:rsidRPr="006D140E">
              <w:t>Angela Criscoe (SAPC Chair)</w:t>
            </w:r>
          </w:p>
        </w:tc>
      </w:tr>
      <w:tr w:rsidR="002B6719" w:rsidRPr="006D140E" w14:paraId="3182E023" w14:textId="77777777" w:rsidTr="000173B5">
        <w:tc>
          <w:tcPr>
            <w:tcW w:w="9360" w:type="dxa"/>
            <w:gridSpan w:val="2"/>
            <w:vAlign w:val="center"/>
          </w:tcPr>
          <w:p w14:paraId="5B1E3923" w14:textId="290504BA" w:rsidR="002B6719" w:rsidRPr="006D140E" w:rsidRDefault="002B6719" w:rsidP="00F459A1">
            <w:pPr>
              <w:rPr>
                <w:b/>
                <w:bCs/>
                <w:smallCaps/>
              </w:rPr>
            </w:pPr>
            <w:r w:rsidRPr="006D140E">
              <w:rPr>
                <w:b/>
                <w:bCs/>
                <w:smallCaps/>
              </w:rPr>
              <w:t>Guests</w:t>
            </w:r>
          </w:p>
        </w:tc>
      </w:tr>
      <w:tr w:rsidR="003A51D3" w:rsidRPr="006D140E" w14:paraId="40C6DE9B" w14:textId="77777777" w:rsidTr="000173B5">
        <w:tc>
          <w:tcPr>
            <w:tcW w:w="9360" w:type="dxa"/>
            <w:gridSpan w:val="2"/>
            <w:vAlign w:val="center"/>
          </w:tcPr>
          <w:p w14:paraId="2F35DF5E" w14:textId="3D3B0BB8" w:rsidR="003A51D3" w:rsidRPr="006D140E" w:rsidRDefault="004A72A5" w:rsidP="00F459A1">
            <w:r>
              <w:t>Linda Golson Bradley, FAPC Vice-Chair</w:t>
            </w:r>
          </w:p>
        </w:tc>
      </w:tr>
    </w:tbl>
    <w:p w14:paraId="71822103" w14:textId="28396C9F" w:rsidR="002B6719" w:rsidRPr="006D140E" w:rsidRDefault="002B6719" w:rsidP="002B6719">
      <w:pPr>
        <w:rPr>
          <w:i/>
          <w:sz w:val="20"/>
          <w:szCs w:val="20"/>
        </w:rPr>
      </w:pPr>
    </w:p>
    <w:p w14:paraId="3E08E568" w14:textId="24433FD7" w:rsidR="002B6719" w:rsidRPr="006D140E" w:rsidRDefault="002B6719" w:rsidP="002B6719">
      <w:pPr>
        <w:rPr>
          <w:b/>
          <w:bCs/>
          <w:iCs/>
        </w:rPr>
      </w:pPr>
      <w:r w:rsidRPr="006D140E">
        <w:rPr>
          <w:b/>
          <w:bCs/>
          <w:iCs/>
        </w:rPr>
        <w:t>Legend</w:t>
      </w:r>
    </w:p>
    <w:p w14:paraId="7A6A1233" w14:textId="60106F13" w:rsidR="002B6719" w:rsidRPr="006D140E" w:rsidRDefault="002B6719" w:rsidP="002B6719">
      <w:pPr>
        <w:rPr>
          <w:i/>
        </w:rPr>
      </w:pPr>
      <w:r w:rsidRPr="006D140E">
        <w:rPr>
          <w:i/>
        </w:rPr>
        <w:t>Italicized text denotes information from a previous meeting.</w:t>
      </w:r>
    </w:p>
    <w:p w14:paraId="4418F452" w14:textId="77777777" w:rsidR="002B6719" w:rsidRPr="006D140E" w:rsidRDefault="002B6719" w:rsidP="002B6719">
      <w:r w:rsidRPr="006D140E">
        <w:t>*Denotes new discussion on old business.</w:t>
      </w:r>
    </w:p>
    <w:p w14:paraId="405ED42E" w14:textId="451B0BE1" w:rsidR="002B6719" w:rsidRDefault="002B6719">
      <w:r w:rsidRPr="006D140E">
        <w:rPr>
          <w:highlight w:val="yellow"/>
        </w:rPr>
        <w:t>Highlighted text denotes follow-up.</w:t>
      </w:r>
    </w:p>
    <w:p w14:paraId="54E838AD" w14:textId="77777777" w:rsidR="004D53F4" w:rsidRPr="004D53F4" w:rsidRDefault="004D53F4" w:rsidP="004D53F4">
      <w:pPr>
        <w:rPr>
          <w:b/>
          <w:bCs/>
        </w:rPr>
      </w:pPr>
      <w:r>
        <w:rPr>
          <w:b/>
          <w:bCs/>
        </w:rPr>
        <w:t>Bold</w:t>
      </w:r>
      <w:r w:rsidRPr="004D53F4">
        <w:rPr>
          <w:b/>
          <w:bCs/>
        </w:rPr>
        <w:t xml:space="preserve"> text denotes action or recommendation.</w:t>
      </w:r>
    </w:p>
    <w:p w14:paraId="1885EC61" w14:textId="77777777" w:rsidR="002B6719" w:rsidRPr="006D140E" w:rsidRDefault="002B6719">
      <w:pPr>
        <w:rPr>
          <w:sz w:val="20"/>
        </w:rPr>
      </w:pPr>
    </w:p>
    <w:p w14:paraId="7CFCFDE7" w14:textId="0D383EDC" w:rsidR="008F2BD4" w:rsidRPr="006D140E" w:rsidRDefault="0026653A" w:rsidP="008F2BD4">
      <w:r>
        <w:rPr>
          <w:b/>
          <w:bCs/>
        </w:rPr>
        <w:t xml:space="preserve">I. </w:t>
      </w:r>
      <w:r w:rsidR="008F2BD4" w:rsidRPr="006D140E">
        <w:rPr>
          <w:b/>
          <w:bCs/>
        </w:rPr>
        <w:t xml:space="preserve">Call to Order: </w:t>
      </w:r>
      <w:r w:rsidR="008F2BD4" w:rsidRPr="006D140E">
        <w:t xml:space="preserve">The meeting was called to order at </w:t>
      </w:r>
      <w:r w:rsidR="004E3E6B" w:rsidRPr="006D140E">
        <w:t>3</w:t>
      </w:r>
      <w:r w:rsidR="008F2BD4" w:rsidRPr="006D140E">
        <w:t>:</w:t>
      </w:r>
      <w:r w:rsidR="004E3E6B" w:rsidRPr="006D140E">
        <w:t>3</w:t>
      </w:r>
      <w:r w:rsidR="008F2BD4" w:rsidRPr="006D140E">
        <w:t>0 pm by David Johnson (Chair).</w:t>
      </w:r>
    </w:p>
    <w:p w14:paraId="4BC28398" w14:textId="003F470C" w:rsidR="008F2BD4" w:rsidRPr="006D140E" w:rsidRDefault="008F2BD4" w:rsidP="008F2BD4"/>
    <w:p w14:paraId="16954F42" w14:textId="135D753B" w:rsidR="008F2BD4" w:rsidRPr="004D53F4" w:rsidRDefault="0026653A" w:rsidP="008F2BD4">
      <w:pPr>
        <w:rPr>
          <w:b/>
          <w:bCs/>
        </w:rPr>
      </w:pPr>
      <w:r>
        <w:rPr>
          <w:b/>
          <w:bCs/>
        </w:rPr>
        <w:t xml:space="preserve">II. </w:t>
      </w:r>
      <w:r w:rsidR="008F2BD4" w:rsidRPr="006D140E">
        <w:rPr>
          <w:b/>
          <w:bCs/>
        </w:rPr>
        <w:t xml:space="preserve">Approval of Agenda: </w:t>
      </w:r>
      <w:r w:rsidR="008F2BD4" w:rsidRPr="006D140E">
        <w:t xml:space="preserve">A </w:t>
      </w:r>
      <w:r w:rsidR="008F2BD4" w:rsidRPr="006D140E">
        <w:rPr>
          <w:b/>
          <w:u w:val="single"/>
        </w:rPr>
        <w:t>Motion</w:t>
      </w:r>
      <w:r w:rsidR="008F2BD4" w:rsidRPr="006D140E">
        <w:t xml:space="preserve"> </w:t>
      </w:r>
      <w:r w:rsidR="008F2BD4" w:rsidRPr="006D140E">
        <w:rPr>
          <w:i/>
        </w:rPr>
        <w:t>to approve the agenda</w:t>
      </w:r>
      <w:r w:rsidR="008F2BD4" w:rsidRPr="006D140E">
        <w:t xml:space="preserve"> was made and seconded. </w:t>
      </w:r>
      <w:r w:rsidR="008F2BD4" w:rsidRPr="004D53F4">
        <w:rPr>
          <w:b/>
          <w:bCs/>
        </w:rPr>
        <w:t>The agenda was approved as circulated.</w:t>
      </w:r>
    </w:p>
    <w:p w14:paraId="702B3FE8" w14:textId="463FA1F0" w:rsidR="008F2BD4" w:rsidRPr="006D140E" w:rsidRDefault="008F2BD4"/>
    <w:p w14:paraId="12345B5E" w14:textId="7BA4C87E" w:rsidR="008F2BD4" w:rsidRPr="006D140E" w:rsidRDefault="0026653A">
      <w:r>
        <w:rPr>
          <w:b/>
          <w:bCs/>
        </w:rPr>
        <w:t>II</w:t>
      </w:r>
      <w:r w:rsidR="00A52CFD">
        <w:rPr>
          <w:b/>
          <w:bCs/>
        </w:rPr>
        <w:t>I</w:t>
      </w:r>
      <w:r>
        <w:rPr>
          <w:b/>
          <w:bCs/>
        </w:rPr>
        <w:t xml:space="preserve">. </w:t>
      </w:r>
      <w:r w:rsidR="008F2BD4" w:rsidRPr="006D140E">
        <w:rPr>
          <w:b/>
          <w:bCs/>
        </w:rPr>
        <w:t xml:space="preserve">Approval of Minutes: </w:t>
      </w:r>
      <w:r w:rsidR="0098066E" w:rsidRPr="006D140E">
        <w:t xml:space="preserve">A draft of the </w:t>
      </w:r>
      <w:r w:rsidR="004D53F4">
        <w:t>4</w:t>
      </w:r>
      <w:r w:rsidR="0098066E" w:rsidRPr="006D140E">
        <w:t xml:space="preserve"> </w:t>
      </w:r>
      <w:r w:rsidR="004D53F4">
        <w:t>Oct</w:t>
      </w:r>
      <w:r w:rsidR="0098066E" w:rsidRPr="006D140E">
        <w:t xml:space="preserve"> 2019 minutes of the Executive Committee</w:t>
      </w:r>
      <w:r w:rsidR="004E3E6B" w:rsidRPr="006D140E">
        <w:t xml:space="preserve"> with Standing Committee Chairs</w:t>
      </w:r>
      <w:r w:rsidR="0098066E" w:rsidRPr="006D140E">
        <w:t xml:space="preserve"> had been circulated to the meeting attendees via email. </w:t>
      </w:r>
      <w:r w:rsidR="008F2BD4" w:rsidRPr="006D140E">
        <w:t xml:space="preserve">A </w:t>
      </w:r>
      <w:r w:rsidR="008F2BD4" w:rsidRPr="006D140E">
        <w:rPr>
          <w:b/>
          <w:bCs/>
          <w:u w:val="single"/>
        </w:rPr>
        <w:t>Motion</w:t>
      </w:r>
      <w:r w:rsidR="008F2BD4" w:rsidRPr="006D140E">
        <w:t xml:space="preserve"> to approve the minutes was made and seconded.</w:t>
      </w:r>
      <w:r w:rsidR="0098066E" w:rsidRPr="006D140E">
        <w:t xml:space="preserve"> </w:t>
      </w:r>
      <w:r w:rsidR="0098066E" w:rsidRPr="00F8788A">
        <w:rPr>
          <w:b/>
          <w:bCs/>
        </w:rPr>
        <w:t>The minutes were approved.</w:t>
      </w:r>
    </w:p>
    <w:p w14:paraId="2801F2A1" w14:textId="64E30ADC" w:rsidR="008F2BD4" w:rsidRPr="006D140E" w:rsidRDefault="008F2BD4"/>
    <w:p w14:paraId="752490C1" w14:textId="244635CC" w:rsidR="00731D0B" w:rsidRDefault="0026653A">
      <w:pPr>
        <w:rPr>
          <w:b/>
          <w:bCs/>
        </w:rPr>
      </w:pPr>
      <w:r>
        <w:rPr>
          <w:b/>
          <w:bCs/>
        </w:rPr>
        <w:t>I</w:t>
      </w:r>
      <w:r w:rsidR="00A52CFD">
        <w:rPr>
          <w:b/>
          <w:bCs/>
        </w:rPr>
        <w:t>V</w:t>
      </w:r>
      <w:r>
        <w:rPr>
          <w:b/>
          <w:bCs/>
        </w:rPr>
        <w:t xml:space="preserve">. </w:t>
      </w:r>
      <w:r w:rsidR="008331D3">
        <w:rPr>
          <w:b/>
          <w:bCs/>
        </w:rPr>
        <w:t>Reports</w:t>
      </w:r>
    </w:p>
    <w:p w14:paraId="348AA65B" w14:textId="461CC354" w:rsidR="00B83667" w:rsidRDefault="00B83667">
      <w:pPr>
        <w:rPr>
          <w:b/>
          <w:bCs/>
        </w:rPr>
      </w:pPr>
    </w:p>
    <w:p w14:paraId="020DE282" w14:textId="77777777" w:rsidR="00B83667" w:rsidRPr="00451CEE" w:rsidRDefault="00B83667" w:rsidP="00B83667">
      <w:pPr>
        <w:rPr>
          <w:b/>
          <w:bCs/>
        </w:rPr>
      </w:pPr>
      <w:r>
        <w:rPr>
          <w:b/>
          <w:bCs/>
        </w:rPr>
        <w:t>Univer</w:t>
      </w:r>
      <w:r w:rsidRPr="00451CEE">
        <w:rPr>
          <w:b/>
          <w:bCs/>
        </w:rPr>
        <w:t>sity President — President Dorman</w:t>
      </w:r>
    </w:p>
    <w:p w14:paraId="69B73D9C" w14:textId="77777777" w:rsidR="00B83667" w:rsidRPr="00451CEE" w:rsidRDefault="00B83667" w:rsidP="00B83667">
      <w:pPr>
        <w:rPr>
          <w:b/>
          <w:bCs/>
        </w:rPr>
      </w:pPr>
    </w:p>
    <w:p w14:paraId="35C38635" w14:textId="77777777" w:rsidR="00B83667" w:rsidRPr="001645F7" w:rsidRDefault="00B83667" w:rsidP="006A469B">
      <w:pPr>
        <w:pStyle w:val="ListParagraph"/>
        <w:numPr>
          <w:ilvl w:val="0"/>
          <w:numId w:val="5"/>
        </w:numPr>
        <w:rPr>
          <w:rFonts w:ascii="Times New Roman" w:hAnsi="Times New Roman" w:cs="Times New Roman"/>
          <w:sz w:val="24"/>
          <w:szCs w:val="24"/>
        </w:rPr>
      </w:pPr>
      <w:r w:rsidRPr="00451CEE">
        <w:rPr>
          <w:rFonts w:ascii="Times New Roman" w:hAnsi="Times New Roman" w:cs="Times New Roman"/>
          <w:sz w:val="24"/>
          <w:szCs w:val="24"/>
        </w:rPr>
        <w:t xml:space="preserve">As President Dorman had extended </w:t>
      </w:r>
      <w:r w:rsidRPr="00451CEE">
        <w:rPr>
          <w:rFonts w:ascii="Times New Roman" w:hAnsi="Times New Roman" w:cs="Times New Roman"/>
          <w:i/>
          <w:iCs/>
          <w:sz w:val="24"/>
          <w:szCs w:val="24"/>
        </w:rPr>
        <w:t>Regrets</w:t>
      </w:r>
      <w:r w:rsidRPr="00451CEE">
        <w:rPr>
          <w:rFonts w:ascii="Times New Roman" w:hAnsi="Times New Roman" w:cs="Times New Roman"/>
          <w:sz w:val="24"/>
          <w:szCs w:val="24"/>
        </w:rPr>
        <w:t xml:space="preserve"> and was unable to attend this meeting, there </w:t>
      </w:r>
      <w:r w:rsidRPr="001645F7">
        <w:rPr>
          <w:rFonts w:ascii="Times New Roman" w:hAnsi="Times New Roman" w:cs="Times New Roman"/>
          <w:sz w:val="24"/>
          <w:szCs w:val="24"/>
        </w:rPr>
        <w:t>was no President’s Report.</w:t>
      </w:r>
    </w:p>
    <w:p w14:paraId="360E83AD" w14:textId="77777777" w:rsidR="008A63EE" w:rsidRPr="001645F7" w:rsidRDefault="008A63EE" w:rsidP="008A63EE">
      <w:r w:rsidRPr="001645F7">
        <w:rPr>
          <w:b/>
          <w:bCs/>
        </w:rPr>
        <w:lastRenderedPageBreak/>
        <w:t>University Provost — Provost Spirou</w:t>
      </w:r>
    </w:p>
    <w:p w14:paraId="3AB726E6" w14:textId="07DCD6BC" w:rsidR="0098066E" w:rsidRPr="001645F7" w:rsidRDefault="0098066E">
      <w:pPr>
        <w:rPr>
          <w:b/>
          <w:bCs/>
        </w:rPr>
      </w:pPr>
    </w:p>
    <w:p w14:paraId="4EF1EF13" w14:textId="77777777" w:rsidR="001645F7" w:rsidRPr="001645F7" w:rsidRDefault="001645F7" w:rsidP="006A469B">
      <w:pPr>
        <w:pStyle w:val="ListParagraph"/>
        <w:numPr>
          <w:ilvl w:val="0"/>
          <w:numId w:val="7"/>
        </w:numPr>
        <w:spacing w:after="0" w:line="240" w:lineRule="auto"/>
        <w:contextualSpacing w:val="0"/>
        <w:rPr>
          <w:rFonts w:ascii="Times New Roman" w:hAnsi="Times New Roman" w:cs="Times New Roman"/>
          <w:b/>
          <w:sz w:val="24"/>
          <w:szCs w:val="24"/>
          <w:u w:val="single"/>
        </w:rPr>
      </w:pPr>
      <w:r w:rsidRPr="001645F7">
        <w:rPr>
          <w:rFonts w:ascii="Times New Roman" w:hAnsi="Times New Roman" w:cs="Times New Roman"/>
          <w:b/>
          <w:sz w:val="24"/>
          <w:szCs w:val="24"/>
          <w:u w:val="single"/>
        </w:rPr>
        <w:t>General Education</w:t>
      </w:r>
    </w:p>
    <w:p w14:paraId="326D9C85"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 xml:space="preserve">We are still waiting for the creation of the </w:t>
      </w:r>
      <w:r w:rsidRPr="001645F7">
        <w:rPr>
          <w:rFonts w:ascii="Times New Roman" w:hAnsi="Times New Roman" w:cs="Times New Roman"/>
          <w:i/>
          <w:sz w:val="24"/>
          <w:szCs w:val="24"/>
        </w:rPr>
        <w:t>General Education Implementation Group</w:t>
      </w:r>
      <w:r w:rsidRPr="001645F7">
        <w:rPr>
          <w:rFonts w:ascii="Times New Roman" w:hAnsi="Times New Roman" w:cs="Times New Roman"/>
          <w:sz w:val="24"/>
          <w:szCs w:val="24"/>
        </w:rPr>
        <w:t xml:space="preserve"> with representation across the University System of Georgia.</w:t>
      </w:r>
    </w:p>
    <w:p w14:paraId="321A7462"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The timeline remained the same with the only difference that implementation will now occur in Fall 2021.</w:t>
      </w:r>
    </w:p>
    <w:p w14:paraId="3BEF93D1"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 xml:space="preserve">Thus, it is expected that the </w:t>
      </w:r>
      <w:r w:rsidRPr="001645F7">
        <w:rPr>
          <w:rFonts w:ascii="Times New Roman" w:hAnsi="Times New Roman" w:cs="Times New Roman"/>
          <w:i/>
          <w:sz w:val="24"/>
          <w:szCs w:val="24"/>
        </w:rPr>
        <w:t>General Education Implementation Group</w:t>
      </w:r>
      <w:r w:rsidRPr="001645F7">
        <w:rPr>
          <w:rFonts w:ascii="Times New Roman" w:hAnsi="Times New Roman" w:cs="Times New Roman"/>
          <w:sz w:val="24"/>
          <w:szCs w:val="24"/>
        </w:rPr>
        <w:t xml:space="preserve"> will complete its work around January/February 2020.</w:t>
      </w:r>
    </w:p>
    <w:p w14:paraId="710685F3"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A presentation of Gen Ed recommendations by the USG to the BOR will take place sometime in the Spring 2020.</w:t>
      </w:r>
    </w:p>
    <w:p w14:paraId="224DB0FE" w14:textId="77777777" w:rsidR="001645F7" w:rsidRPr="001645F7" w:rsidRDefault="001645F7" w:rsidP="006A469B">
      <w:pPr>
        <w:pStyle w:val="ListParagraph"/>
        <w:numPr>
          <w:ilvl w:val="0"/>
          <w:numId w:val="7"/>
        </w:numPr>
        <w:spacing w:after="0" w:line="240" w:lineRule="auto"/>
        <w:contextualSpacing w:val="0"/>
        <w:rPr>
          <w:rFonts w:ascii="Times New Roman" w:hAnsi="Times New Roman" w:cs="Times New Roman"/>
          <w:sz w:val="24"/>
          <w:szCs w:val="24"/>
          <w:u w:val="single"/>
        </w:rPr>
      </w:pPr>
      <w:r w:rsidRPr="001645F7">
        <w:rPr>
          <w:rFonts w:ascii="Times New Roman" w:hAnsi="Times New Roman" w:cs="Times New Roman"/>
          <w:b/>
          <w:sz w:val="24"/>
          <w:szCs w:val="24"/>
          <w:u w:val="single"/>
        </w:rPr>
        <w:t xml:space="preserve">Honors College Initiative </w:t>
      </w:r>
    </w:p>
    <w:p w14:paraId="198BC18A"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In Fall 2020 we will be celebrating the 50</w:t>
      </w:r>
      <w:r w:rsidRPr="001645F7">
        <w:rPr>
          <w:rFonts w:ascii="Times New Roman" w:hAnsi="Times New Roman" w:cs="Times New Roman"/>
          <w:sz w:val="24"/>
          <w:szCs w:val="24"/>
          <w:vertAlign w:val="superscript"/>
        </w:rPr>
        <w:t>th</w:t>
      </w:r>
      <w:r w:rsidRPr="001645F7">
        <w:rPr>
          <w:rFonts w:ascii="Times New Roman" w:hAnsi="Times New Roman" w:cs="Times New Roman"/>
          <w:sz w:val="24"/>
          <w:szCs w:val="24"/>
        </w:rPr>
        <w:t xml:space="preserve"> anniversary of the Honors College at Georgia College.</w:t>
      </w:r>
    </w:p>
    <w:p w14:paraId="218C86A1"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In the Spring 2019 the Executive Cabinet discussed the launch of an Honors College to coincide with 50</w:t>
      </w:r>
      <w:r w:rsidRPr="001645F7">
        <w:rPr>
          <w:rFonts w:ascii="Times New Roman" w:hAnsi="Times New Roman" w:cs="Times New Roman"/>
          <w:sz w:val="24"/>
          <w:szCs w:val="24"/>
          <w:vertAlign w:val="superscript"/>
        </w:rPr>
        <w:t>th</w:t>
      </w:r>
      <w:r w:rsidRPr="001645F7">
        <w:rPr>
          <w:rFonts w:ascii="Times New Roman" w:hAnsi="Times New Roman" w:cs="Times New Roman"/>
          <w:sz w:val="24"/>
          <w:szCs w:val="24"/>
        </w:rPr>
        <w:t xml:space="preserve"> year anniversary in Fall 2020.</w:t>
      </w:r>
    </w:p>
    <w:p w14:paraId="27158A82"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We have identified Humber-White House to be the Honors College House in Fall 2020</w:t>
      </w:r>
    </w:p>
    <w:p w14:paraId="006F63AA"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A Search for a Dean of the College will begin soon to start on July 1.</w:t>
      </w:r>
    </w:p>
    <w:p w14:paraId="4C4F1A58" w14:textId="77777777" w:rsidR="001645F7" w:rsidRPr="001645F7" w:rsidRDefault="001645F7" w:rsidP="006A469B">
      <w:pPr>
        <w:pStyle w:val="ListParagraph"/>
        <w:numPr>
          <w:ilvl w:val="0"/>
          <w:numId w:val="7"/>
        </w:numPr>
        <w:spacing w:after="0" w:line="240" w:lineRule="auto"/>
        <w:contextualSpacing w:val="0"/>
        <w:rPr>
          <w:rFonts w:ascii="Times New Roman" w:hAnsi="Times New Roman" w:cs="Times New Roman"/>
          <w:b/>
          <w:sz w:val="24"/>
          <w:szCs w:val="24"/>
          <w:u w:val="single"/>
        </w:rPr>
      </w:pPr>
      <w:r w:rsidRPr="001645F7">
        <w:rPr>
          <w:rFonts w:ascii="Times New Roman" w:hAnsi="Times New Roman" w:cs="Times New Roman"/>
          <w:b/>
          <w:sz w:val="24"/>
          <w:szCs w:val="24"/>
          <w:u w:val="single"/>
        </w:rPr>
        <w:t>Associate Provost and Director of the Graduate School Search</w:t>
      </w:r>
    </w:p>
    <w:p w14:paraId="11B2748B"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Position is posted (submission deadline is December 15</w:t>
      </w:r>
      <w:r w:rsidRPr="001645F7">
        <w:rPr>
          <w:rFonts w:ascii="Times New Roman" w:hAnsi="Times New Roman" w:cs="Times New Roman"/>
          <w:sz w:val="24"/>
          <w:szCs w:val="24"/>
          <w:vertAlign w:val="superscript"/>
        </w:rPr>
        <w:t>th</w:t>
      </w:r>
      <w:r w:rsidRPr="001645F7">
        <w:rPr>
          <w:rFonts w:ascii="Times New Roman" w:hAnsi="Times New Roman" w:cs="Times New Roman"/>
          <w:sz w:val="24"/>
          <w:szCs w:val="24"/>
        </w:rPr>
        <w:t>)</w:t>
      </w:r>
    </w:p>
    <w:p w14:paraId="062DBDE2"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Search Committee has been identified and Dr. David Johnson graciously agreed to serve and represent the University Senate.</w:t>
      </w:r>
    </w:p>
    <w:p w14:paraId="23DA4239"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Dr. Mark Pelton agreed to serve as chair of the Search Committee.</w:t>
      </w:r>
    </w:p>
    <w:p w14:paraId="072B4440" w14:textId="77777777" w:rsidR="001645F7" w:rsidRPr="001645F7" w:rsidRDefault="001645F7" w:rsidP="006A469B">
      <w:pPr>
        <w:pStyle w:val="ListParagraph"/>
        <w:numPr>
          <w:ilvl w:val="0"/>
          <w:numId w:val="7"/>
        </w:numPr>
        <w:spacing w:after="0" w:line="240" w:lineRule="auto"/>
        <w:contextualSpacing w:val="0"/>
        <w:rPr>
          <w:rFonts w:ascii="Times New Roman" w:hAnsi="Times New Roman" w:cs="Times New Roman"/>
          <w:sz w:val="24"/>
          <w:szCs w:val="24"/>
          <w:u w:val="single"/>
        </w:rPr>
      </w:pPr>
      <w:r w:rsidRPr="001645F7">
        <w:rPr>
          <w:rFonts w:ascii="Times New Roman" w:hAnsi="Times New Roman" w:cs="Times New Roman"/>
          <w:b/>
          <w:color w:val="000000" w:themeColor="text1"/>
          <w:sz w:val="24"/>
          <w:szCs w:val="24"/>
          <w:u w:val="single"/>
        </w:rPr>
        <w:t>College of Business Dean Search</w:t>
      </w:r>
    </w:p>
    <w:p w14:paraId="21E5FFED"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color w:val="000000" w:themeColor="text1"/>
          <w:sz w:val="24"/>
          <w:szCs w:val="24"/>
        </w:rPr>
      </w:pPr>
      <w:r w:rsidRPr="001645F7">
        <w:rPr>
          <w:rFonts w:ascii="Times New Roman" w:hAnsi="Times New Roman" w:cs="Times New Roman"/>
          <w:color w:val="000000" w:themeColor="text1"/>
          <w:sz w:val="24"/>
          <w:szCs w:val="24"/>
        </w:rPr>
        <w:t xml:space="preserve">The university has worked with the Witt Kieffer executive search firm to assist with our search for a new Dean of the J. Whitney Bunting College of Business.  </w:t>
      </w:r>
    </w:p>
    <w:p w14:paraId="0F97F52D"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color w:val="000000" w:themeColor="text1"/>
          <w:sz w:val="24"/>
          <w:szCs w:val="24"/>
        </w:rPr>
      </w:pPr>
      <w:r w:rsidRPr="001645F7">
        <w:rPr>
          <w:rFonts w:ascii="Times New Roman" w:hAnsi="Times New Roman" w:cs="Times New Roman"/>
          <w:color w:val="000000" w:themeColor="text1"/>
          <w:sz w:val="24"/>
          <w:szCs w:val="24"/>
        </w:rPr>
        <w:t xml:space="preserve">More than 60 applications were received and reviewed.  </w:t>
      </w:r>
    </w:p>
    <w:p w14:paraId="53A57D2A"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color w:val="000000" w:themeColor="text1"/>
          <w:sz w:val="24"/>
          <w:szCs w:val="24"/>
        </w:rPr>
      </w:pPr>
      <w:r w:rsidRPr="001645F7">
        <w:rPr>
          <w:rFonts w:ascii="Times New Roman" w:hAnsi="Times New Roman" w:cs="Times New Roman"/>
          <w:color w:val="000000" w:themeColor="text1"/>
          <w:sz w:val="24"/>
          <w:szCs w:val="24"/>
        </w:rPr>
        <w:t xml:space="preserve">The search committee met on September 24 and identified eight semi-finalists for airport interviews that were held on October 18 and 19.  </w:t>
      </w:r>
    </w:p>
    <w:p w14:paraId="0EBF887B"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color w:val="000000" w:themeColor="text1"/>
          <w:sz w:val="24"/>
          <w:szCs w:val="24"/>
        </w:rPr>
      </w:pPr>
      <w:r w:rsidRPr="001645F7">
        <w:rPr>
          <w:rFonts w:ascii="Times New Roman" w:hAnsi="Times New Roman" w:cs="Times New Roman"/>
          <w:color w:val="000000" w:themeColor="text1"/>
          <w:sz w:val="24"/>
          <w:szCs w:val="24"/>
        </w:rPr>
        <w:t xml:space="preserve">At the conclusion of the airport interviews, four finalists were identified and invited for on-campus visits.  All four enthusiastically accepted the invitations.  </w:t>
      </w:r>
    </w:p>
    <w:p w14:paraId="64E39074"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color w:val="000000" w:themeColor="text1"/>
          <w:sz w:val="24"/>
          <w:szCs w:val="24"/>
        </w:rPr>
      </w:pPr>
      <w:r w:rsidRPr="001645F7">
        <w:rPr>
          <w:rFonts w:ascii="Times New Roman" w:hAnsi="Times New Roman" w:cs="Times New Roman"/>
          <w:color w:val="000000" w:themeColor="text1"/>
          <w:sz w:val="24"/>
          <w:szCs w:val="24"/>
        </w:rPr>
        <w:t>The finalists will be on campus from November 4</w:t>
      </w:r>
      <w:r w:rsidRPr="001645F7">
        <w:rPr>
          <w:rFonts w:ascii="Times New Roman" w:hAnsi="Times New Roman" w:cs="Times New Roman"/>
          <w:color w:val="000000" w:themeColor="text1"/>
          <w:sz w:val="24"/>
          <w:szCs w:val="24"/>
          <w:vertAlign w:val="superscript"/>
        </w:rPr>
        <w:t>th</w:t>
      </w:r>
      <w:r w:rsidRPr="001645F7">
        <w:rPr>
          <w:rFonts w:ascii="Times New Roman" w:hAnsi="Times New Roman" w:cs="Times New Roman"/>
          <w:color w:val="000000" w:themeColor="text1"/>
          <w:sz w:val="24"/>
          <w:szCs w:val="24"/>
        </w:rPr>
        <w:t>-15</w:t>
      </w:r>
      <w:r w:rsidRPr="001645F7">
        <w:rPr>
          <w:rFonts w:ascii="Times New Roman" w:hAnsi="Times New Roman" w:cs="Times New Roman"/>
          <w:color w:val="000000" w:themeColor="text1"/>
          <w:sz w:val="24"/>
          <w:szCs w:val="24"/>
          <w:vertAlign w:val="superscript"/>
        </w:rPr>
        <w:t>th</w:t>
      </w:r>
      <w:r w:rsidRPr="001645F7">
        <w:rPr>
          <w:rFonts w:ascii="Times New Roman" w:hAnsi="Times New Roman" w:cs="Times New Roman"/>
          <w:color w:val="000000" w:themeColor="text1"/>
          <w:sz w:val="24"/>
          <w:szCs w:val="24"/>
        </w:rPr>
        <w:t>.</w:t>
      </w:r>
    </w:p>
    <w:p w14:paraId="09298DB5"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color w:val="000000" w:themeColor="text1"/>
          <w:sz w:val="24"/>
          <w:szCs w:val="24"/>
        </w:rPr>
      </w:pPr>
      <w:r w:rsidRPr="001645F7">
        <w:rPr>
          <w:rFonts w:ascii="Times New Roman" w:hAnsi="Times New Roman" w:cs="Times New Roman"/>
          <w:color w:val="000000" w:themeColor="text1"/>
          <w:sz w:val="24"/>
          <w:szCs w:val="24"/>
        </w:rPr>
        <w:t xml:space="preserve">The campus community is invited to attend presentations and open forums with each finalist. </w:t>
      </w:r>
    </w:p>
    <w:p w14:paraId="1A2E0AE2" w14:textId="77777777" w:rsidR="001645F7" w:rsidRPr="001645F7" w:rsidRDefault="001645F7" w:rsidP="006A469B">
      <w:pPr>
        <w:pStyle w:val="ListParagraph"/>
        <w:numPr>
          <w:ilvl w:val="0"/>
          <w:numId w:val="7"/>
        </w:numPr>
        <w:spacing w:after="0" w:line="240" w:lineRule="auto"/>
        <w:contextualSpacing w:val="0"/>
        <w:rPr>
          <w:rFonts w:ascii="Times New Roman" w:hAnsi="Times New Roman" w:cs="Times New Roman"/>
          <w:b/>
          <w:sz w:val="24"/>
          <w:szCs w:val="24"/>
          <w:u w:val="single"/>
        </w:rPr>
      </w:pPr>
      <w:r w:rsidRPr="001645F7">
        <w:rPr>
          <w:rFonts w:ascii="Times New Roman" w:hAnsi="Times New Roman" w:cs="Times New Roman"/>
          <w:b/>
          <w:sz w:val="24"/>
          <w:szCs w:val="24"/>
          <w:u w:val="single"/>
        </w:rPr>
        <w:t>Executive Director of the Andalusia Institute Search</w:t>
      </w:r>
    </w:p>
    <w:p w14:paraId="7364476E"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Currently accepting applications</w:t>
      </w:r>
    </w:p>
    <w:p w14:paraId="6915442A"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Dr. Eric Tenbus is serving as chair of the Search Committee</w:t>
      </w:r>
    </w:p>
    <w:p w14:paraId="6FE4ED2D" w14:textId="77777777" w:rsidR="001645F7" w:rsidRPr="001645F7" w:rsidRDefault="001645F7" w:rsidP="006A469B">
      <w:pPr>
        <w:pStyle w:val="ListParagraph"/>
        <w:numPr>
          <w:ilvl w:val="0"/>
          <w:numId w:val="7"/>
        </w:numPr>
        <w:spacing w:after="0" w:line="240" w:lineRule="auto"/>
        <w:contextualSpacing w:val="0"/>
        <w:rPr>
          <w:rFonts w:ascii="Times New Roman" w:hAnsi="Times New Roman" w:cs="Times New Roman"/>
          <w:b/>
          <w:sz w:val="24"/>
          <w:szCs w:val="24"/>
          <w:u w:val="single"/>
        </w:rPr>
      </w:pPr>
      <w:r w:rsidRPr="001645F7">
        <w:rPr>
          <w:rFonts w:ascii="Times New Roman" w:hAnsi="Times New Roman" w:cs="Times New Roman"/>
          <w:b/>
          <w:sz w:val="24"/>
          <w:szCs w:val="24"/>
          <w:u w:val="single"/>
        </w:rPr>
        <w:t>Faculty Opportunities on Provost Website</w:t>
      </w:r>
    </w:p>
    <w:p w14:paraId="3C6BC318"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Multiple faculty opportunities (Summer Research Grants; Faculty Research Grants; Undergraduate Research Programs that include faculty support; Women’s Leadership Development Fellows Program, etc…)</w:t>
      </w:r>
    </w:p>
    <w:p w14:paraId="5EC5B72B" w14:textId="2DA072B3"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The goal is to organize all these faculty support opportunities on the Provost Website for easy access.</w:t>
      </w:r>
    </w:p>
    <w:p w14:paraId="6210E5C7" w14:textId="77777777" w:rsidR="001645F7" w:rsidRPr="001645F7" w:rsidRDefault="001645F7" w:rsidP="006A469B">
      <w:pPr>
        <w:pStyle w:val="ListParagraph"/>
        <w:numPr>
          <w:ilvl w:val="0"/>
          <w:numId w:val="7"/>
        </w:numPr>
        <w:spacing w:after="0" w:line="240" w:lineRule="auto"/>
        <w:contextualSpacing w:val="0"/>
        <w:rPr>
          <w:rFonts w:ascii="Times New Roman" w:hAnsi="Times New Roman" w:cs="Times New Roman"/>
          <w:b/>
          <w:sz w:val="24"/>
          <w:szCs w:val="24"/>
          <w:u w:val="single"/>
        </w:rPr>
      </w:pPr>
      <w:r w:rsidRPr="001645F7">
        <w:rPr>
          <w:rFonts w:ascii="Times New Roman" w:hAnsi="Times New Roman" w:cs="Times New Roman"/>
          <w:b/>
          <w:sz w:val="24"/>
          <w:szCs w:val="24"/>
          <w:u w:val="single"/>
        </w:rPr>
        <w:t xml:space="preserve">Rural Institute Initiative (have not finalized the name) </w:t>
      </w:r>
    </w:p>
    <w:p w14:paraId="3D4BF87B"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lastRenderedPageBreak/>
        <w:t>The Institute is developed from the Georgia College Strategic Plan with the goal of gaining national preeminence for the institution.</w:t>
      </w:r>
    </w:p>
    <w:p w14:paraId="268863D2"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In addition, it supports the USG Strategic Plan 2020-2024, particularly the goals of economic competitiveness and community impact to meet the challenges of the state and to improve the quality of life for all Georgia residents.</w:t>
      </w:r>
    </w:p>
    <w:p w14:paraId="596A40A9"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Dr. Veronica Womack agreed to serve as the inaugural Executive Director of the Institute which is scheduled to launch in January 2020.</w:t>
      </w:r>
    </w:p>
    <w:p w14:paraId="5C3F7746"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 xml:space="preserve">This will create an opening for the Chief of Diversity Officer at Georgia College.   </w:t>
      </w:r>
    </w:p>
    <w:p w14:paraId="09CF9725" w14:textId="77777777" w:rsidR="001645F7" w:rsidRPr="001645F7" w:rsidRDefault="001645F7" w:rsidP="006A469B">
      <w:pPr>
        <w:pStyle w:val="ListParagraph"/>
        <w:numPr>
          <w:ilvl w:val="0"/>
          <w:numId w:val="7"/>
        </w:numPr>
        <w:spacing w:after="0" w:line="240" w:lineRule="auto"/>
        <w:contextualSpacing w:val="0"/>
        <w:rPr>
          <w:rFonts w:ascii="Times New Roman" w:hAnsi="Times New Roman" w:cs="Times New Roman"/>
          <w:b/>
          <w:sz w:val="24"/>
          <w:szCs w:val="24"/>
          <w:u w:val="single"/>
        </w:rPr>
      </w:pPr>
      <w:r w:rsidRPr="001645F7">
        <w:rPr>
          <w:rFonts w:ascii="Times New Roman" w:hAnsi="Times New Roman" w:cs="Times New Roman"/>
          <w:b/>
          <w:sz w:val="24"/>
          <w:szCs w:val="24"/>
          <w:u w:val="single"/>
        </w:rPr>
        <w:t>College and Beyond Pilot Study (University of Michigan)</w:t>
      </w:r>
    </w:p>
    <w:p w14:paraId="7BE60A54"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A team from the University of Michigan is conducting a major study on the undergraduate experience and the liberal arts funded by the Andrew W. Mellon Foundation.</w:t>
      </w:r>
    </w:p>
    <w:p w14:paraId="432738F1"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The results of the study could assist in improvement by helping institutions better understand their students' experiences and outcomes. </w:t>
      </w:r>
    </w:p>
    <w:p w14:paraId="52C05C47"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U of Michigan, UC Irvine, UW Madison, U of Houston (team is talking to CUNY) and exploring adding one or two smaller institutions (Georgia College and Truman State)</w:t>
      </w:r>
    </w:p>
    <w:p w14:paraId="38A0EAC2" w14:textId="77777777" w:rsidR="001645F7" w:rsidRPr="001645F7" w:rsidRDefault="001645F7" w:rsidP="006A469B">
      <w:pPr>
        <w:pStyle w:val="ListParagraph"/>
        <w:numPr>
          <w:ilvl w:val="0"/>
          <w:numId w:val="7"/>
        </w:numPr>
        <w:spacing w:after="0" w:line="240" w:lineRule="auto"/>
        <w:contextualSpacing w:val="0"/>
        <w:rPr>
          <w:rFonts w:ascii="Times New Roman" w:hAnsi="Times New Roman" w:cs="Times New Roman"/>
          <w:b/>
          <w:color w:val="000000"/>
          <w:sz w:val="24"/>
          <w:szCs w:val="24"/>
          <w:u w:val="single"/>
        </w:rPr>
      </w:pPr>
      <w:r w:rsidRPr="001645F7">
        <w:rPr>
          <w:rFonts w:ascii="Times New Roman" w:hAnsi="Times New Roman" w:cs="Times New Roman"/>
          <w:b/>
          <w:color w:val="000000"/>
          <w:sz w:val="24"/>
          <w:szCs w:val="24"/>
          <w:u w:val="single"/>
        </w:rPr>
        <w:t>Accessibility Initiative</w:t>
      </w:r>
    </w:p>
    <w:p w14:paraId="105ADB96"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color w:val="000000" w:themeColor="text1"/>
          <w:sz w:val="24"/>
          <w:szCs w:val="24"/>
        </w:rPr>
      </w:pPr>
      <w:r w:rsidRPr="001645F7">
        <w:rPr>
          <w:rFonts w:ascii="Times New Roman" w:hAnsi="Times New Roman" w:cs="Times New Roman"/>
          <w:color w:val="000000" w:themeColor="text1"/>
          <w:sz w:val="24"/>
          <w:szCs w:val="24"/>
        </w:rPr>
        <w:t>In response to mandates of Section 504 of the Rehabilitation Act, and Section 508 of the Americans with Disabilities Act (revision of the Rehabilitation Act) </w:t>
      </w:r>
      <w:r w:rsidRPr="001645F7">
        <w:rPr>
          <w:rFonts w:ascii="Times New Roman" w:hAnsi="Times New Roman" w:cs="Times New Roman"/>
          <w:bCs/>
          <w:color w:val="000000" w:themeColor="text1"/>
          <w:sz w:val="24"/>
          <w:szCs w:val="24"/>
        </w:rPr>
        <w:t>Georgia College is</w:t>
      </w:r>
      <w:r w:rsidRPr="001645F7">
        <w:rPr>
          <w:rFonts w:ascii="Times New Roman" w:hAnsi="Times New Roman" w:cs="Times New Roman"/>
          <w:color w:val="000000" w:themeColor="text1"/>
          <w:sz w:val="24"/>
          <w:szCs w:val="24"/>
        </w:rPr>
        <w:t> working to address the needs of various students.</w:t>
      </w:r>
    </w:p>
    <w:p w14:paraId="08A6CB6F"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color w:val="000000" w:themeColor="text1"/>
          <w:sz w:val="24"/>
          <w:szCs w:val="24"/>
        </w:rPr>
      </w:pPr>
      <w:r w:rsidRPr="001645F7">
        <w:rPr>
          <w:rFonts w:ascii="Times New Roman" w:hAnsi="Times New Roman" w:cs="Times New Roman"/>
          <w:color w:val="000000" w:themeColor="text1"/>
          <w:sz w:val="24"/>
          <w:szCs w:val="24"/>
        </w:rPr>
        <w:t xml:space="preserve">Task Force established and presented its findings in the Summer 2019.  Membership included a department chair, a number of full-time faculty, and CTL staff. </w:t>
      </w:r>
    </w:p>
    <w:p w14:paraId="01D70ECF"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color w:val="000000" w:themeColor="text1"/>
          <w:sz w:val="24"/>
          <w:szCs w:val="24"/>
        </w:rPr>
      </w:pPr>
      <w:r w:rsidRPr="001645F7">
        <w:rPr>
          <w:rFonts w:ascii="Times New Roman" w:hAnsi="Times New Roman" w:cs="Times New Roman"/>
          <w:color w:val="000000" w:themeColor="text1"/>
          <w:sz w:val="24"/>
          <w:szCs w:val="24"/>
        </w:rPr>
        <w:t>Goal is to become 100% accessible within the next couple of years for at least the first two levels of the </w:t>
      </w:r>
      <w:r w:rsidRPr="001645F7">
        <w:rPr>
          <w:rFonts w:ascii="Times New Roman" w:hAnsi="Times New Roman" w:cs="Times New Roman"/>
          <w:bCs/>
          <w:color w:val="000000" w:themeColor="text1"/>
          <w:sz w:val="24"/>
          <w:szCs w:val="24"/>
        </w:rPr>
        <w:t>Web Content Accessibility Guides </w:t>
      </w:r>
      <w:r w:rsidRPr="001645F7">
        <w:rPr>
          <w:rFonts w:ascii="Times New Roman" w:hAnsi="Times New Roman" w:cs="Times New Roman"/>
          <w:color w:val="000000" w:themeColor="text1"/>
          <w:sz w:val="24"/>
          <w:szCs w:val="24"/>
        </w:rPr>
        <w:t>(WCAG) standards (a widely agreed upon set of standards related to ease of use and accessibility; divided into three levels – A, AA, AAA).  Standards that were applicable to course content were pulled out and matched with specific types of course content: document creation, presentation, multimedia, etc.</w:t>
      </w:r>
    </w:p>
    <w:p w14:paraId="325FD87E"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color w:val="000000" w:themeColor="text1"/>
          <w:sz w:val="24"/>
          <w:szCs w:val="24"/>
        </w:rPr>
      </w:pPr>
      <w:r w:rsidRPr="001645F7">
        <w:rPr>
          <w:rFonts w:ascii="Times New Roman" w:hAnsi="Times New Roman" w:cs="Times New Roman"/>
          <w:color w:val="000000" w:themeColor="text1"/>
          <w:sz w:val="24"/>
          <w:szCs w:val="24"/>
        </w:rPr>
        <w:t>CTL is supporting this process by developing guides for A and AA levels and placing them on GeorgiaView. Addressing accessibility topics with faculty would be accomplished with workshops, webinars, reference guides, and 5-minute videos. Each faculty will have access to those guides, which will include step-by-step processes as well as supporting resources. </w:t>
      </w:r>
    </w:p>
    <w:p w14:paraId="22012395"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color w:val="000000" w:themeColor="text1"/>
          <w:sz w:val="24"/>
          <w:szCs w:val="24"/>
        </w:rPr>
      </w:pPr>
      <w:r w:rsidRPr="001645F7">
        <w:rPr>
          <w:rFonts w:ascii="Times New Roman" w:hAnsi="Times New Roman" w:cs="Times New Roman"/>
          <w:color w:val="000000" w:themeColor="text1"/>
          <w:sz w:val="24"/>
          <w:szCs w:val="24"/>
        </w:rPr>
        <w:t xml:space="preserve">Marketing will be multifaceted and Georgia College is looking into software to support the effort.  </w:t>
      </w:r>
    </w:p>
    <w:p w14:paraId="20BED263"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color w:val="000000" w:themeColor="text1"/>
          <w:sz w:val="24"/>
          <w:szCs w:val="24"/>
        </w:rPr>
        <w:t xml:space="preserve">The CTL offers multiple ways (guides, podcasts, webinars, and workshops) to support faculty as they work to make their courses and course materials accessible. </w:t>
      </w:r>
    </w:p>
    <w:p w14:paraId="5399EFD6" w14:textId="77777777" w:rsidR="001645F7" w:rsidRPr="001645F7" w:rsidRDefault="001645F7" w:rsidP="006A469B">
      <w:pPr>
        <w:pStyle w:val="ListParagraph"/>
        <w:numPr>
          <w:ilvl w:val="0"/>
          <w:numId w:val="7"/>
        </w:numPr>
        <w:spacing w:after="0" w:line="240" w:lineRule="auto"/>
        <w:contextualSpacing w:val="0"/>
        <w:rPr>
          <w:rFonts w:ascii="Times New Roman" w:hAnsi="Times New Roman" w:cs="Times New Roman"/>
          <w:b/>
          <w:sz w:val="24"/>
          <w:szCs w:val="24"/>
          <w:u w:val="single"/>
        </w:rPr>
      </w:pPr>
      <w:r w:rsidRPr="001645F7">
        <w:rPr>
          <w:rFonts w:ascii="Times New Roman" w:hAnsi="Times New Roman" w:cs="Times New Roman"/>
          <w:b/>
          <w:sz w:val="24"/>
          <w:szCs w:val="24"/>
          <w:u w:val="single"/>
        </w:rPr>
        <w:t>B&amp;N Portal Change for Book Adoptions</w:t>
      </w:r>
    </w:p>
    <w:p w14:paraId="5392D6B5" w14:textId="77777777" w:rsidR="001645F7" w:rsidRPr="001645F7" w:rsidRDefault="001645F7" w:rsidP="006A469B">
      <w:pPr>
        <w:pStyle w:val="ListParagraph"/>
        <w:numPr>
          <w:ilvl w:val="1"/>
          <w:numId w:val="7"/>
        </w:numPr>
        <w:spacing w:after="0"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 xml:space="preserve">A new book adoption portal will be available for faculty to enter their book orders  </w:t>
      </w:r>
    </w:p>
    <w:p w14:paraId="4343C228" w14:textId="7F5D1643" w:rsidR="001645F7" w:rsidRPr="001645F7" w:rsidRDefault="001645F7" w:rsidP="006A469B">
      <w:pPr>
        <w:pStyle w:val="ListParagraph"/>
        <w:numPr>
          <w:ilvl w:val="1"/>
          <w:numId w:val="7"/>
        </w:numPr>
        <w:spacing w:before="100" w:beforeAutospacing="1" w:after="100" w:afterAutospacing="1"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The B&amp;N Adoption in Portal (API) will go live on 2-1-20 (for adoption of Summer 2020 and Fall 2020)</w:t>
      </w:r>
      <w:r>
        <w:rPr>
          <w:rFonts w:ascii="Times New Roman" w:hAnsi="Times New Roman" w:cs="Times New Roman"/>
          <w:sz w:val="24"/>
          <w:szCs w:val="24"/>
        </w:rPr>
        <w:t>.</w:t>
      </w:r>
    </w:p>
    <w:p w14:paraId="197C61A9" w14:textId="38759345" w:rsidR="001645F7" w:rsidRDefault="001645F7" w:rsidP="006A469B">
      <w:pPr>
        <w:pStyle w:val="ListParagraph"/>
        <w:numPr>
          <w:ilvl w:val="1"/>
          <w:numId w:val="7"/>
        </w:numPr>
        <w:spacing w:before="100" w:beforeAutospacing="1" w:after="100" w:afterAutospacing="1" w:line="240" w:lineRule="auto"/>
        <w:contextualSpacing w:val="0"/>
        <w:rPr>
          <w:rFonts w:ascii="Times New Roman" w:hAnsi="Times New Roman" w:cs="Times New Roman"/>
          <w:sz w:val="24"/>
          <w:szCs w:val="24"/>
        </w:rPr>
      </w:pPr>
      <w:r w:rsidRPr="001645F7">
        <w:rPr>
          <w:rFonts w:ascii="Times New Roman" w:hAnsi="Times New Roman" w:cs="Times New Roman"/>
          <w:sz w:val="24"/>
          <w:szCs w:val="24"/>
        </w:rPr>
        <w:t>2 years of data from the old system have been uploaded to make historical adoption easier</w:t>
      </w:r>
      <w:r>
        <w:rPr>
          <w:rFonts w:ascii="Times New Roman" w:hAnsi="Times New Roman" w:cs="Times New Roman"/>
          <w:sz w:val="24"/>
          <w:szCs w:val="24"/>
        </w:rPr>
        <w:t>.</w:t>
      </w:r>
    </w:p>
    <w:p w14:paraId="119F9523" w14:textId="7D3F09A7" w:rsidR="002514C7" w:rsidRPr="002514C7" w:rsidRDefault="002514C7" w:rsidP="006A469B">
      <w:pPr>
        <w:pStyle w:val="ListParagraph"/>
        <w:numPr>
          <w:ilvl w:val="0"/>
          <w:numId w:val="7"/>
        </w:numPr>
        <w:spacing w:before="100" w:beforeAutospacing="1" w:after="100" w:afterAutospacing="1" w:line="240" w:lineRule="auto"/>
        <w:contextualSpacing w:val="0"/>
        <w:rPr>
          <w:rFonts w:ascii="Times New Roman" w:hAnsi="Times New Roman" w:cs="Times New Roman"/>
          <w:b/>
          <w:bCs/>
          <w:sz w:val="24"/>
          <w:szCs w:val="24"/>
          <w:u w:val="single"/>
        </w:rPr>
      </w:pPr>
      <w:r w:rsidRPr="002514C7">
        <w:rPr>
          <w:rFonts w:ascii="Times New Roman" w:hAnsi="Times New Roman" w:cs="Times New Roman"/>
          <w:b/>
          <w:bCs/>
          <w:sz w:val="24"/>
          <w:szCs w:val="24"/>
          <w:u w:val="single"/>
        </w:rPr>
        <w:lastRenderedPageBreak/>
        <w:t>ECUS-SCC Discussion</w:t>
      </w:r>
    </w:p>
    <w:p w14:paraId="568FE0C1" w14:textId="0241BA0F" w:rsidR="00DB22C5" w:rsidRDefault="002514C7" w:rsidP="006A469B">
      <w:pPr>
        <w:pStyle w:val="ListParagraph"/>
        <w:numPr>
          <w:ilvl w:val="1"/>
          <w:numId w:val="7"/>
        </w:numPr>
        <w:spacing w:before="100" w:beforeAutospacing="1" w:after="100" w:afterAutospacing="1" w:line="240" w:lineRule="auto"/>
        <w:contextualSpacing w:val="0"/>
        <w:rPr>
          <w:rFonts w:ascii="Times New Roman" w:hAnsi="Times New Roman" w:cs="Times New Roman"/>
          <w:sz w:val="24"/>
          <w:szCs w:val="24"/>
        </w:rPr>
      </w:pPr>
      <w:r w:rsidRPr="00BF034C">
        <w:rPr>
          <w:rFonts w:ascii="Times New Roman" w:hAnsi="Times New Roman" w:cs="Times New Roman"/>
          <w:b/>
          <w:bCs/>
          <w:sz w:val="24"/>
          <w:szCs w:val="24"/>
        </w:rPr>
        <w:t>General Education</w:t>
      </w:r>
      <w:r>
        <w:rPr>
          <w:rFonts w:ascii="Times New Roman" w:hAnsi="Times New Roman" w:cs="Times New Roman"/>
          <w:sz w:val="24"/>
          <w:szCs w:val="24"/>
        </w:rPr>
        <w:t xml:space="preserve"> </w:t>
      </w:r>
    </w:p>
    <w:p w14:paraId="11C9E17E" w14:textId="77777777" w:rsidR="00DB22C5" w:rsidRDefault="002514C7" w:rsidP="006A469B">
      <w:pPr>
        <w:pStyle w:val="ListParagraph"/>
        <w:numPr>
          <w:ilvl w:val="2"/>
          <w:numId w:val="7"/>
        </w:numPr>
        <w:spacing w:before="100" w:beforeAutospacing="1" w:after="100" w:afterAutospacing="1" w:line="240" w:lineRule="auto"/>
        <w:contextualSpacing w:val="0"/>
        <w:rPr>
          <w:rFonts w:ascii="Times New Roman" w:hAnsi="Times New Roman" w:cs="Times New Roman"/>
          <w:sz w:val="24"/>
          <w:szCs w:val="24"/>
        </w:rPr>
      </w:pPr>
      <w:r>
        <w:rPr>
          <w:rFonts w:ascii="Times New Roman" w:hAnsi="Times New Roman" w:cs="Times New Roman"/>
          <w:sz w:val="24"/>
          <w:szCs w:val="24"/>
        </w:rPr>
        <w:t>Question: Will GCSU have representation on the implementation group? Answer: I suspect, yes. The group will be composed of faculty, staff, and University Registrars.</w:t>
      </w:r>
    </w:p>
    <w:p w14:paraId="766254EF" w14:textId="7A73CA8F" w:rsidR="002514C7" w:rsidRDefault="002514C7" w:rsidP="006A469B">
      <w:pPr>
        <w:pStyle w:val="ListParagraph"/>
        <w:numPr>
          <w:ilvl w:val="2"/>
          <w:numId w:val="7"/>
        </w:numPr>
        <w:spacing w:before="100" w:beforeAutospacing="1" w:after="100" w:afterAutospacing="1" w:line="240" w:lineRule="auto"/>
        <w:contextualSpacing w:val="0"/>
        <w:rPr>
          <w:rFonts w:ascii="Times New Roman" w:hAnsi="Times New Roman" w:cs="Times New Roman"/>
          <w:sz w:val="24"/>
          <w:szCs w:val="24"/>
        </w:rPr>
      </w:pPr>
      <w:r>
        <w:rPr>
          <w:rFonts w:ascii="Times New Roman" w:hAnsi="Times New Roman" w:cs="Times New Roman"/>
          <w:sz w:val="24"/>
          <w:szCs w:val="24"/>
        </w:rPr>
        <w:t>Q</w:t>
      </w:r>
      <w:r w:rsidR="00DB22C5">
        <w:rPr>
          <w:rFonts w:ascii="Times New Roman" w:hAnsi="Times New Roman" w:cs="Times New Roman"/>
          <w:sz w:val="24"/>
          <w:szCs w:val="24"/>
        </w:rPr>
        <w:t>uestion</w:t>
      </w:r>
      <w:r>
        <w:rPr>
          <w:rFonts w:ascii="Times New Roman" w:hAnsi="Times New Roman" w:cs="Times New Roman"/>
          <w:sz w:val="24"/>
          <w:szCs w:val="24"/>
        </w:rPr>
        <w:t>: When do you think implementation might take place? A</w:t>
      </w:r>
      <w:r w:rsidR="00DB22C5">
        <w:rPr>
          <w:rFonts w:ascii="Times New Roman" w:hAnsi="Times New Roman" w:cs="Times New Roman"/>
          <w:sz w:val="24"/>
          <w:szCs w:val="24"/>
        </w:rPr>
        <w:t>nswer</w:t>
      </w:r>
      <w:r>
        <w:rPr>
          <w:rFonts w:ascii="Times New Roman" w:hAnsi="Times New Roman" w:cs="Times New Roman"/>
          <w:sz w:val="24"/>
          <w:szCs w:val="24"/>
        </w:rPr>
        <w:t>: The original timeline was expected to start in August and complete in January or February 2020, and the presentation to the BOR was expected in spring 2020.</w:t>
      </w:r>
    </w:p>
    <w:p w14:paraId="08042AA6" w14:textId="391E2DC8" w:rsidR="00DB22C5" w:rsidRDefault="002514C7" w:rsidP="006A469B">
      <w:pPr>
        <w:pStyle w:val="ListParagraph"/>
        <w:numPr>
          <w:ilvl w:val="1"/>
          <w:numId w:val="7"/>
        </w:numPr>
        <w:spacing w:before="100" w:beforeAutospacing="1" w:after="100" w:afterAutospacing="1" w:line="240" w:lineRule="auto"/>
        <w:contextualSpacing w:val="0"/>
        <w:rPr>
          <w:rFonts w:ascii="Times New Roman" w:hAnsi="Times New Roman" w:cs="Times New Roman"/>
          <w:sz w:val="24"/>
          <w:szCs w:val="24"/>
        </w:rPr>
      </w:pPr>
      <w:r w:rsidRPr="00BF034C">
        <w:rPr>
          <w:rFonts w:ascii="Times New Roman" w:hAnsi="Times New Roman" w:cs="Times New Roman"/>
          <w:b/>
          <w:bCs/>
          <w:sz w:val="24"/>
          <w:szCs w:val="24"/>
        </w:rPr>
        <w:t>Honors College</w:t>
      </w:r>
    </w:p>
    <w:p w14:paraId="4090E3D4" w14:textId="5A56A623" w:rsidR="00DB22C5" w:rsidRDefault="002514C7" w:rsidP="006A469B">
      <w:pPr>
        <w:pStyle w:val="ListParagraph"/>
        <w:numPr>
          <w:ilvl w:val="2"/>
          <w:numId w:val="7"/>
        </w:numPr>
        <w:spacing w:before="100" w:beforeAutospacing="1" w:after="100" w:afterAutospacing="1" w:line="240" w:lineRule="auto"/>
        <w:contextualSpacing w:val="0"/>
        <w:rPr>
          <w:rFonts w:ascii="Times New Roman" w:hAnsi="Times New Roman" w:cs="Times New Roman"/>
          <w:sz w:val="24"/>
          <w:szCs w:val="24"/>
        </w:rPr>
      </w:pPr>
      <w:r>
        <w:rPr>
          <w:rFonts w:ascii="Times New Roman" w:hAnsi="Times New Roman" w:cs="Times New Roman"/>
          <w:sz w:val="24"/>
          <w:szCs w:val="24"/>
        </w:rPr>
        <w:t>Q</w:t>
      </w:r>
      <w:r w:rsidR="00DB22C5">
        <w:rPr>
          <w:rFonts w:ascii="Times New Roman" w:hAnsi="Times New Roman" w:cs="Times New Roman"/>
          <w:sz w:val="24"/>
          <w:szCs w:val="24"/>
        </w:rPr>
        <w:t>uestion</w:t>
      </w:r>
      <w:r>
        <w:rPr>
          <w:rFonts w:ascii="Times New Roman" w:hAnsi="Times New Roman" w:cs="Times New Roman"/>
          <w:sz w:val="24"/>
          <w:szCs w:val="24"/>
        </w:rPr>
        <w:t>: Could you talk about the resources needed for the Honors College, such as the dean and faculty. A</w:t>
      </w:r>
      <w:r w:rsidR="00DB22C5">
        <w:rPr>
          <w:rFonts w:ascii="Times New Roman" w:hAnsi="Times New Roman" w:cs="Times New Roman"/>
          <w:sz w:val="24"/>
          <w:szCs w:val="24"/>
        </w:rPr>
        <w:t>nswer</w:t>
      </w:r>
      <w:r>
        <w:rPr>
          <w:rFonts w:ascii="Times New Roman" w:hAnsi="Times New Roman" w:cs="Times New Roman"/>
          <w:sz w:val="24"/>
          <w:szCs w:val="24"/>
        </w:rPr>
        <w:t xml:space="preserve">: We budgeted for a dean in previous budgets. We envision existing faculty serving as Honors College Fellows.  The Honors Program is already well-resourced compared to colleges, for instance, in terms of endowed scholarships. </w:t>
      </w:r>
    </w:p>
    <w:p w14:paraId="1ECBD445" w14:textId="77777777" w:rsidR="00DB22C5" w:rsidRDefault="002514C7" w:rsidP="006A469B">
      <w:pPr>
        <w:pStyle w:val="ListParagraph"/>
        <w:numPr>
          <w:ilvl w:val="2"/>
          <w:numId w:val="7"/>
        </w:numPr>
        <w:spacing w:before="100" w:beforeAutospacing="1" w:after="100" w:afterAutospacing="1"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Comment: The Priority Registration Committee noted that we need more Honors classes. </w:t>
      </w:r>
    </w:p>
    <w:p w14:paraId="463A293B" w14:textId="239E324E" w:rsidR="002514C7" w:rsidRPr="001645F7" w:rsidRDefault="002514C7" w:rsidP="006A469B">
      <w:pPr>
        <w:pStyle w:val="ListParagraph"/>
        <w:numPr>
          <w:ilvl w:val="2"/>
          <w:numId w:val="7"/>
        </w:numPr>
        <w:spacing w:before="100" w:beforeAutospacing="1" w:after="100" w:afterAutospacing="1" w:line="240" w:lineRule="auto"/>
        <w:contextualSpacing w:val="0"/>
        <w:rPr>
          <w:rFonts w:ascii="Times New Roman" w:hAnsi="Times New Roman" w:cs="Times New Roman"/>
          <w:sz w:val="24"/>
          <w:szCs w:val="24"/>
        </w:rPr>
      </w:pPr>
      <w:r>
        <w:rPr>
          <w:rFonts w:ascii="Times New Roman" w:hAnsi="Times New Roman" w:cs="Times New Roman"/>
          <w:sz w:val="24"/>
          <w:szCs w:val="24"/>
        </w:rPr>
        <w:t>Q</w:t>
      </w:r>
      <w:r w:rsidR="00DB22C5">
        <w:rPr>
          <w:rFonts w:ascii="Times New Roman" w:hAnsi="Times New Roman" w:cs="Times New Roman"/>
          <w:sz w:val="24"/>
          <w:szCs w:val="24"/>
        </w:rPr>
        <w:t>uestion</w:t>
      </w:r>
      <w:r>
        <w:rPr>
          <w:rFonts w:ascii="Times New Roman" w:hAnsi="Times New Roman" w:cs="Times New Roman"/>
          <w:sz w:val="24"/>
          <w:szCs w:val="24"/>
        </w:rPr>
        <w:t xml:space="preserve">: Is there discussion of including the Honors College in the capital campaign? </w:t>
      </w:r>
      <w:r w:rsidR="00DB22C5">
        <w:rPr>
          <w:rFonts w:ascii="Times New Roman" w:hAnsi="Times New Roman" w:cs="Times New Roman"/>
          <w:sz w:val="24"/>
          <w:szCs w:val="24"/>
        </w:rPr>
        <w:t xml:space="preserve">Answer: </w:t>
      </w:r>
      <w:r>
        <w:rPr>
          <w:rFonts w:ascii="Times New Roman" w:hAnsi="Times New Roman" w:cs="Times New Roman"/>
          <w:sz w:val="24"/>
          <w:szCs w:val="24"/>
        </w:rPr>
        <w:t>Yes.</w:t>
      </w:r>
    </w:p>
    <w:p w14:paraId="71B3C02B" w14:textId="77777777" w:rsidR="00E94358" w:rsidRPr="000173B5" w:rsidRDefault="00E94358" w:rsidP="00E94358">
      <w:pPr>
        <w:rPr>
          <w:b/>
          <w:bCs/>
        </w:rPr>
      </w:pPr>
      <w:r w:rsidRPr="000173B5">
        <w:rPr>
          <w:b/>
          <w:bCs/>
        </w:rPr>
        <w:t xml:space="preserve">Subcommittee on Nominations (SCoN) — </w:t>
      </w:r>
      <w:r>
        <w:rPr>
          <w:b/>
          <w:bCs/>
        </w:rPr>
        <w:t xml:space="preserve">Chair </w:t>
      </w:r>
      <w:r w:rsidRPr="000173B5">
        <w:rPr>
          <w:b/>
          <w:bCs/>
        </w:rPr>
        <w:t>Hauke Busch</w:t>
      </w:r>
    </w:p>
    <w:p w14:paraId="17E030DA" w14:textId="77777777" w:rsidR="00E94358" w:rsidRPr="000173B5" w:rsidRDefault="00E94358" w:rsidP="00E94358"/>
    <w:p w14:paraId="19628FAA" w14:textId="6E456C81" w:rsidR="00E94358" w:rsidRDefault="00E94358" w:rsidP="006A469B">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u w:val="single"/>
        </w:rPr>
        <w:t>Slate of Nominees</w:t>
      </w:r>
      <w:r>
        <w:rPr>
          <w:rFonts w:ascii="Times New Roman" w:hAnsi="Times New Roman" w:cs="Times New Roman"/>
          <w:sz w:val="24"/>
          <w:szCs w:val="24"/>
        </w:rPr>
        <w:t>: There are no changes to the slate of nominees to report.</w:t>
      </w:r>
    </w:p>
    <w:p w14:paraId="56B7076A" w14:textId="6180A798" w:rsidR="00E94358" w:rsidRPr="00E94358" w:rsidRDefault="00E94358" w:rsidP="006A469B">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u w:val="single"/>
        </w:rPr>
        <w:t>At Large Election Procedures</w:t>
      </w:r>
      <w:r w:rsidRPr="00E94358">
        <w:rPr>
          <w:rFonts w:ascii="Times New Roman" w:hAnsi="Times New Roman" w:cs="Times New Roman"/>
          <w:sz w:val="24"/>
          <w:szCs w:val="24"/>
        </w:rPr>
        <w:t>:</w:t>
      </w:r>
      <w:r>
        <w:rPr>
          <w:rFonts w:ascii="Times New Roman" w:hAnsi="Times New Roman" w:cs="Times New Roman"/>
          <w:sz w:val="24"/>
          <w:szCs w:val="24"/>
        </w:rPr>
        <w:t xml:space="preserve"> </w:t>
      </w:r>
      <w:r w:rsidRPr="0093776E">
        <w:rPr>
          <w:rFonts w:ascii="Times New Roman" w:hAnsi="Times New Roman" w:cs="Times New Roman"/>
          <w:sz w:val="24"/>
          <w:szCs w:val="24"/>
        </w:rPr>
        <w:t>The</w:t>
      </w:r>
      <w:r>
        <w:rPr>
          <w:rFonts w:ascii="Times New Roman" w:hAnsi="Times New Roman" w:cs="Times New Roman"/>
          <w:sz w:val="24"/>
          <w:szCs w:val="24"/>
        </w:rPr>
        <w:t xml:space="preserve"> procedures </w:t>
      </w:r>
      <w:r w:rsidRPr="0093776E">
        <w:rPr>
          <w:rFonts w:ascii="Times New Roman" w:hAnsi="Times New Roman" w:cs="Times New Roman"/>
          <w:sz w:val="24"/>
          <w:szCs w:val="24"/>
        </w:rPr>
        <w:t xml:space="preserve">were </w:t>
      </w:r>
      <w:r>
        <w:rPr>
          <w:rFonts w:ascii="Times New Roman" w:hAnsi="Times New Roman" w:cs="Times New Roman"/>
          <w:sz w:val="24"/>
          <w:szCs w:val="24"/>
        </w:rPr>
        <w:t xml:space="preserve">reviewed </w:t>
      </w:r>
      <w:r w:rsidRPr="0093776E">
        <w:rPr>
          <w:rFonts w:ascii="Times New Roman" w:hAnsi="Times New Roman" w:cs="Times New Roman"/>
          <w:sz w:val="24"/>
          <w:szCs w:val="24"/>
        </w:rPr>
        <w:t>from last year</w:t>
      </w:r>
      <w:r>
        <w:rPr>
          <w:rFonts w:ascii="Times New Roman" w:hAnsi="Times New Roman" w:cs="Times New Roman"/>
          <w:sz w:val="24"/>
          <w:szCs w:val="24"/>
        </w:rPr>
        <w:t xml:space="preserve"> and the dates in</w:t>
      </w:r>
      <w:r w:rsidRPr="00E94358">
        <w:rPr>
          <w:rFonts w:ascii="Times New Roman" w:hAnsi="Times New Roman" w:cs="Times New Roman"/>
          <w:sz w:val="24"/>
          <w:szCs w:val="24"/>
        </w:rPr>
        <w:t xml:space="preserve"> the timeline were revised.</w:t>
      </w:r>
    </w:p>
    <w:p w14:paraId="66F073E0" w14:textId="73311E49" w:rsidR="005A0CE6" w:rsidRPr="007A1D24" w:rsidRDefault="00E94358" w:rsidP="006A469B">
      <w:pPr>
        <w:pStyle w:val="ListParagraph"/>
        <w:numPr>
          <w:ilvl w:val="1"/>
          <w:numId w:val="2"/>
        </w:numPr>
        <w:rPr>
          <w:rFonts w:ascii="Times New Roman" w:hAnsi="Times New Roman" w:cs="Times New Roman"/>
          <w:sz w:val="24"/>
          <w:szCs w:val="24"/>
        </w:rPr>
      </w:pPr>
      <w:r w:rsidRPr="00E94358">
        <w:rPr>
          <w:rFonts w:ascii="Times New Roman" w:hAnsi="Times New Roman" w:cs="Times New Roman"/>
          <w:b/>
          <w:bCs/>
          <w:sz w:val="24"/>
          <w:szCs w:val="24"/>
        </w:rPr>
        <w:t>ECUS-SCC Action</w:t>
      </w:r>
      <w:r>
        <w:rPr>
          <w:rFonts w:ascii="Times New Roman" w:hAnsi="Times New Roman" w:cs="Times New Roman"/>
          <w:sz w:val="24"/>
          <w:szCs w:val="24"/>
        </w:rPr>
        <w:t xml:space="preserve">: </w:t>
      </w:r>
      <w:r w:rsidRPr="00E94358">
        <w:rPr>
          <w:rFonts w:ascii="Times New Roman" w:hAnsi="Times New Roman" w:cs="Times New Roman"/>
          <w:sz w:val="24"/>
          <w:szCs w:val="24"/>
        </w:rPr>
        <w:t xml:space="preserve">A </w:t>
      </w:r>
      <w:r w:rsidRPr="00E94358">
        <w:rPr>
          <w:rFonts w:ascii="Times New Roman" w:hAnsi="Times New Roman" w:cs="Times New Roman"/>
          <w:b/>
          <w:bCs/>
          <w:sz w:val="24"/>
          <w:szCs w:val="24"/>
          <w:u w:val="single"/>
        </w:rPr>
        <w:t>Motion</w:t>
      </w:r>
      <w:r w:rsidRPr="00E94358">
        <w:rPr>
          <w:rFonts w:ascii="Times New Roman" w:hAnsi="Times New Roman" w:cs="Times New Roman"/>
          <w:sz w:val="24"/>
          <w:szCs w:val="24"/>
        </w:rPr>
        <w:t xml:space="preserve"> to approve the </w:t>
      </w:r>
      <w:r>
        <w:rPr>
          <w:rFonts w:ascii="Times New Roman" w:hAnsi="Times New Roman" w:cs="Times New Roman"/>
          <w:sz w:val="24"/>
          <w:szCs w:val="24"/>
        </w:rPr>
        <w:t>At Large Election procedures was made and seconded.</w:t>
      </w:r>
      <w:r w:rsidRPr="00E94358">
        <w:rPr>
          <w:rFonts w:ascii="Times New Roman" w:hAnsi="Times New Roman" w:cs="Times New Roman"/>
          <w:sz w:val="24"/>
          <w:szCs w:val="24"/>
        </w:rPr>
        <w:t xml:space="preserve">  </w:t>
      </w:r>
      <w:r w:rsidRPr="00E94358">
        <w:rPr>
          <w:rFonts w:ascii="Times New Roman" w:hAnsi="Times New Roman" w:cs="Times New Roman"/>
          <w:b/>
          <w:bCs/>
          <w:sz w:val="24"/>
          <w:szCs w:val="24"/>
        </w:rPr>
        <w:t>The motion was approved.</w:t>
      </w:r>
      <w:r w:rsidRPr="00E94358">
        <w:rPr>
          <w:rFonts w:ascii="Times New Roman" w:hAnsi="Times New Roman" w:cs="Times New Roman"/>
          <w:sz w:val="24"/>
          <w:szCs w:val="24"/>
        </w:rPr>
        <w:t xml:space="preserve"> </w:t>
      </w:r>
    </w:p>
    <w:p w14:paraId="2A289BBE" w14:textId="77777777" w:rsidR="00C503C3" w:rsidRPr="000173B5" w:rsidRDefault="00C503C3" w:rsidP="00C503C3">
      <w:pPr>
        <w:rPr>
          <w:b/>
          <w:bCs/>
        </w:rPr>
      </w:pPr>
      <w:r w:rsidRPr="000173B5">
        <w:rPr>
          <w:b/>
          <w:bCs/>
        </w:rPr>
        <w:t xml:space="preserve">Executive Committee of University Senate (ECUS) — </w:t>
      </w:r>
      <w:r>
        <w:rPr>
          <w:b/>
          <w:bCs/>
        </w:rPr>
        <w:t xml:space="preserve">Chair </w:t>
      </w:r>
      <w:r w:rsidRPr="000173B5">
        <w:rPr>
          <w:b/>
          <w:bCs/>
        </w:rPr>
        <w:t>David Johnson</w:t>
      </w:r>
    </w:p>
    <w:p w14:paraId="72EB8C48" w14:textId="77777777" w:rsidR="00C503C3" w:rsidRPr="000173B5" w:rsidRDefault="00C503C3" w:rsidP="00C503C3"/>
    <w:p w14:paraId="7845A418" w14:textId="565A7B01" w:rsidR="00C503C3" w:rsidRDefault="00C503C3" w:rsidP="006A469B">
      <w:pPr>
        <w:pStyle w:val="ListParagraph"/>
        <w:numPr>
          <w:ilvl w:val="0"/>
          <w:numId w:val="9"/>
        </w:numPr>
        <w:spacing w:line="240" w:lineRule="auto"/>
        <w:rPr>
          <w:rFonts w:ascii="Times New Roman" w:hAnsi="Times New Roman"/>
          <w:sz w:val="24"/>
          <w:szCs w:val="24"/>
        </w:rPr>
      </w:pPr>
      <w:bookmarkStart w:id="0" w:name="_Hlk21550134"/>
      <w:r w:rsidRPr="00C503C3">
        <w:rPr>
          <w:rFonts w:ascii="Times New Roman" w:hAnsi="Times New Roman"/>
          <w:b/>
          <w:bCs/>
          <w:sz w:val="24"/>
          <w:szCs w:val="24"/>
          <w:u w:val="single"/>
        </w:rPr>
        <w:t>Reviewing University-Wide Committees with Senate Representation</w:t>
      </w:r>
      <w:r>
        <w:rPr>
          <w:rFonts w:ascii="Times New Roman" w:hAnsi="Times New Roman"/>
          <w:sz w:val="24"/>
          <w:szCs w:val="24"/>
        </w:rPr>
        <w:t xml:space="preserve">: </w:t>
      </w:r>
      <w:r w:rsidRPr="00592944">
        <w:rPr>
          <w:rFonts w:ascii="Times New Roman" w:hAnsi="Times New Roman"/>
          <w:sz w:val="24"/>
          <w:szCs w:val="24"/>
        </w:rPr>
        <w:t>Because our committees are brimming with senators and volunteers, ECUS had a discussion regarding finding potential efficiencies in university-wide committee representation.</w:t>
      </w:r>
    </w:p>
    <w:p w14:paraId="22B51E76" w14:textId="5B59878B" w:rsidR="00C503C3" w:rsidRDefault="00C503C3" w:rsidP="006A469B">
      <w:pPr>
        <w:pStyle w:val="ListParagraph"/>
        <w:numPr>
          <w:ilvl w:val="0"/>
          <w:numId w:val="9"/>
        </w:numPr>
        <w:spacing w:line="240" w:lineRule="auto"/>
        <w:rPr>
          <w:rFonts w:ascii="Times New Roman" w:hAnsi="Times New Roman"/>
          <w:sz w:val="24"/>
          <w:szCs w:val="24"/>
        </w:rPr>
      </w:pPr>
      <w:r w:rsidRPr="00C503C3">
        <w:rPr>
          <w:rFonts w:ascii="Times New Roman" w:hAnsi="Times New Roman"/>
          <w:b/>
          <w:bCs/>
          <w:sz w:val="24"/>
          <w:szCs w:val="24"/>
          <w:u w:val="single"/>
        </w:rPr>
        <w:t>Selected Staff Senator</w:t>
      </w:r>
      <w:r>
        <w:rPr>
          <w:rFonts w:ascii="Times New Roman" w:hAnsi="Times New Roman"/>
          <w:sz w:val="24"/>
          <w:szCs w:val="24"/>
        </w:rPr>
        <w:t>: Staff Council has only sent two senators to University Senate, rather than the three that are required by our bylaws. ECUS agreed to let the issue rest until the spring, at which time we will renew a discussion with Staff Council regarding a third senate representative.</w:t>
      </w:r>
    </w:p>
    <w:p w14:paraId="195E6485" w14:textId="53A4631C" w:rsidR="00C503C3" w:rsidRDefault="00C503C3" w:rsidP="006A469B">
      <w:pPr>
        <w:pStyle w:val="ListParagraph"/>
        <w:numPr>
          <w:ilvl w:val="0"/>
          <w:numId w:val="9"/>
        </w:numPr>
        <w:spacing w:line="240" w:lineRule="auto"/>
        <w:rPr>
          <w:rFonts w:ascii="Times New Roman" w:hAnsi="Times New Roman"/>
          <w:sz w:val="24"/>
          <w:szCs w:val="24"/>
        </w:rPr>
      </w:pPr>
      <w:r w:rsidRPr="00C503C3">
        <w:rPr>
          <w:rFonts w:ascii="Times New Roman" w:hAnsi="Times New Roman"/>
          <w:b/>
          <w:bCs/>
          <w:sz w:val="24"/>
          <w:szCs w:val="24"/>
          <w:u w:val="single"/>
        </w:rPr>
        <w:t>Academic Advising</w:t>
      </w:r>
      <w:r>
        <w:rPr>
          <w:rFonts w:ascii="Times New Roman" w:hAnsi="Times New Roman"/>
          <w:sz w:val="24"/>
          <w:szCs w:val="24"/>
        </w:rPr>
        <w:t>: ECUS reached out to Dr. Michelle Johnson, head of the Academic Advising Center, to address university senate and answer questions regarding the Advising Center.</w:t>
      </w:r>
    </w:p>
    <w:p w14:paraId="5542F903" w14:textId="04E52FC9" w:rsidR="00C503C3" w:rsidRDefault="00C503C3" w:rsidP="006A469B">
      <w:pPr>
        <w:pStyle w:val="ListParagraph"/>
        <w:numPr>
          <w:ilvl w:val="0"/>
          <w:numId w:val="9"/>
        </w:numPr>
        <w:spacing w:line="240" w:lineRule="auto"/>
        <w:rPr>
          <w:rFonts w:ascii="Times New Roman" w:hAnsi="Times New Roman"/>
          <w:sz w:val="24"/>
          <w:szCs w:val="24"/>
        </w:rPr>
      </w:pPr>
      <w:r w:rsidRPr="00C503C3">
        <w:rPr>
          <w:rFonts w:ascii="Times New Roman" w:hAnsi="Times New Roman"/>
          <w:b/>
          <w:bCs/>
          <w:sz w:val="24"/>
          <w:szCs w:val="24"/>
          <w:u w:val="single"/>
        </w:rPr>
        <w:t>Bright House</w:t>
      </w:r>
      <w:r>
        <w:rPr>
          <w:rFonts w:ascii="Times New Roman" w:hAnsi="Times New Roman"/>
          <w:sz w:val="24"/>
          <w:szCs w:val="24"/>
        </w:rPr>
        <w:t>: ECUS was informed that a meeting between the Bright House and university stakeholders was scheduled for Oct. 21, and that Dr. Brooks would later speak with senate regarding changes at the HUB and the Bright House.</w:t>
      </w:r>
    </w:p>
    <w:p w14:paraId="0557D8DC" w14:textId="3F9BF3C1" w:rsidR="00C503C3" w:rsidRDefault="00C503C3" w:rsidP="006A469B">
      <w:pPr>
        <w:pStyle w:val="ListParagraph"/>
        <w:numPr>
          <w:ilvl w:val="0"/>
          <w:numId w:val="9"/>
        </w:numPr>
        <w:spacing w:line="240" w:lineRule="auto"/>
        <w:rPr>
          <w:rFonts w:ascii="Times New Roman" w:hAnsi="Times New Roman"/>
          <w:sz w:val="24"/>
          <w:szCs w:val="24"/>
        </w:rPr>
      </w:pPr>
      <w:r w:rsidRPr="00C503C3">
        <w:rPr>
          <w:rFonts w:ascii="Times New Roman" w:hAnsi="Times New Roman"/>
          <w:b/>
          <w:bCs/>
          <w:sz w:val="24"/>
          <w:szCs w:val="24"/>
        </w:rPr>
        <w:t>Governance Calendar</w:t>
      </w:r>
      <w:r>
        <w:rPr>
          <w:rFonts w:ascii="Times New Roman" w:hAnsi="Times New Roman"/>
          <w:sz w:val="24"/>
          <w:szCs w:val="24"/>
        </w:rPr>
        <w:t xml:space="preserve">: The governance calendar work group has completed a rough draft of the 2020-2021 governance calendar. UCC meetings will be tentatively scheduled </w:t>
      </w:r>
      <w:r>
        <w:rPr>
          <w:rFonts w:ascii="Times New Roman" w:hAnsi="Times New Roman"/>
          <w:sz w:val="24"/>
          <w:szCs w:val="24"/>
        </w:rPr>
        <w:lastRenderedPageBreak/>
        <w:t>for 2pm (instead of 1pm). The calendar will first be reviewed by the Office of Academic Affairs before it is sent to Deans and Department Chairs for review.</w:t>
      </w:r>
    </w:p>
    <w:p w14:paraId="16273190" w14:textId="3378E2FC" w:rsidR="00C503C3" w:rsidRDefault="00C503C3" w:rsidP="006A469B">
      <w:pPr>
        <w:pStyle w:val="ListParagraph"/>
        <w:numPr>
          <w:ilvl w:val="0"/>
          <w:numId w:val="9"/>
        </w:numPr>
        <w:spacing w:line="240" w:lineRule="auto"/>
        <w:rPr>
          <w:rFonts w:ascii="Times New Roman" w:hAnsi="Times New Roman"/>
          <w:sz w:val="24"/>
          <w:szCs w:val="24"/>
        </w:rPr>
      </w:pPr>
      <w:r w:rsidRPr="00C503C3">
        <w:rPr>
          <w:rFonts w:ascii="Times New Roman" w:hAnsi="Times New Roman"/>
          <w:b/>
          <w:bCs/>
          <w:sz w:val="24"/>
          <w:szCs w:val="24"/>
          <w:u w:val="single"/>
        </w:rPr>
        <w:t>Online Backups</w:t>
      </w:r>
      <w:r>
        <w:rPr>
          <w:rFonts w:ascii="Times New Roman" w:hAnsi="Times New Roman"/>
          <w:sz w:val="24"/>
          <w:szCs w:val="24"/>
        </w:rPr>
        <w:t>: ECUS is looking into getting online university senate materials systematically backed up in the event of a technology calamity.</w:t>
      </w:r>
    </w:p>
    <w:p w14:paraId="78A51948" w14:textId="0CC82AE1" w:rsidR="00C503C3" w:rsidRPr="001F7020" w:rsidRDefault="00C503C3" w:rsidP="006A469B">
      <w:pPr>
        <w:pStyle w:val="ListParagraph"/>
        <w:numPr>
          <w:ilvl w:val="0"/>
          <w:numId w:val="9"/>
        </w:numPr>
        <w:spacing w:line="240" w:lineRule="auto"/>
        <w:rPr>
          <w:rFonts w:ascii="Times New Roman" w:hAnsi="Times New Roman"/>
          <w:sz w:val="24"/>
          <w:szCs w:val="24"/>
        </w:rPr>
      </w:pPr>
      <w:r w:rsidRPr="00C503C3">
        <w:rPr>
          <w:rFonts w:ascii="Times New Roman" w:hAnsi="Times New Roman"/>
          <w:b/>
          <w:bCs/>
          <w:sz w:val="24"/>
          <w:szCs w:val="24"/>
          <w:u w:val="single"/>
        </w:rPr>
        <w:t>Foundation</w:t>
      </w:r>
      <w:r>
        <w:rPr>
          <w:rFonts w:ascii="Times New Roman" w:hAnsi="Times New Roman"/>
          <w:sz w:val="24"/>
          <w:szCs w:val="24"/>
        </w:rPr>
        <w:t xml:space="preserve">: </w:t>
      </w:r>
      <w:r w:rsidRPr="001F7020">
        <w:rPr>
          <w:rFonts w:ascii="Times New Roman" w:hAnsi="Times New Roman"/>
          <w:sz w:val="24"/>
          <w:szCs w:val="24"/>
        </w:rPr>
        <w:t>Our foundations account is still untouched.</w:t>
      </w:r>
    </w:p>
    <w:p w14:paraId="70C7D34B" w14:textId="09BDBD22" w:rsidR="00C503C3" w:rsidRDefault="00C503C3" w:rsidP="006A469B">
      <w:pPr>
        <w:pStyle w:val="ListParagraph"/>
        <w:numPr>
          <w:ilvl w:val="0"/>
          <w:numId w:val="9"/>
        </w:numPr>
        <w:spacing w:line="240" w:lineRule="auto"/>
        <w:rPr>
          <w:rFonts w:ascii="Times New Roman" w:hAnsi="Times New Roman"/>
          <w:sz w:val="24"/>
          <w:szCs w:val="24"/>
        </w:rPr>
      </w:pPr>
      <w:r w:rsidRPr="00C503C3">
        <w:rPr>
          <w:rFonts w:ascii="Times New Roman" w:hAnsi="Times New Roman"/>
          <w:b/>
          <w:bCs/>
          <w:sz w:val="24"/>
          <w:szCs w:val="24"/>
          <w:u w:val="single"/>
        </w:rPr>
        <w:t>Operating Budget</w:t>
      </w:r>
      <w:r>
        <w:rPr>
          <w:rFonts w:ascii="Times New Roman" w:hAnsi="Times New Roman"/>
          <w:sz w:val="24"/>
          <w:szCs w:val="24"/>
        </w:rPr>
        <w:t xml:space="preserve">: </w:t>
      </w:r>
      <w:r w:rsidRPr="001F7020">
        <w:rPr>
          <w:rFonts w:ascii="Times New Roman" w:hAnsi="Times New Roman"/>
          <w:sz w:val="24"/>
          <w:szCs w:val="24"/>
        </w:rPr>
        <w:t>Our operating budget is a healthy $2,290.77. This will be more than enough to cover travel expenses for the spring USGFC meeting and pay a deposit toward next year</w:t>
      </w:r>
      <w:r>
        <w:rPr>
          <w:rFonts w:ascii="Times New Roman" w:hAnsi="Times New Roman"/>
          <w:sz w:val="24"/>
          <w:szCs w:val="24"/>
        </w:rPr>
        <w:t>’</w:t>
      </w:r>
      <w:r w:rsidRPr="001F7020">
        <w:rPr>
          <w:rFonts w:ascii="Times New Roman" w:hAnsi="Times New Roman"/>
          <w:sz w:val="24"/>
          <w:szCs w:val="24"/>
        </w:rPr>
        <w:t>s governance retreat.</w:t>
      </w:r>
    </w:p>
    <w:bookmarkEnd w:id="0"/>
    <w:p w14:paraId="651A8D64" w14:textId="77777777" w:rsidR="00AA2602" w:rsidRPr="00AD4A09" w:rsidRDefault="00AA2602" w:rsidP="00AA2602">
      <w:pPr>
        <w:rPr>
          <w:b/>
          <w:bCs/>
        </w:rPr>
      </w:pPr>
      <w:r>
        <w:rPr>
          <w:b/>
          <w:bCs/>
        </w:rPr>
        <w:t>Acade</w:t>
      </w:r>
      <w:r w:rsidRPr="00AD4A09">
        <w:rPr>
          <w:b/>
          <w:bCs/>
        </w:rPr>
        <w:t>mic Policy Committee (APC) — Chair Nicole DeClouette</w:t>
      </w:r>
    </w:p>
    <w:p w14:paraId="46AF2C34" w14:textId="77777777" w:rsidR="00AA2602" w:rsidRPr="00AD4A09" w:rsidRDefault="00AA2602" w:rsidP="00AA2602">
      <w:pPr>
        <w:rPr>
          <w:b/>
          <w:bCs/>
        </w:rPr>
      </w:pPr>
    </w:p>
    <w:p w14:paraId="3B9C97C3" w14:textId="03B83DBE" w:rsidR="00AD4A09" w:rsidRPr="00AD4A09" w:rsidRDefault="00AD4A09" w:rsidP="006A469B">
      <w:pPr>
        <w:pStyle w:val="ListParagraph"/>
        <w:numPr>
          <w:ilvl w:val="0"/>
          <w:numId w:val="10"/>
        </w:numPr>
        <w:shd w:val="clear" w:color="auto" w:fill="FFFFFF"/>
        <w:textAlignment w:val="baseline"/>
        <w:rPr>
          <w:rFonts w:ascii="Times New Roman" w:hAnsi="Times New Roman" w:cs="Times New Roman"/>
          <w:color w:val="000000"/>
          <w:sz w:val="24"/>
          <w:szCs w:val="24"/>
        </w:rPr>
      </w:pPr>
      <w:r w:rsidRPr="00AD4A09">
        <w:rPr>
          <w:rFonts w:ascii="Times New Roman" w:hAnsi="Times New Roman" w:cs="Times New Roman"/>
          <w:b/>
          <w:bCs/>
          <w:sz w:val="24"/>
          <w:szCs w:val="24"/>
          <w:u w:val="single"/>
        </w:rPr>
        <w:t>Prohibitions and Penalties Progressive Discipline Guide</w:t>
      </w:r>
    </w:p>
    <w:p w14:paraId="60BABE9E" w14:textId="77777777" w:rsidR="00AD4A09" w:rsidRPr="00AD4A09" w:rsidRDefault="00AD4A09" w:rsidP="006A469B">
      <w:pPr>
        <w:pStyle w:val="ListParagraph"/>
        <w:numPr>
          <w:ilvl w:val="1"/>
          <w:numId w:val="10"/>
        </w:numPr>
        <w:shd w:val="clear" w:color="auto" w:fill="FFFFFF"/>
        <w:textAlignment w:val="baseline"/>
        <w:rPr>
          <w:rFonts w:ascii="Times New Roman" w:hAnsi="Times New Roman" w:cs="Times New Roman"/>
          <w:color w:val="000000"/>
          <w:sz w:val="24"/>
          <w:szCs w:val="24"/>
        </w:rPr>
      </w:pPr>
      <w:r w:rsidRPr="00AD4A09">
        <w:rPr>
          <w:rFonts w:ascii="Times New Roman" w:hAnsi="Times New Roman" w:cs="Times New Roman"/>
          <w:color w:val="000000"/>
          <w:sz w:val="24"/>
          <w:szCs w:val="24"/>
        </w:rPr>
        <w:t xml:space="preserve">Carol Ward, Chief Human Resource Officer, was invited to attend APC to discuss the </w:t>
      </w:r>
      <w:r w:rsidRPr="00AD4A09">
        <w:rPr>
          <w:rFonts w:ascii="Times New Roman" w:hAnsi="Times New Roman" w:cs="Times New Roman"/>
          <w:b/>
          <w:color w:val="000000"/>
          <w:sz w:val="24"/>
          <w:szCs w:val="24"/>
        </w:rPr>
        <w:t>Prohibitions and Penalties Progressive Discipline Guide</w:t>
      </w:r>
      <w:r w:rsidRPr="00AD4A09">
        <w:rPr>
          <w:rFonts w:ascii="Times New Roman" w:hAnsi="Times New Roman" w:cs="Times New Roman"/>
          <w:color w:val="000000"/>
          <w:sz w:val="24"/>
          <w:szCs w:val="24"/>
        </w:rPr>
        <w:t>. In particular, APC members wanted to know if the guide was intended for faculty or staff. If it is intended for faculty, why are faculty not aware of this document?</w:t>
      </w:r>
    </w:p>
    <w:p w14:paraId="0BAC65A7" w14:textId="77777777" w:rsidR="00AD4A09" w:rsidRPr="00AD4A09" w:rsidRDefault="00AD4A09" w:rsidP="006A469B">
      <w:pPr>
        <w:pStyle w:val="ListParagraph"/>
        <w:numPr>
          <w:ilvl w:val="1"/>
          <w:numId w:val="10"/>
        </w:numPr>
        <w:shd w:val="clear" w:color="auto" w:fill="FFFFFF"/>
        <w:textAlignment w:val="baseline"/>
        <w:rPr>
          <w:rFonts w:ascii="Times New Roman" w:hAnsi="Times New Roman" w:cs="Times New Roman"/>
          <w:color w:val="000000"/>
          <w:sz w:val="24"/>
          <w:szCs w:val="24"/>
        </w:rPr>
      </w:pPr>
      <w:r w:rsidRPr="00AD4A09">
        <w:rPr>
          <w:rFonts w:ascii="Times New Roman" w:hAnsi="Times New Roman" w:cs="Times New Roman"/>
          <w:color w:val="000000"/>
          <w:sz w:val="24"/>
          <w:szCs w:val="24"/>
        </w:rPr>
        <w:t xml:space="preserve">Carol explained that the discipline guide is intended for </w:t>
      </w:r>
      <w:r w:rsidRPr="00AD4A09">
        <w:rPr>
          <w:rFonts w:ascii="Times New Roman" w:hAnsi="Times New Roman" w:cs="Times New Roman"/>
          <w:i/>
          <w:color w:val="000000"/>
          <w:sz w:val="24"/>
          <w:szCs w:val="24"/>
        </w:rPr>
        <w:t>both faculty and staff</w:t>
      </w:r>
      <w:r w:rsidRPr="00AD4A09">
        <w:rPr>
          <w:rFonts w:ascii="Times New Roman" w:hAnsi="Times New Roman" w:cs="Times New Roman"/>
          <w:color w:val="000000"/>
          <w:sz w:val="24"/>
          <w:szCs w:val="24"/>
        </w:rPr>
        <w:t>. The document was a collaboration between Human Resources and the Legal Office, and vetted through the University Cabinet, in 2012. The guide was later revised in 2017.</w:t>
      </w:r>
    </w:p>
    <w:p w14:paraId="2081260B" w14:textId="77777777" w:rsidR="00AD4A09" w:rsidRPr="00AD4A09" w:rsidRDefault="00AD4A09" w:rsidP="006A469B">
      <w:pPr>
        <w:pStyle w:val="ListParagraph"/>
        <w:numPr>
          <w:ilvl w:val="1"/>
          <w:numId w:val="10"/>
        </w:numPr>
        <w:shd w:val="clear" w:color="auto" w:fill="FFFFFF"/>
        <w:textAlignment w:val="baseline"/>
        <w:rPr>
          <w:rFonts w:ascii="Times New Roman" w:hAnsi="Times New Roman" w:cs="Times New Roman"/>
          <w:color w:val="000000"/>
          <w:sz w:val="24"/>
          <w:szCs w:val="24"/>
        </w:rPr>
      </w:pPr>
      <w:r w:rsidRPr="00AD4A09">
        <w:rPr>
          <w:rFonts w:ascii="Times New Roman" w:hAnsi="Times New Roman" w:cs="Times New Roman"/>
          <w:color w:val="000000"/>
          <w:sz w:val="24"/>
          <w:szCs w:val="24"/>
        </w:rPr>
        <w:t>Carol also mentioned that the USG has two progressive disciplinary guides, one for faculty and one for staff. The question, then, was, “Why does Georgia College have one document”? Several APC members raised concerns that the guide reads like it was intended for staff and then faculty were added on after the fact; for example, the guide mentions things like “sleeping on duty,” “leaving assigned work area or job without proper authorization,” and “failure of employee to maintain proper work or personal appearance standards and personal hygiene.”</w:t>
      </w:r>
    </w:p>
    <w:p w14:paraId="7AEB4A8F" w14:textId="77777777" w:rsidR="00AD4A09" w:rsidRPr="00AD4A09" w:rsidRDefault="00AD4A09" w:rsidP="006A469B">
      <w:pPr>
        <w:pStyle w:val="ListParagraph"/>
        <w:numPr>
          <w:ilvl w:val="1"/>
          <w:numId w:val="10"/>
        </w:numPr>
        <w:shd w:val="clear" w:color="auto" w:fill="FFFFFF"/>
        <w:textAlignment w:val="baseline"/>
        <w:rPr>
          <w:rFonts w:ascii="Times New Roman" w:hAnsi="Times New Roman" w:cs="Times New Roman"/>
          <w:color w:val="000000"/>
          <w:sz w:val="24"/>
          <w:szCs w:val="24"/>
        </w:rPr>
      </w:pPr>
      <w:r w:rsidRPr="00AD4A09">
        <w:rPr>
          <w:rFonts w:ascii="Times New Roman" w:hAnsi="Times New Roman" w:cs="Times New Roman"/>
          <w:color w:val="000000"/>
          <w:sz w:val="24"/>
          <w:szCs w:val="24"/>
        </w:rPr>
        <w:t xml:space="preserve">One APC member asked if the creation of this document involved faculty, and no one in the room could answer the question. </w:t>
      </w:r>
    </w:p>
    <w:p w14:paraId="66B4509E" w14:textId="7E7A1F3C" w:rsidR="00AA2602" w:rsidRDefault="00AD4A09" w:rsidP="006A469B">
      <w:pPr>
        <w:pStyle w:val="ListParagraph"/>
        <w:numPr>
          <w:ilvl w:val="1"/>
          <w:numId w:val="10"/>
        </w:numPr>
        <w:shd w:val="clear" w:color="auto" w:fill="FFFFFF"/>
        <w:textAlignment w:val="baseline"/>
        <w:rPr>
          <w:rFonts w:ascii="Times New Roman" w:hAnsi="Times New Roman" w:cs="Times New Roman"/>
          <w:color w:val="000000"/>
          <w:sz w:val="24"/>
          <w:szCs w:val="24"/>
        </w:rPr>
      </w:pPr>
      <w:r w:rsidRPr="00AD4A09">
        <w:rPr>
          <w:rFonts w:ascii="Times New Roman" w:hAnsi="Times New Roman" w:cs="Times New Roman"/>
          <w:color w:val="000000"/>
          <w:sz w:val="24"/>
          <w:szCs w:val="24"/>
        </w:rPr>
        <w:t>APC members agreed that the chair should take this matter to ECUS for their input.</w:t>
      </w:r>
    </w:p>
    <w:p w14:paraId="2E0D3D2E" w14:textId="07487874" w:rsidR="00AD4A09" w:rsidRPr="00AD4A09" w:rsidRDefault="00AD4A09" w:rsidP="006A469B">
      <w:pPr>
        <w:pStyle w:val="ListParagraph"/>
        <w:numPr>
          <w:ilvl w:val="0"/>
          <w:numId w:val="10"/>
        </w:numPr>
        <w:shd w:val="clear" w:color="auto" w:fill="FFFFFF"/>
        <w:textAlignment w:val="baseline"/>
        <w:rPr>
          <w:rFonts w:ascii="Times New Roman" w:hAnsi="Times New Roman" w:cs="Times New Roman"/>
          <w:b/>
          <w:bCs/>
          <w:color w:val="000000"/>
          <w:sz w:val="24"/>
          <w:szCs w:val="24"/>
          <w:u w:val="single"/>
        </w:rPr>
      </w:pPr>
      <w:r w:rsidRPr="00AD4A09">
        <w:rPr>
          <w:rFonts w:ascii="Times New Roman" w:hAnsi="Times New Roman" w:cs="Times New Roman"/>
          <w:b/>
          <w:bCs/>
          <w:color w:val="000000"/>
          <w:sz w:val="24"/>
          <w:szCs w:val="24"/>
          <w:u w:val="single"/>
        </w:rPr>
        <w:t>USG Copyright Policy and Fair Use Checklist</w:t>
      </w:r>
    </w:p>
    <w:p w14:paraId="37B0765F" w14:textId="77777777" w:rsidR="00AD4A09" w:rsidRPr="00AD4A09" w:rsidRDefault="00AD4A09" w:rsidP="006A469B">
      <w:pPr>
        <w:pStyle w:val="ListParagraph"/>
        <w:numPr>
          <w:ilvl w:val="1"/>
          <w:numId w:val="10"/>
        </w:numPr>
        <w:rPr>
          <w:rFonts w:ascii="Times New Roman" w:hAnsi="Times New Roman" w:cs="Times New Roman"/>
          <w:sz w:val="24"/>
          <w:szCs w:val="24"/>
        </w:rPr>
      </w:pPr>
      <w:r w:rsidRPr="00AD4A09">
        <w:rPr>
          <w:rFonts w:ascii="Times New Roman" w:hAnsi="Times New Roman" w:cs="Times New Roman"/>
          <w:sz w:val="24"/>
          <w:szCs w:val="24"/>
        </w:rPr>
        <w:t xml:space="preserve">Georgia College’s new CIO, Susan Kerr, was invited to attend APC regarding the USG’s Copyright Policy and Fair Use Checklist. Susan brought two guests, Barbara Szyjko (Instructional Development Specialist) and Jim Berger (Director, Center for Teaching and Learning).  </w:t>
      </w:r>
    </w:p>
    <w:p w14:paraId="0EE5882F" w14:textId="77777777" w:rsidR="00AD4A09" w:rsidRPr="00AD4A09" w:rsidRDefault="00AD4A09" w:rsidP="006A469B">
      <w:pPr>
        <w:pStyle w:val="ListParagraph"/>
        <w:numPr>
          <w:ilvl w:val="1"/>
          <w:numId w:val="10"/>
        </w:numPr>
        <w:rPr>
          <w:rFonts w:ascii="Times New Roman" w:hAnsi="Times New Roman" w:cs="Times New Roman"/>
          <w:sz w:val="24"/>
          <w:szCs w:val="24"/>
        </w:rPr>
      </w:pPr>
      <w:r w:rsidRPr="00AD4A09">
        <w:rPr>
          <w:rFonts w:ascii="Times New Roman" w:hAnsi="Times New Roman" w:cs="Times New Roman"/>
          <w:sz w:val="24"/>
          <w:szCs w:val="24"/>
        </w:rPr>
        <w:t xml:space="preserve">In particular, APC sought input from IT on how we might be able to use D2L to train faculty on the policy and checklist. Guidance from Kay Anderson and Jim Berger suggested that if the training was to be added to each course’s home page, it would have to be done manually, so APC was looking for IT guidance. </w:t>
      </w:r>
    </w:p>
    <w:p w14:paraId="71A06457" w14:textId="77777777" w:rsidR="00AD4A09" w:rsidRPr="00AD4A09" w:rsidRDefault="00AD4A09" w:rsidP="006A469B">
      <w:pPr>
        <w:pStyle w:val="ListParagraph"/>
        <w:numPr>
          <w:ilvl w:val="1"/>
          <w:numId w:val="10"/>
        </w:numPr>
        <w:rPr>
          <w:rFonts w:ascii="Times New Roman" w:hAnsi="Times New Roman" w:cs="Times New Roman"/>
          <w:sz w:val="24"/>
          <w:szCs w:val="24"/>
        </w:rPr>
      </w:pPr>
      <w:r w:rsidRPr="00AD4A09">
        <w:rPr>
          <w:rFonts w:ascii="Times New Roman" w:hAnsi="Times New Roman" w:cs="Times New Roman"/>
          <w:sz w:val="24"/>
          <w:szCs w:val="24"/>
        </w:rPr>
        <w:t>Susan brought some suggestions:</w:t>
      </w:r>
    </w:p>
    <w:p w14:paraId="183A4B40" w14:textId="77777777" w:rsidR="00AD4A09" w:rsidRPr="00AD4A09" w:rsidRDefault="00AD4A09" w:rsidP="006A469B">
      <w:pPr>
        <w:pStyle w:val="ListParagraph"/>
        <w:numPr>
          <w:ilvl w:val="2"/>
          <w:numId w:val="10"/>
        </w:numPr>
        <w:rPr>
          <w:rFonts w:ascii="Times New Roman" w:hAnsi="Times New Roman" w:cs="Times New Roman"/>
          <w:sz w:val="24"/>
          <w:szCs w:val="24"/>
        </w:rPr>
      </w:pPr>
      <w:r w:rsidRPr="00AD4A09">
        <w:rPr>
          <w:rFonts w:ascii="Times New Roman" w:hAnsi="Times New Roman" w:cs="Times New Roman"/>
          <w:sz w:val="24"/>
          <w:szCs w:val="24"/>
        </w:rPr>
        <w:lastRenderedPageBreak/>
        <w:t xml:space="preserve">Include information and a link to the Copyright Policy and Fair Use Checklist on the Required Syllabus Statements for all courses. </w:t>
      </w:r>
    </w:p>
    <w:p w14:paraId="2930DA3B" w14:textId="77777777" w:rsidR="00AD4A09" w:rsidRPr="00AD4A09" w:rsidRDefault="00AD4A09" w:rsidP="006A469B">
      <w:pPr>
        <w:pStyle w:val="ListParagraph"/>
        <w:numPr>
          <w:ilvl w:val="2"/>
          <w:numId w:val="10"/>
        </w:numPr>
        <w:rPr>
          <w:rFonts w:ascii="Times New Roman" w:hAnsi="Times New Roman" w:cs="Times New Roman"/>
          <w:sz w:val="24"/>
          <w:szCs w:val="24"/>
        </w:rPr>
      </w:pPr>
      <w:r w:rsidRPr="00AD4A09">
        <w:rPr>
          <w:rFonts w:ascii="Times New Roman" w:hAnsi="Times New Roman" w:cs="Times New Roman"/>
          <w:sz w:val="24"/>
          <w:szCs w:val="24"/>
        </w:rPr>
        <w:t xml:space="preserve">Include information and a link to the policy and checklist on the splash page of D2L so when you log on, you will see this information. Susan said that they could develop a one question quiz or a box to check to say that faculty and students have read the policy and checklist. In this scenario, the rest of the course content is blocked until the box is checked. </w:t>
      </w:r>
    </w:p>
    <w:p w14:paraId="120E4BD6" w14:textId="77777777" w:rsidR="00AD4A09" w:rsidRPr="00AD4A09" w:rsidRDefault="00AD4A09" w:rsidP="006A469B">
      <w:pPr>
        <w:pStyle w:val="ListParagraph"/>
        <w:numPr>
          <w:ilvl w:val="2"/>
          <w:numId w:val="10"/>
        </w:numPr>
        <w:rPr>
          <w:rFonts w:ascii="Times New Roman" w:hAnsi="Times New Roman" w:cs="Times New Roman"/>
          <w:sz w:val="24"/>
          <w:szCs w:val="24"/>
        </w:rPr>
      </w:pPr>
      <w:r w:rsidRPr="00AD4A09">
        <w:rPr>
          <w:rFonts w:ascii="Times New Roman" w:hAnsi="Times New Roman" w:cs="Times New Roman"/>
          <w:sz w:val="24"/>
          <w:szCs w:val="24"/>
        </w:rPr>
        <w:t xml:space="preserve">Set up a D2L course to train faculty and staff. (Question: What if not all faculty use D2L?) </w:t>
      </w:r>
    </w:p>
    <w:p w14:paraId="315501C7" w14:textId="77777777" w:rsidR="00AD4A09" w:rsidRPr="00AD4A09" w:rsidRDefault="00AD4A09" w:rsidP="006A469B">
      <w:pPr>
        <w:pStyle w:val="ListParagraph"/>
        <w:numPr>
          <w:ilvl w:val="2"/>
          <w:numId w:val="10"/>
        </w:numPr>
        <w:rPr>
          <w:rFonts w:ascii="Times New Roman" w:hAnsi="Times New Roman" w:cs="Times New Roman"/>
          <w:sz w:val="24"/>
          <w:szCs w:val="24"/>
        </w:rPr>
      </w:pPr>
      <w:r w:rsidRPr="00AD4A09">
        <w:rPr>
          <w:rFonts w:ascii="Times New Roman" w:hAnsi="Times New Roman" w:cs="Times New Roman"/>
          <w:sz w:val="24"/>
          <w:szCs w:val="24"/>
        </w:rPr>
        <w:t xml:space="preserve">Set up the training to appear in the annual compliance training required of all employees (GO through this first) </w:t>
      </w:r>
    </w:p>
    <w:p w14:paraId="550DBE30" w14:textId="783EE74F" w:rsidR="00AD4A09" w:rsidRPr="00AD4A09" w:rsidRDefault="00AD4A09" w:rsidP="006A469B">
      <w:pPr>
        <w:pStyle w:val="ListParagraph"/>
        <w:numPr>
          <w:ilvl w:val="1"/>
          <w:numId w:val="10"/>
        </w:numPr>
        <w:rPr>
          <w:rFonts w:ascii="Times New Roman" w:hAnsi="Times New Roman" w:cs="Times New Roman"/>
          <w:sz w:val="24"/>
          <w:szCs w:val="24"/>
        </w:rPr>
      </w:pPr>
      <w:r w:rsidRPr="00AD4A09">
        <w:rPr>
          <w:rFonts w:ascii="Times New Roman" w:hAnsi="Times New Roman" w:cs="Times New Roman"/>
          <w:color w:val="000000"/>
          <w:sz w:val="24"/>
          <w:szCs w:val="24"/>
        </w:rPr>
        <w:t>Once again, the APC chair sought ECUS’s guidance on this matter.</w:t>
      </w:r>
    </w:p>
    <w:p w14:paraId="203CBC49" w14:textId="4E254803" w:rsidR="00AD4A09" w:rsidRPr="00AD4A09" w:rsidRDefault="00AD4A09" w:rsidP="006A469B">
      <w:pPr>
        <w:pStyle w:val="ListParagraph"/>
        <w:numPr>
          <w:ilvl w:val="0"/>
          <w:numId w:val="10"/>
        </w:numPr>
        <w:rPr>
          <w:rFonts w:ascii="Times New Roman" w:hAnsi="Times New Roman" w:cs="Times New Roman"/>
          <w:sz w:val="24"/>
          <w:szCs w:val="24"/>
        </w:rPr>
      </w:pPr>
      <w:r w:rsidRPr="00AD4A09">
        <w:rPr>
          <w:rFonts w:ascii="Times New Roman" w:hAnsi="Times New Roman" w:cs="Times New Roman"/>
          <w:b/>
          <w:bCs/>
          <w:color w:val="000000"/>
          <w:sz w:val="24"/>
          <w:szCs w:val="24"/>
          <w:u w:val="single"/>
        </w:rPr>
        <w:t>ECUS-SCC Discussion</w:t>
      </w:r>
    </w:p>
    <w:p w14:paraId="411C2564" w14:textId="77777777" w:rsidR="00DD0469" w:rsidRDefault="00AD4A09" w:rsidP="006A469B">
      <w:pPr>
        <w:pStyle w:val="ListParagraph"/>
        <w:numPr>
          <w:ilvl w:val="1"/>
          <w:numId w:val="10"/>
        </w:numPr>
        <w:rPr>
          <w:rFonts w:ascii="Times New Roman" w:hAnsi="Times New Roman" w:cs="Times New Roman"/>
          <w:sz w:val="24"/>
          <w:szCs w:val="24"/>
        </w:rPr>
      </w:pPr>
      <w:r w:rsidRPr="00DD0469">
        <w:rPr>
          <w:rFonts w:ascii="Times New Roman" w:hAnsi="Times New Roman" w:cs="Times New Roman"/>
          <w:b/>
          <w:bCs/>
          <w:sz w:val="24"/>
          <w:szCs w:val="24"/>
        </w:rPr>
        <w:t>Prohibitions and Penalties Progressive Discipline Guide</w:t>
      </w:r>
      <w:r>
        <w:rPr>
          <w:rFonts w:ascii="Times New Roman" w:hAnsi="Times New Roman" w:cs="Times New Roman"/>
          <w:sz w:val="24"/>
          <w:szCs w:val="24"/>
        </w:rPr>
        <w:t>: Question: USG has separate faculty and staff discipline guides, but GC has one for both classes of employees? Answer: Correct. Comment: We shouldn’t have one document serving both groups.</w:t>
      </w:r>
    </w:p>
    <w:p w14:paraId="4D924F37" w14:textId="7C40DFE1" w:rsidR="00AD4A09" w:rsidRDefault="00AD4A09" w:rsidP="006A469B">
      <w:pPr>
        <w:pStyle w:val="ListParagraph"/>
        <w:numPr>
          <w:ilvl w:val="2"/>
          <w:numId w:val="10"/>
        </w:numPr>
        <w:rPr>
          <w:rFonts w:ascii="Times New Roman" w:hAnsi="Times New Roman" w:cs="Times New Roman"/>
          <w:b/>
          <w:bCs/>
          <w:sz w:val="24"/>
          <w:szCs w:val="24"/>
        </w:rPr>
      </w:pPr>
      <w:r w:rsidRPr="00DD0469">
        <w:rPr>
          <w:rFonts w:ascii="Times New Roman" w:hAnsi="Times New Roman" w:cs="Times New Roman"/>
          <w:b/>
          <w:bCs/>
          <w:sz w:val="24"/>
          <w:szCs w:val="24"/>
        </w:rPr>
        <w:t xml:space="preserve">ECUS-SCC Recommendation: FAPC should read the document and discuss what to do. Some options might include: </w:t>
      </w:r>
      <w:r w:rsidR="00DD0469">
        <w:rPr>
          <w:rFonts w:ascii="Times New Roman" w:hAnsi="Times New Roman" w:cs="Times New Roman"/>
          <w:b/>
          <w:bCs/>
          <w:sz w:val="24"/>
          <w:szCs w:val="24"/>
        </w:rPr>
        <w:t>1</w:t>
      </w:r>
      <w:r w:rsidRPr="00DD0469">
        <w:rPr>
          <w:rFonts w:ascii="Times New Roman" w:hAnsi="Times New Roman" w:cs="Times New Roman"/>
          <w:b/>
          <w:bCs/>
          <w:sz w:val="24"/>
          <w:szCs w:val="24"/>
        </w:rPr>
        <w:t xml:space="preserve">) removing faculty references, 2) using the USG faculty guide as a starting point for the creation of a GC guide, with the understanding that GC policy can be stricter, </w:t>
      </w:r>
      <w:r w:rsidR="00DD0469">
        <w:rPr>
          <w:rFonts w:ascii="Times New Roman" w:hAnsi="Times New Roman" w:cs="Times New Roman"/>
          <w:b/>
          <w:bCs/>
          <w:sz w:val="24"/>
          <w:szCs w:val="24"/>
        </w:rPr>
        <w:t xml:space="preserve">or </w:t>
      </w:r>
      <w:r w:rsidRPr="00DD0469">
        <w:rPr>
          <w:rFonts w:ascii="Times New Roman" w:hAnsi="Times New Roman" w:cs="Times New Roman"/>
          <w:b/>
          <w:bCs/>
          <w:sz w:val="24"/>
          <w:szCs w:val="24"/>
        </w:rPr>
        <w:t>3) split</w:t>
      </w:r>
      <w:r w:rsidR="00DD0469">
        <w:rPr>
          <w:rFonts w:ascii="Times New Roman" w:hAnsi="Times New Roman" w:cs="Times New Roman"/>
          <w:b/>
          <w:bCs/>
          <w:sz w:val="24"/>
          <w:szCs w:val="24"/>
        </w:rPr>
        <w:t>ting</w:t>
      </w:r>
      <w:r w:rsidRPr="00DD0469">
        <w:rPr>
          <w:rFonts w:ascii="Times New Roman" w:hAnsi="Times New Roman" w:cs="Times New Roman"/>
          <w:b/>
          <w:bCs/>
          <w:sz w:val="24"/>
          <w:szCs w:val="24"/>
        </w:rPr>
        <w:t xml:space="preserve"> the guide into two.</w:t>
      </w:r>
    </w:p>
    <w:p w14:paraId="4141B6D5" w14:textId="77777777" w:rsidR="00DD0469" w:rsidRPr="00DD0469" w:rsidRDefault="00DD0469" w:rsidP="006A469B">
      <w:pPr>
        <w:pStyle w:val="ListParagraph"/>
        <w:numPr>
          <w:ilvl w:val="1"/>
          <w:numId w:val="10"/>
        </w:numPr>
        <w:rPr>
          <w:rFonts w:ascii="Times New Roman" w:hAnsi="Times New Roman" w:cs="Times New Roman"/>
          <w:b/>
          <w:bCs/>
          <w:sz w:val="24"/>
          <w:szCs w:val="24"/>
        </w:rPr>
      </w:pPr>
      <w:r>
        <w:rPr>
          <w:rFonts w:ascii="Times New Roman" w:hAnsi="Times New Roman" w:cs="Times New Roman"/>
          <w:b/>
          <w:bCs/>
          <w:sz w:val="24"/>
          <w:szCs w:val="24"/>
        </w:rPr>
        <w:t>USG Copyright Policy and Fair Use Checklist</w:t>
      </w:r>
      <w:r w:rsidRPr="00DD0469">
        <w:rPr>
          <w:rFonts w:ascii="Times New Roman" w:hAnsi="Times New Roman" w:cs="Times New Roman"/>
          <w:sz w:val="24"/>
          <w:szCs w:val="24"/>
        </w:rPr>
        <w:t xml:space="preserve">: </w:t>
      </w:r>
      <w:r>
        <w:rPr>
          <w:rFonts w:ascii="Times New Roman" w:hAnsi="Times New Roman" w:cs="Times New Roman"/>
          <w:sz w:val="24"/>
          <w:szCs w:val="24"/>
        </w:rPr>
        <w:t>Question: Regarding a copyright statement on the GeorgiaVIEW splash page, are we more concerned with students or with faculty? Answer: The statement doesn’t necessarily protect anyone.  Comment: There is a lot of gray area. Comment: I don’t think the required syllabus statements should include copyright policy.</w:t>
      </w:r>
    </w:p>
    <w:p w14:paraId="48091BAF" w14:textId="0E592781" w:rsidR="00E94358" w:rsidRPr="00DD0469" w:rsidRDefault="00DD0469" w:rsidP="006A469B">
      <w:pPr>
        <w:pStyle w:val="ListParagraph"/>
        <w:numPr>
          <w:ilvl w:val="2"/>
          <w:numId w:val="10"/>
        </w:numPr>
        <w:rPr>
          <w:rFonts w:ascii="Times New Roman" w:hAnsi="Times New Roman" w:cs="Times New Roman"/>
          <w:b/>
          <w:bCs/>
          <w:sz w:val="24"/>
          <w:szCs w:val="24"/>
        </w:rPr>
      </w:pPr>
      <w:r w:rsidRPr="00DD0469">
        <w:rPr>
          <w:rFonts w:ascii="Times New Roman" w:hAnsi="Times New Roman" w:cs="Times New Roman"/>
          <w:b/>
          <w:bCs/>
          <w:sz w:val="24"/>
          <w:szCs w:val="24"/>
        </w:rPr>
        <w:t>ECUS-SCC Recommendation: APC should work with IT and CTL to create a GeorgiaVIEW training module for copyright issues</w:t>
      </w:r>
      <w:r>
        <w:rPr>
          <w:rFonts w:ascii="Times New Roman" w:hAnsi="Times New Roman" w:cs="Times New Roman"/>
          <w:b/>
          <w:bCs/>
          <w:sz w:val="24"/>
          <w:szCs w:val="24"/>
        </w:rPr>
        <w:t xml:space="preserve"> and bring a motion before University Senate</w:t>
      </w:r>
      <w:r w:rsidRPr="00DD0469">
        <w:rPr>
          <w:rFonts w:ascii="Times New Roman" w:hAnsi="Times New Roman" w:cs="Times New Roman"/>
          <w:b/>
          <w:bCs/>
          <w:sz w:val="24"/>
          <w:szCs w:val="24"/>
        </w:rPr>
        <w:t>.</w:t>
      </w:r>
    </w:p>
    <w:p w14:paraId="2145DADD" w14:textId="2CA09744" w:rsidR="008006DD" w:rsidRPr="00EC6CB3" w:rsidRDefault="008006DD" w:rsidP="008006DD">
      <w:pPr>
        <w:rPr>
          <w:b/>
          <w:bCs/>
        </w:rPr>
      </w:pPr>
      <w:r w:rsidRPr="00EC6CB3">
        <w:rPr>
          <w:b/>
          <w:bCs/>
        </w:rPr>
        <w:t xml:space="preserve">Faculty Affairs Policy Committee (FAPC) — </w:t>
      </w:r>
      <w:r>
        <w:rPr>
          <w:b/>
          <w:bCs/>
        </w:rPr>
        <w:t xml:space="preserve">Vice Chair Linda Golson Bradley for </w:t>
      </w:r>
      <w:r w:rsidRPr="00EC6CB3">
        <w:rPr>
          <w:b/>
          <w:bCs/>
        </w:rPr>
        <w:t>Chair Matt Forrest</w:t>
      </w:r>
    </w:p>
    <w:p w14:paraId="0FEA0F74" w14:textId="77777777" w:rsidR="008006DD" w:rsidRPr="00EC6CB3" w:rsidRDefault="008006DD" w:rsidP="008006DD">
      <w:pPr>
        <w:rPr>
          <w:b/>
          <w:bCs/>
        </w:rPr>
      </w:pPr>
    </w:p>
    <w:p w14:paraId="69BDFEEC" w14:textId="765F81F0" w:rsidR="008006DD" w:rsidRPr="008006DD" w:rsidRDefault="008006DD" w:rsidP="006A469B">
      <w:pPr>
        <w:pStyle w:val="ListParagraph"/>
        <w:numPr>
          <w:ilvl w:val="0"/>
          <w:numId w:val="3"/>
        </w:numPr>
        <w:rPr>
          <w:rFonts w:ascii="Times New Roman" w:hAnsi="Times New Roman" w:cs="Times New Roman"/>
          <w:sz w:val="24"/>
          <w:szCs w:val="24"/>
        </w:rPr>
      </w:pPr>
      <w:r w:rsidRPr="003B57D6">
        <w:rPr>
          <w:rFonts w:ascii="Times New Roman" w:hAnsi="Times New Roman" w:cs="Times New Roman"/>
          <w:b/>
          <w:bCs/>
          <w:sz w:val="24"/>
          <w:szCs w:val="24"/>
          <w:u w:val="single"/>
        </w:rPr>
        <w:t>Meeting Cancelled</w:t>
      </w:r>
      <w:r>
        <w:rPr>
          <w:rFonts w:ascii="Times New Roman" w:hAnsi="Times New Roman" w:cs="Times New Roman"/>
          <w:sz w:val="24"/>
          <w:szCs w:val="24"/>
        </w:rPr>
        <w:t>: FAPC did not meet for its previously scheduled 1 Nov 2019 2:00-</w:t>
      </w:r>
      <w:r w:rsidR="001239B2">
        <w:rPr>
          <w:rFonts w:ascii="Times New Roman" w:hAnsi="Times New Roman" w:cs="Times New Roman"/>
          <w:sz w:val="24"/>
          <w:szCs w:val="24"/>
        </w:rPr>
        <w:t>3</w:t>
      </w:r>
      <w:r>
        <w:rPr>
          <w:rFonts w:ascii="Times New Roman" w:hAnsi="Times New Roman" w:cs="Times New Roman"/>
          <w:sz w:val="24"/>
          <w:szCs w:val="24"/>
        </w:rPr>
        <w:t xml:space="preserve">:15 p.m. meeting. </w:t>
      </w:r>
    </w:p>
    <w:p w14:paraId="3DFD40E0" w14:textId="77777777" w:rsidR="001239B2" w:rsidRDefault="001239B2" w:rsidP="001239B2">
      <w:pPr>
        <w:rPr>
          <w:b/>
          <w:bCs/>
        </w:rPr>
      </w:pPr>
      <w:r>
        <w:rPr>
          <w:b/>
          <w:bCs/>
        </w:rPr>
        <w:t>Resources, Planning and Institutional Policy Committee (RPIPC)</w:t>
      </w:r>
      <w:r w:rsidRPr="00EC6CB3">
        <w:rPr>
          <w:b/>
          <w:bCs/>
        </w:rPr>
        <w:t xml:space="preserve"> — </w:t>
      </w:r>
      <w:r>
        <w:rPr>
          <w:b/>
          <w:bCs/>
        </w:rPr>
        <w:t xml:space="preserve">Chair Sabrina Hom </w:t>
      </w:r>
    </w:p>
    <w:p w14:paraId="37AEA79E" w14:textId="77777777" w:rsidR="001239B2" w:rsidRPr="00EC6CB3" w:rsidRDefault="001239B2" w:rsidP="001239B2">
      <w:pPr>
        <w:rPr>
          <w:b/>
          <w:bCs/>
        </w:rPr>
      </w:pPr>
    </w:p>
    <w:p w14:paraId="426134DC" w14:textId="0D4D37EA" w:rsidR="001239B2" w:rsidRPr="00EC6CB3" w:rsidRDefault="001239B2" w:rsidP="006A469B">
      <w:pPr>
        <w:pStyle w:val="ListParagraph"/>
        <w:numPr>
          <w:ilvl w:val="0"/>
          <w:numId w:val="4"/>
        </w:numPr>
        <w:rPr>
          <w:rFonts w:ascii="Times New Roman" w:hAnsi="Times New Roman" w:cs="Times New Roman"/>
          <w:sz w:val="24"/>
          <w:szCs w:val="24"/>
        </w:rPr>
      </w:pPr>
      <w:r w:rsidRPr="003B57D6">
        <w:rPr>
          <w:rFonts w:ascii="Times New Roman" w:hAnsi="Times New Roman" w:cs="Times New Roman"/>
          <w:b/>
          <w:bCs/>
          <w:sz w:val="24"/>
          <w:szCs w:val="24"/>
          <w:u w:val="single"/>
        </w:rPr>
        <w:t>Meeting Cancelled</w:t>
      </w:r>
      <w:r>
        <w:rPr>
          <w:rFonts w:ascii="Times New Roman" w:hAnsi="Times New Roman" w:cs="Times New Roman"/>
          <w:sz w:val="24"/>
          <w:szCs w:val="24"/>
        </w:rPr>
        <w:t>: RPIPC did not meet for its previously scheduled 4 Oct 2019 2:00-3:15 p.m. meeting.</w:t>
      </w:r>
    </w:p>
    <w:p w14:paraId="2C471633" w14:textId="41536046" w:rsidR="0098066E" w:rsidRPr="001239B2" w:rsidRDefault="00937530">
      <w:pPr>
        <w:rPr>
          <w:b/>
          <w:bCs/>
        </w:rPr>
      </w:pPr>
      <w:r w:rsidRPr="001239B2">
        <w:rPr>
          <w:b/>
          <w:bCs/>
        </w:rPr>
        <w:lastRenderedPageBreak/>
        <w:t>Student Affairs Policy Committee</w:t>
      </w:r>
      <w:r w:rsidR="005836AA" w:rsidRPr="001239B2">
        <w:rPr>
          <w:b/>
          <w:bCs/>
        </w:rPr>
        <w:t xml:space="preserve"> (SAPC)</w:t>
      </w:r>
      <w:r w:rsidRPr="001239B2">
        <w:rPr>
          <w:b/>
          <w:bCs/>
        </w:rPr>
        <w:t xml:space="preserve"> </w:t>
      </w:r>
      <w:r w:rsidR="00E2138B" w:rsidRPr="001239B2">
        <w:rPr>
          <w:b/>
          <w:bCs/>
        </w:rPr>
        <w:t xml:space="preserve">— </w:t>
      </w:r>
      <w:r w:rsidR="00EC6CB3" w:rsidRPr="001239B2">
        <w:rPr>
          <w:b/>
          <w:bCs/>
        </w:rPr>
        <w:t xml:space="preserve">Chair </w:t>
      </w:r>
      <w:r w:rsidRPr="001239B2">
        <w:rPr>
          <w:b/>
          <w:bCs/>
        </w:rPr>
        <w:t>Angela Criscoe</w:t>
      </w:r>
    </w:p>
    <w:p w14:paraId="73024F7C" w14:textId="1E8D3E11" w:rsidR="001239B2" w:rsidRPr="001239B2" w:rsidRDefault="001239B2" w:rsidP="008868CB">
      <w:pPr>
        <w:rPr>
          <w:b/>
          <w:bCs/>
        </w:rPr>
      </w:pPr>
    </w:p>
    <w:p w14:paraId="007D5107" w14:textId="239FA8F0" w:rsidR="001239B2" w:rsidRPr="001239B2" w:rsidRDefault="001239B2" w:rsidP="006A469B">
      <w:pPr>
        <w:pStyle w:val="ListParagraph"/>
        <w:numPr>
          <w:ilvl w:val="0"/>
          <w:numId w:val="11"/>
        </w:numPr>
        <w:spacing w:after="0" w:line="240" w:lineRule="auto"/>
        <w:rPr>
          <w:rFonts w:ascii="Times New Roman" w:hAnsi="Times New Roman" w:cs="Times New Roman"/>
          <w:sz w:val="24"/>
          <w:szCs w:val="24"/>
        </w:rPr>
      </w:pPr>
      <w:r w:rsidRPr="001239B2">
        <w:rPr>
          <w:rFonts w:ascii="Times New Roman" w:hAnsi="Times New Roman" w:cs="Times New Roman"/>
          <w:b/>
          <w:sz w:val="24"/>
          <w:szCs w:val="24"/>
          <w:u w:val="single"/>
        </w:rPr>
        <w:t>Bias Reporting</w:t>
      </w:r>
      <w:r>
        <w:rPr>
          <w:rFonts w:ascii="Times New Roman" w:hAnsi="Times New Roman" w:cs="Times New Roman"/>
          <w:sz w:val="24"/>
          <w:szCs w:val="24"/>
        </w:rPr>
        <w:t>:</w:t>
      </w:r>
      <w:r w:rsidRPr="001239B2">
        <w:rPr>
          <w:rFonts w:ascii="Times New Roman" w:hAnsi="Times New Roman" w:cs="Times New Roman"/>
          <w:sz w:val="24"/>
          <w:szCs w:val="24"/>
        </w:rPr>
        <w:t xml:space="preserve"> A student complaint portal is now available on the homepage of the Georgia College website (located at the bottom).</w:t>
      </w:r>
    </w:p>
    <w:p w14:paraId="629A339C" w14:textId="6652FFD5" w:rsidR="001239B2" w:rsidRPr="001239B2" w:rsidRDefault="001239B2" w:rsidP="006A469B">
      <w:pPr>
        <w:pStyle w:val="ListParagraph"/>
        <w:numPr>
          <w:ilvl w:val="1"/>
          <w:numId w:val="11"/>
        </w:numPr>
        <w:spacing w:after="0" w:line="240" w:lineRule="auto"/>
        <w:rPr>
          <w:rFonts w:ascii="Times New Roman" w:hAnsi="Times New Roman" w:cs="Times New Roman"/>
          <w:sz w:val="24"/>
          <w:szCs w:val="24"/>
        </w:rPr>
      </w:pPr>
      <w:r w:rsidRPr="001239B2">
        <w:rPr>
          <w:rFonts w:ascii="Times New Roman" w:hAnsi="Times New Roman" w:cs="Times New Roman"/>
          <w:sz w:val="24"/>
          <w:szCs w:val="24"/>
        </w:rPr>
        <w:t xml:space="preserve">Dean of </w:t>
      </w:r>
      <w:r>
        <w:rPr>
          <w:rFonts w:ascii="Times New Roman" w:hAnsi="Times New Roman" w:cs="Times New Roman"/>
          <w:sz w:val="24"/>
          <w:szCs w:val="24"/>
        </w:rPr>
        <w:t>S</w:t>
      </w:r>
      <w:r w:rsidRPr="001239B2">
        <w:rPr>
          <w:rFonts w:ascii="Times New Roman" w:hAnsi="Times New Roman" w:cs="Times New Roman"/>
          <w:sz w:val="24"/>
          <w:szCs w:val="24"/>
        </w:rPr>
        <w:t>tudents will review each complaint and refer out to the best area on campus to handle the situation.</w:t>
      </w:r>
    </w:p>
    <w:p w14:paraId="50BADF1C" w14:textId="77777777" w:rsidR="001239B2" w:rsidRPr="001239B2" w:rsidRDefault="001239B2" w:rsidP="006A469B">
      <w:pPr>
        <w:pStyle w:val="ListParagraph"/>
        <w:numPr>
          <w:ilvl w:val="1"/>
          <w:numId w:val="11"/>
        </w:numPr>
        <w:spacing w:after="0" w:line="240" w:lineRule="auto"/>
        <w:rPr>
          <w:rFonts w:ascii="Times New Roman" w:hAnsi="Times New Roman" w:cs="Times New Roman"/>
          <w:sz w:val="24"/>
          <w:szCs w:val="24"/>
        </w:rPr>
      </w:pPr>
      <w:r w:rsidRPr="001239B2">
        <w:rPr>
          <w:rFonts w:ascii="Times New Roman" w:hAnsi="Times New Roman" w:cs="Times New Roman"/>
          <w:sz w:val="24"/>
          <w:szCs w:val="24"/>
        </w:rPr>
        <w:t>Will be personable but mindful of protected speech.</w:t>
      </w:r>
    </w:p>
    <w:p w14:paraId="2C0E08A5" w14:textId="77777777" w:rsidR="001239B2" w:rsidRPr="001239B2" w:rsidRDefault="001239B2" w:rsidP="006A469B">
      <w:pPr>
        <w:pStyle w:val="ListParagraph"/>
        <w:numPr>
          <w:ilvl w:val="1"/>
          <w:numId w:val="11"/>
        </w:numPr>
        <w:spacing w:after="0" w:line="240" w:lineRule="auto"/>
        <w:rPr>
          <w:rFonts w:ascii="Times New Roman" w:hAnsi="Times New Roman" w:cs="Times New Roman"/>
          <w:sz w:val="24"/>
          <w:szCs w:val="24"/>
        </w:rPr>
      </w:pPr>
      <w:r w:rsidRPr="001239B2">
        <w:rPr>
          <w:rFonts w:ascii="Times New Roman" w:hAnsi="Times New Roman" w:cs="Times New Roman"/>
          <w:sz w:val="24"/>
          <w:szCs w:val="24"/>
        </w:rPr>
        <w:t>Adjustments need to be made to the portal (change out verbiage and make it user friendly)</w:t>
      </w:r>
    </w:p>
    <w:p w14:paraId="316E62C1" w14:textId="7C0FB461" w:rsidR="001239B2" w:rsidRPr="001239B2" w:rsidRDefault="001239B2" w:rsidP="006A469B">
      <w:pPr>
        <w:pStyle w:val="ListParagraph"/>
        <w:numPr>
          <w:ilvl w:val="0"/>
          <w:numId w:val="11"/>
        </w:numPr>
        <w:spacing w:after="0" w:line="240" w:lineRule="auto"/>
        <w:rPr>
          <w:rFonts w:ascii="Times New Roman" w:hAnsi="Times New Roman" w:cs="Times New Roman"/>
          <w:sz w:val="24"/>
          <w:szCs w:val="24"/>
        </w:rPr>
      </w:pPr>
      <w:r w:rsidRPr="001239B2">
        <w:rPr>
          <w:rFonts w:ascii="Times New Roman" w:hAnsi="Times New Roman" w:cs="Times New Roman"/>
          <w:b/>
          <w:sz w:val="24"/>
          <w:szCs w:val="24"/>
          <w:u w:val="single"/>
        </w:rPr>
        <w:t>Zen-Den</w:t>
      </w:r>
      <w:r>
        <w:rPr>
          <w:rFonts w:ascii="Times New Roman" w:hAnsi="Times New Roman" w:cs="Times New Roman"/>
          <w:bCs/>
          <w:sz w:val="24"/>
          <w:szCs w:val="24"/>
        </w:rPr>
        <w:t>:</w:t>
      </w:r>
      <w:r w:rsidRPr="001239B2">
        <w:rPr>
          <w:rFonts w:ascii="Times New Roman" w:hAnsi="Times New Roman" w:cs="Times New Roman"/>
          <w:b/>
          <w:sz w:val="24"/>
          <w:szCs w:val="24"/>
        </w:rPr>
        <w:t xml:space="preserve"> </w:t>
      </w:r>
      <w:r w:rsidRPr="001239B2">
        <w:rPr>
          <w:rFonts w:ascii="Times New Roman" w:hAnsi="Times New Roman" w:cs="Times New Roman"/>
          <w:sz w:val="24"/>
          <w:szCs w:val="24"/>
        </w:rPr>
        <w:t>Space for students to de-stress.</w:t>
      </w:r>
    </w:p>
    <w:p w14:paraId="72CF6485" w14:textId="77777777" w:rsidR="001239B2" w:rsidRPr="001239B2" w:rsidRDefault="001239B2" w:rsidP="006A469B">
      <w:pPr>
        <w:pStyle w:val="ListParagraph"/>
        <w:numPr>
          <w:ilvl w:val="1"/>
          <w:numId w:val="11"/>
        </w:numPr>
        <w:spacing w:after="0" w:line="240" w:lineRule="auto"/>
        <w:rPr>
          <w:rFonts w:ascii="Times New Roman" w:hAnsi="Times New Roman" w:cs="Times New Roman"/>
          <w:sz w:val="24"/>
          <w:szCs w:val="24"/>
        </w:rPr>
      </w:pPr>
      <w:r w:rsidRPr="001239B2">
        <w:rPr>
          <w:rFonts w:ascii="Times New Roman" w:hAnsi="Times New Roman" w:cs="Times New Roman"/>
          <w:sz w:val="24"/>
          <w:szCs w:val="24"/>
        </w:rPr>
        <w:t>A few locations were suggested.</w:t>
      </w:r>
    </w:p>
    <w:p w14:paraId="19503D6D" w14:textId="77777777" w:rsidR="001239B2" w:rsidRPr="001239B2" w:rsidRDefault="001239B2" w:rsidP="006A469B">
      <w:pPr>
        <w:pStyle w:val="ListParagraph"/>
        <w:numPr>
          <w:ilvl w:val="1"/>
          <w:numId w:val="11"/>
        </w:numPr>
        <w:spacing w:after="0" w:line="240" w:lineRule="auto"/>
        <w:rPr>
          <w:rFonts w:ascii="Times New Roman" w:hAnsi="Times New Roman" w:cs="Times New Roman"/>
          <w:sz w:val="24"/>
          <w:szCs w:val="24"/>
        </w:rPr>
      </w:pPr>
      <w:r w:rsidRPr="001239B2">
        <w:rPr>
          <w:rFonts w:ascii="Times New Roman" w:hAnsi="Times New Roman" w:cs="Times New Roman"/>
          <w:sz w:val="24"/>
          <w:szCs w:val="24"/>
        </w:rPr>
        <w:t>Library has provided pop-up Zen-Dens and is willing to work with SGA in being strategic in spaces.</w:t>
      </w:r>
    </w:p>
    <w:p w14:paraId="365142DC" w14:textId="77777777" w:rsidR="001239B2" w:rsidRPr="001239B2" w:rsidRDefault="001239B2" w:rsidP="006A469B">
      <w:pPr>
        <w:pStyle w:val="ListParagraph"/>
        <w:numPr>
          <w:ilvl w:val="1"/>
          <w:numId w:val="11"/>
        </w:numPr>
        <w:spacing w:after="0" w:line="240" w:lineRule="auto"/>
        <w:rPr>
          <w:rFonts w:ascii="Times New Roman" w:hAnsi="Times New Roman" w:cs="Times New Roman"/>
          <w:sz w:val="24"/>
          <w:szCs w:val="24"/>
        </w:rPr>
      </w:pPr>
      <w:r w:rsidRPr="001239B2">
        <w:rPr>
          <w:rFonts w:ascii="Times New Roman" w:hAnsi="Times New Roman" w:cs="Times New Roman"/>
          <w:sz w:val="24"/>
          <w:szCs w:val="24"/>
        </w:rPr>
        <w:t>A suggestion to SGA – survey students to identify need</w:t>
      </w:r>
    </w:p>
    <w:p w14:paraId="667EB79A" w14:textId="77777777" w:rsidR="001239B2" w:rsidRPr="001239B2" w:rsidRDefault="001239B2" w:rsidP="006A469B">
      <w:pPr>
        <w:pStyle w:val="ListParagraph"/>
        <w:numPr>
          <w:ilvl w:val="1"/>
          <w:numId w:val="11"/>
        </w:numPr>
        <w:spacing w:after="0" w:line="240" w:lineRule="auto"/>
        <w:rPr>
          <w:rFonts w:ascii="Times New Roman" w:hAnsi="Times New Roman" w:cs="Times New Roman"/>
          <w:sz w:val="24"/>
          <w:szCs w:val="24"/>
        </w:rPr>
      </w:pPr>
      <w:r w:rsidRPr="001239B2">
        <w:rPr>
          <w:rFonts w:ascii="Times New Roman" w:hAnsi="Times New Roman" w:cs="Times New Roman"/>
          <w:sz w:val="24"/>
          <w:szCs w:val="24"/>
        </w:rPr>
        <w:t>Research what other universities are doing</w:t>
      </w:r>
    </w:p>
    <w:p w14:paraId="26568C4D" w14:textId="77777777" w:rsidR="001239B2" w:rsidRPr="001239B2" w:rsidRDefault="001239B2" w:rsidP="006A469B">
      <w:pPr>
        <w:pStyle w:val="ListParagraph"/>
        <w:numPr>
          <w:ilvl w:val="1"/>
          <w:numId w:val="11"/>
        </w:numPr>
        <w:spacing w:after="0" w:line="240" w:lineRule="auto"/>
        <w:rPr>
          <w:rFonts w:ascii="Times New Roman" w:hAnsi="Times New Roman" w:cs="Times New Roman"/>
          <w:sz w:val="24"/>
          <w:szCs w:val="24"/>
        </w:rPr>
      </w:pPr>
      <w:r w:rsidRPr="001239B2">
        <w:rPr>
          <w:rFonts w:ascii="Times New Roman" w:hAnsi="Times New Roman" w:cs="Times New Roman"/>
          <w:sz w:val="24"/>
          <w:szCs w:val="24"/>
        </w:rPr>
        <w:t>A Student Union is being discussed and consultants are involved in making suggestions</w:t>
      </w:r>
    </w:p>
    <w:p w14:paraId="61513B64" w14:textId="5AC39FA5" w:rsidR="001239B2" w:rsidRPr="001239B2" w:rsidRDefault="004E6A62" w:rsidP="006A469B">
      <w:pPr>
        <w:pStyle w:val="ListParagraph"/>
        <w:numPr>
          <w:ilvl w:val="0"/>
          <w:numId w:val="11"/>
        </w:num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Counseling Services</w:t>
      </w:r>
      <w:r w:rsidR="001239B2" w:rsidRPr="001239B2">
        <w:rPr>
          <w:rFonts w:ascii="Times New Roman" w:hAnsi="Times New Roman" w:cs="Times New Roman"/>
          <w:b/>
          <w:sz w:val="24"/>
          <w:szCs w:val="24"/>
          <w:u w:val="single"/>
        </w:rPr>
        <w:t xml:space="preserve">  </w:t>
      </w:r>
    </w:p>
    <w:p w14:paraId="046047DE" w14:textId="77777777" w:rsidR="001239B2" w:rsidRPr="001239B2" w:rsidRDefault="001239B2" w:rsidP="006A469B">
      <w:pPr>
        <w:pStyle w:val="ListParagraph"/>
        <w:numPr>
          <w:ilvl w:val="1"/>
          <w:numId w:val="11"/>
        </w:numPr>
        <w:spacing w:after="0" w:line="240" w:lineRule="auto"/>
        <w:rPr>
          <w:rFonts w:ascii="Times New Roman" w:hAnsi="Times New Roman" w:cs="Times New Roman"/>
          <w:sz w:val="24"/>
          <w:szCs w:val="24"/>
        </w:rPr>
      </w:pPr>
      <w:r w:rsidRPr="001239B2">
        <w:rPr>
          <w:rFonts w:ascii="Times New Roman" w:hAnsi="Times New Roman" w:cs="Times New Roman"/>
          <w:sz w:val="24"/>
          <w:szCs w:val="24"/>
        </w:rPr>
        <w:t>A new counselor is being hired in the counseling center</w:t>
      </w:r>
    </w:p>
    <w:p w14:paraId="7CB1CFA2" w14:textId="77777777" w:rsidR="001239B2" w:rsidRPr="001239B2" w:rsidRDefault="001239B2" w:rsidP="006A469B">
      <w:pPr>
        <w:pStyle w:val="ListParagraph"/>
        <w:numPr>
          <w:ilvl w:val="1"/>
          <w:numId w:val="11"/>
        </w:numPr>
        <w:spacing w:after="0" w:line="240" w:lineRule="auto"/>
        <w:rPr>
          <w:rFonts w:ascii="Times New Roman" w:hAnsi="Times New Roman" w:cs="Times New Roman"/>
          <w:sz w:val="24"/>
          <w:szCs w:val="24"/>
        </w:rPr>
      </w:pPr>
      <w:r w:rsidRPr="001239B2">
        <w:rPr>
          <w:rFonts w:ascii="Times New Roman" w:hAnsi="Times New Roman" w:cs="Times New Roman"/>
          <w:sz w:val="24"/>
          <w:szCs w:val="24"/>
        </w:rPr>
        <w:t>A vehicle is being designated for counseling services to come to main campus when there is a need</w:t>
      </w:r>
    </w:p>
    <w:p w14:paraId="4C777EB3" w14:textId="7725FBC1" w:rsidR="001239B2" w:rsidRPr="001239B2" w:rsidRDefault="001239B2" w:rsidP="006A469B">
      <w:pPr>
        <w:pStyle w:val="ListParagraph"/>
        <w:numPr>
          <w:ilvl w:val="0"/>
          <w:numId w:val="11"/>
        </w:numPr>
        <w:spacing w:after="0" w:line="240" w:lineRule="auto"/>
        <w:rPr>
          <w:rFonts w:ascii="Times New Roman" w:hAnsi="Times New Roman" w:cs="Times New Roman"/>
          <w:sz w:val="24"/>
          <w:szCs w:val="24"/>
        </w:rPr>
      </w:pPr>
      <w:r w:rsidRPr="001239B2">
        <w:rPr>
          <w:rFonts w:ascii="Times New Roman" w:hAnsi="Times New Roman" w:cs="Times New Roman"/>
          <w:b/>
          <w:sz w:val="24"/>
          <w:szCs w:val="24"/>
          <w:u w:val="single"/>
        </w:rPr>
        <w:t>Upcoming Discussions</w:t>
      </w:r>
    </w:p>
    <w:p w14:paraId="1F4474D1" w14:textId="77777777" w:rsidR="001239B2" w:rsidRPr="001239B2" w:rsidRDefault="001239B2" w:rsidP="006A469B">
      <w:pPr>
        <w:pStyle w:val="ListParagraph"/>
        <w:numPr>
          <w:ilvl w:val="1"/>
          <w:numId w:val="11"/>
        </w:numPr>
        <w:spacing w:after="0" w:line="240" w:lineRule="auto"/>
        <w:rPr>
          <w:rFonts w:ascii="Times New Roman" w:hAnsi="Times New Roman" w:cs="Times New Roman"/>
          <w:sz w:val="24"/>
          <w:szCs w:val="24"/>
        </w:rPr>
      </w:pPr>
      <w:r w:rsidRPr="001239B2">
        <w:rPr>
          <w:rFonts w:ascii="Times New Roman" w:hAnsi="Times New Roman" w:cs="Times New Roman"/>
          <w:sz w:val="24"/>
          <w:szCs w:val="24"/>
        </w:rPr>
        <w:t>Development and Implementation of a Diversity Town Hall</w:t>
      </w:r>
    </w:p>
    <w:p w14:paraId="20423CF6" w14:textId="77777777" w:rsidR="001239B2" w:rsidRPr="001239B2" w:rsidRDefault="001239B2" w:rsidP="006A469B">
      <w:pPr>
        <w:pStyle w:val="ListParagraph"/>
        <w:numPr>
          <w:ilvl w:val="1"/>
          <w:numId w:val="11"/>
        </w:numPr>
        <w:spacing w:after="0" w:line="240" w:lineRule="auto"/>
        <w:rPr>
          <w:rFonts w:ascii="Times New Roman" w:hAnsi="Times New Roman" w:cs="Times New Roman"/>
          <w:sz w:val="24"/>
          <w:szCs w:val="24"/>
        </w:rPr>
      </w:pPr>
      <w:r w:rsidRPr="001239B2">
        <w:rPr>
          <w:rFonts w:ascii="Times New Roman" w:hAnsi="Times New Roman" w:cs="Times New Roman"/>
          <w:sz w:val="24"/>
          <w:szCs w:val="24"/>
        </w:rPr>
        <w:t>Follow up to Zen-Den</w:t>
      </w:r>
    </w:p>
    <w:p w14:paraId="28296456" w14:textId="6D1874CC" w:rsidR="001239B2" w:rsidRDefault="001239B2" w:rsidP="006A469B">
      <w:pPr>
        <w:pStyle w:val="ListParagraph"/>
        <w:numPr>
          <w:ilvl w:val="1"/>
          <w:numId w:val="11"/>
        </w:numPr>
        <w:spacing w:after="0" w:line="240" w:lineRule="auto"/>
        <w:rPr>
          <w:rFonts w:ascii="Times New Roman" w:hAnsi="Times New Roman" w:cs="Times New Roman"/>
          <w:sz w:val="24"/>
          <w:szCs w:val="24"/>
        </w:rPr>
      </w:pPr>
      <w:r w:rsidRPr="001239B2">
        <w:rPr>
          <w:rFonts w:ascii="Times New Roman" w:hAnsi="Times New Roman" w:cs="Times New Roman"/>
          <w:sz w:val="24"/>
          <w:szCs w:val="24"/>
        </w:rPr>
        <w:t>Next Meeting Jan. 10</w:t>
      </w:r>
      <w:r w:rsidRPr="001239B2">
        <w:rPr>
          <w:rFonts w:ascii="Times New Roman" w:hAnsi="Times New Roman" w:cs="Times New Roman"/>
          <w:sz w:val="24"/>
          <w:szCs w:val="24"/>
          <w:vertAlign w:val="superscript"/>
        </w:rPr>
        <w:t>th</w:t>
      </w:r>
      <w:r w:rsidRPr="001239B2">
        <w:rPr>
          <w:rFonts w:ascii="Times New Roman" w:hAnsi="Times New Roman" w:cs="Times New Roman"/>
          <w:sz w:val="24"/>
          <w:szCs w:val="24"/>
        </w:rPr>
        <w:t xml:space="preserve"> </w:t>
      </w:r>
    </w:p>
    <w:p w14:paraId="5BD1F182" w14:textId="062D043C" w:rsidR="004E6A62" w:rsidRDefault="004E6A62" w:rsidP="006A469B">
      <w:pPr>
        <w:pStyle w:val="ListParagraph"/>
        <w:numPr>
          <w:ilvl w:val="0"/>
          <w:numId w:val="11"/>
        </w:numPr>
        <w:spacing w:after="0" w:line="240" w:lineRule="auto"/>
        <w:rPr>
          <w:rFonts w:ascii="Times New Roman" w:hAnsi="Times New Roman" w:cs="Times New Roman"/>
          <w:sz w:val="24"/>
          <w:szCs w:val="24"/>
        </w:rPr>
      </w:pPr>
      <w:r w:rsidRPr="004E6A62">
        <w:rPr>
          <w:rFonts w:ascii="Times New Roman" w:hAnsi="Times New Roman" w:cs="Times New Roman"/>
          <w:b/>
          <w:bCs/>
          <w:sz w:val="24"/>
          <w:szCs w:val="24"/>
          <w:u w:val="single"/>
        </w:rPr>
        <w:t>ECUS-SCC Discussion</w:t>
      </w:r>
      <w:r>
        <w:rPr>
          <w:rFonts w:ascii="Times New Roman" w:hAnsi="Times New Roman" w:cs="Times New Roman"/>
          <w:sz w:val="24"/>
          <w:szCs w:val="24"/>
        </w:rPr>
        <w:t xml:space="preserve"> </w:t>
      </w:r>
    </w:p>
    <w:p w14:paraId="5E45AF31" w14:textId="785D13F3" w:rsidR="004E6A62" w:rsidRPr="001239B2" w:rsidRDefault="004E6A62" w:rsidP="006A469B">
      <w:pPr>
        <w:pStyle w:val="ListParagraph"/>
        <w:numPr>
          <w:ilvl w:val="1"/>
          <w:numId w:val="11"/>
        </w:numPr>
        <w:spacing w:after="0" w:line="240" w:lineRule="auto"/>
        <w:rPr>
          <w:rFonts w:ascii="Times New Roman" w:hAnsi="Times New Roman" w:cs="Times New Roman"/>
          <w:sz w:val="24"/>
          <w:szCs w:val="24"/>
        </w:rPr>
      </w:pPr>
      <w:r w:rsidRPr="004E6A62">
        <w:rPr>
          <w:rFonts w:ascii="Times New Roman" w:hAnsi="Times New Roman" w:cs="Times New Roman"/>
          <w:b/>
          <w:bCs/>
          <w:sz w:val="24"/>
          <w:szCs w:val="24"/>
        </w:rPr>
        <w:t>Counseling Services</w:t>
      </w:r>
      <w:r>
        <w:rPr>
          <w:rFonts w:ascii="Times New Roman" w:hAnsi="Times New Roman" w:cs="Times New Roman"/>
          <w:sz w:val="24"/>
          <w:szCs w:val="24"/>
        </w:rPr>
        <w:t xml:space="preserve">: </w:t>
      </w:r>
      <w:r w:rsidRPr="004E6A62">
        <w:rPr>
          <w:rFonts w:ascii="Times New Roman" w:hAnsi="Times New Roman" w:cs="Times New Roman"/>
          <w:sz w:val="24"/>
          <w:szCs w:val="24"/>
        </w:rPr>
        <w:t>Question</w:t>
      </w:r>
      <w:r>
        <w:rPr>
          <w:rFonts w:ascii="Times New Roman" w:hAnsi="Times New Roman" w:cs="Times New Roman"/>
          <w:sz w:val="24"/>
          <w:szCs w:val="24"/>
        </w:rPr>
        <w:t xml:space="preserve">: Is there data regarding counselor turnover? Comment: We can ask Dr. Shawn Brooks, Vice President for Student Life. </w:t>
      </w:r>
      <w:r w:rsidRPr="004E6A62">
        <w:rPr>
          <w:rFonts w:ascii="Times New Roman" w:hAnsi="Times New Roman" w:cs="Times New Roman"/>
          <w:sz w:val="24"/>
          <w:szCs w:val="24"/>
          <w:highlight w:val="yellow"/>
        </w:rPr>
        <w:t>Follow Up: ECUS-SCC Members will send their questions to David Johnson, who will ask Dr. Brooks.</w:t>
      </w:r>
    </w:p>
    <w:p w14:paraId="56FB0F35" w14:textId="77777777" w:rsidR="001239B2" w:rsidRPr="001239B2" w:rsidRDefault="001239B2" w:rsidP="001239B2"/>
    <w:p w14:paraId="2B92C9C6" w14:textId="74D2251B" w:rsidR="001239B2" w:rsidRDefault="00AB749B" w:rsidP="008868CB">
      <w:pPr>
        <w:rPr>
          <w:b/>
          <w:bCs/>
        </w:rPr>
      </w:pPr>
      <w:r>
        <w:rPr>
          <w:b/>
          <w:bCs/>
        </w:rPr>
        <w:t>V. Unfinished Business</w:t>
      </w:r>
    </w:p>
    <w:p w14:paraId="383D6D59" w14:textId="77777777" w:rsidR="00E25F23" w:rsidRPr="0028196E" w:rsidRDefault="00E25F23" w:rsidP="00E25F23">
      <w:pPr>
        <w:rPr>
          <w:b/>
          <w:bCs/>
          <w:u w:val="single"/>
        </w:rPr>
      </w:pPr>
    </w:p>
    <w:p w14:paraId="220154FD" w14:textId="1FBC81B0" w:rsidR="0028196E" w:rsidRPr="0028196E" w:rsidRDefault="0028196E" w:rsidP="0028196E">
      <w:pPr>
        <w:rPr>
          <w:b/>
          <w:bCs/>
        </w:rPr>
      </w:pPr>
      <w:r>
        <w:rPr>
          <w:b/>
          <w:bCs/>
        </w:rPr>
        <w:t xml:space="preserve">2020-2021 </w:t>
      </w:r>
      <w:r w:rsidRPr="0028196E">
        <w:rPr>
          <w:b/>
          <w:bCs/>
        </w:rPr>
        <w:t>Gov</w:t>
      </w:r>
      <w:r w:rsidR="00AB749B" w:rsidRPr="0028196E">
        <w:rPr>
          <w:b/>
          <w:bCs/>
        </w:rPr>
        <w:t>ernance Calendar</w:t>
      </w:r>
      <w:r w:rsidRPr="0028196E">
        <w:rPr>
          <w:b/>
          <w:bCs/>
        </w:rPr>
        <w:t xml:space="preserve"> — Workgroup Chair David Johnson</w:t>
      </w:r>
    </w:p>
    <w:p w14:paraId="282640A2" w14:textId="77777777" w:rsidR="0028196E" w:rsidRPr="0028196E" w:rsidRDefault="0028196E" w:rsidP="0028196E">
      <w:pPr>
        <w:rPr>
          <w:b/>
          <w:bCs/>
        </w:rPr>
      </w:pPr>
    </w:p>
    <w:p w14:paraId="014A808C" w14:textId="77777777" w:rsidR="0028196E" w:rsidRPr="0028196E" w:rsidRDefault="0028196E" w:rsidP="006A469B">
      <w:pPr>
        <w:pStyle w:val="ListParagraph"/>
        <w:numPr>
          <w:ilvl w:val="0"/>
          <w:numId w:val="12"/>
        </w:numPr>
        <w:rPr>
          <w:rFonts w:ascii="Times New Roman" w:hAnsi="Times New Roman" w:cs="Times New Roman"/>
          <w:sz w:val="24"/>
          <w:szCs w:val="24"/>
        </w:rPr>
      </w:pPr>
      <w:r w:rsidRPr="0028196E">
        <w:rPr>
          <w:rFonts w:ascii="Times New Roman" w:hAnsi="Times New Roman" w:cs="Times New Roman"/>
          <w:b/>
          <w:bCs/>
          <w:sz w:val="24"/>
          <w:szCs w:val="24"/>
          <w:u w:val="single"/>
        </w:rPr>
        <w:t>Updates</w:t>
      </w:r>
      <w:r w:rsidRPr="0028196E">
        <w:rPr>
          <w:rFonts w:ascii="Times New Roman" w:hAnsi="Times New Roman" w:cs="Times New Roman"/>
          <w:sz w:val="24"/>
          <w:szCs w:val="24"/>
        </w:rPr>
        <w:t xml:space="preserve">: </w:t>
      </w:r>
      <w:r w:rsidR="00AB749B" w:rsidRPr="0028196E">
        <w:rPr>
          <w:rFonts w:ascii="Times New Roman" w:hAnsi="Times New Roman" w:cs="Times New Roman"/>
          <w:sz w:val="24"/>
          <w:szCs w:val="24"/>
        </w:rPr>
        <w:t>David Johnson, chair of the governance calendar workgroup (Alex Blazer, Hauke Busch, Catherine Fowler</w:t>
      </w:r>
      <w:r w:rsidR="00E25F23" w:rsidRPr="0028196E">
        <w:rPr>
          <w:rFonts w:ascii="Times New Roman" w:hAnsi="Times New Roman" w:cs="Times New Roman"/>
          <w:sz w:val="24"/>
          <w:szCs w:val="24"/>
        </w:rPr>
        <w:t>, David Johnson</w:t>
      </w:r>
      <w:r w:rsidR="00AB749B" w:rsidRPr="0028196E">
        <w:rPr>
          <w:rFonts w:ascii="Times New Roman" w:hAnsi="Times New Roman" w:cs="Times New Roman"/>
          <w:sz w:val="24"/>
          <w:szCs w:val="24"/>
        </w:rPr>
        <w:t xml:space="preserve">) shared the current draft.  It was noted that </w:t>
      </w:r>
      <w:r w:rsidR="00E25F23" w:rsidRPr="0028196E">
        <w:rPr>
          <w:rFonts w:ascii="Times New Roman" w:hAnsi="Times New Roman" w:cs="Times New Roman"/>
          <w:sz w:val="24"/>
          <w:szCs w:val="24"/>
        </w:rPr>
        <w:t>some dates had been modified according to times in which President Dorman is able to attend.  The calendar will be reviewed by Academic Affairs and then the Deans.</w:t>
      </w:r>
    </w:p>
    <w:p w14:paraId="5348A751" w14:textId="13C750DE" w:rsidR="00E25F23" w:rsidRPr="0028196E" w:rsidRDefault="00E25F23" w:rsidP="006A469B">
      <w:pPr>
        <w:pStyle w:val="ListParagraph"/>
        <w:numPr>
          <w:ilvl w:val="0"/>
          <w:numId w:val="12"/>
        </w:numPr>
      </w:pPr>
      <w:r w:rsidRPr="0028196E">
        <w:rPr>
          <w:rFonts w:ascii="Times New Roman" w:hAnsi="Times New Roman" w:cs="Times New Roman"/>
          <w:b/>
          <w:bCs/>
          <w:sz w:val="24"/>
          <w:szCs w:val="24"/>
          <w:u w:val="single"/>
        </w:rPr>
        <w:t>ECUS-SCC Discussion</w:t>
      </w:r>
      <w:r w:rsidRPr="0028196E">
        <w:rPr>
          <w:rFonts w:ascii="Times New Roman" w:hAnsi="Times New Roman" w:cs="Times New Roman"/>
          <w:sz w:val="24"/>
          <w:szCs w:val="24"/>
        </w:rPr>
        <w:t xml:space="preserve">: Question: Why do classes start on Wednesday, January 6? Answer: The semester has the same number of days as </w:t>
      </w:r>
      <w:r w:rsidR="0076354B">
        <w:rPr>
          <w:rFonts w:ascii="Times New Roman" w:hAnsi="Times New Roman" w:cs="Times New Roman"/>
          <w:sz w:val="24"/>
          <w:szCs w:val="24"/>
        </w:rPr>
        <w:t>usual</w:t>
      </w:r>
      <w:r w:rsidR="0028196E">
        <w:rPr>
          <w:rFonts w:ascii="Times New Roman" w:hAnsi="Times New Roman" w:cs="Times New Roman"/>
          <w:sz w:val="24"/>
          <w:szCs w:val="24"/>
        </w:rPr>
        <w:t>,</w:t>
      </w:r>
      <w:r w:rsidRPr="0028196E">
        <w:rPr>
          <w:rFonts w:ascii="Times New Roman" w:hAnsi="Times New Roman" w:cs="Times New Roman"/>
          <w:sz w:val="24"/>
          <w:szCs w:val="24"/>
        </w:rPr>
        <w:t xml:space="preserve"> but the Academic Calendar Committee probably did not want to start the semester too close to the January 1 holiday.</w:t>
      </w:r>
    </w:p>
    <w:p w14:paraId="679BE728" w14:textId="3E63B8FA" w:rsidR="008868CB" w:rsidRDefault="00A52CFD" w:rsidP="008868CB">
      <w:pPr>
        <w:rPr>
          <w:b/>
          <w:bCs/>
        </w:rPr>
      </w:pPr>
      <w:r w:rsidRPr="00A52CFD">
        <w:rPr>
          <w:b/>
          <w:bCs/>
        </w:rPr>
        <w:t>VI. New Business</w:t>
      </w:r>
    </w:p>
    <w:p w14:paraId="12BC1C60" w14:textId="00F7279B" w:rsidR="007A1D24" w:rsidRDefault="007A1D24" w:rsidP="008868CB">
      <w:pPr>
        <w:rPr>
          <w:b/>
          <w:bCs/>
        </w:rPr>
      </w:pPr>
    </w:p>
    <w:p w14:paraId="4702E434" w14:textId="150AF95C" w:rsidR="00994305" w:rsidRPr="001239B2" w:rsidRDefault="00D76682" w:rsidP="00994305">
      <w:pPr>
        <w:rPr>
          <w:b/>
          <w:bCs/>
        </w:rPr>
      </w:pPr>
      <w:r>
        <w:rPr>
          <w:b/>
          <w:bCs/>
        </w:rPr>
        <w:t xml:space="preserve">University System of Georgia Faculty Council </w:t>
      </w:r>
      <w:r w:rsidR="00994305" w:rsidRPr="001239B2">
        <w:rPr>
          <w:b/>
          <w:bCs/>
        </w:rPr>
        <w:t xml:space="preserve">— </w:t>
      </w:r>
      <w:r w:rsidR="00994305">
        <w:rPr>
          <w:b/>
          <w:bCs/>
        </w:rPr>
        <w:t>Voting Representative Hauke Busch</w:t>
      </w:r>
    </w:p>
    <w:p w14:paraId="24B71830" w14:textId="0237887F" w:rsidR="00D76682" w:rsidRDefault="00D76682" w:rsidP="008868CB">
      <w:pPr>
        <w:rPr>
          <w:b/>
          <w:bCs/>
        </w:rPr>
      </w:pPr>
    </w:p>
    <w:p w14:paraId="5B8042C3" w14:textId="6E4ABF5B" w:rsidR="00D76682" w:rsidRPr="00994305" w:rsidRDefault="007A1D24" w:rsidP="006A469B">
      <w:pPr>
        <w:pStyle w:val="ListParagraph"/>
        <w:numPr>
          <w:ilvl w:val="0"/>
          <w:numId w:val="8"/>
        </w:numPr>
        <w:rPr>
          <w:rFonts w:ascii="Times New Roman" w:hAnsi="Times New Roman" w:cs="Times New Roman"/>
          <w:b/>
          <w:bCs/>
          <w:sz w:val="24"/>
          <w:szCs w:val="24"/>
        </w:rPr>
      </w:pPr>
      <w:r w:rsidRPr="00994305">
        <w:rPr>
          <w:rFonts w:ascii="Times New Roman" w:hAnsi="Times New Roman" w:cs="Times New Roman"/>
          <w:b/>
          <w:bCs/>
          <w:sz w:val="24"/>
          <w:szCs w:val="24"/>
          <w:u w:val="single"/>
        </w:rPr>
        <w:t>Fall Meeting</w:t>
      </w:r>
      <w:r w:rsidRPr="00994305">
        <w:rPr>
          <w:rFonts w:ascii="Times New Roman" w:hAnsi="Times New Roman" w:cs="Times New Roman"/>
          <w:sz w:val="24"/>
          <w:szCs w:val="24"/>
        </w:rPr>
        <w:t>: GCSU Voting Representative Hauke Busch attended the fall meeting at the Coastal College of Georgia on 17-18 Oct 2019 and provided the following highlights.</w:t>
      </w:r>
    </w:p>
    <w:p w14:paraId="0195A7D7" w14:textId="77777777" w:rsidR="00D76682" w:rsidRPr="00994305" w:rsidRDefault="007A1D24" w:rsidP="006A469B">
      <w:pPr>
        <w:pStyle w:val="ListParagraph"/>
        <w:numPr>
          <w:ilvl w:val="0"/>
          <w:numId w:val="8"/>
        </w:numPr>
        <w:rPr>
          <w:rFonts w:ascii="Times New Roman" w:hAnsi="Times New Roman" w:cs="Times New Roman"/>
          <w:b/>
          <w:bCs/>
          <w:sz w:val="24"/>
          <w:szCs w:val="24"/>
        </w:rPr>
      </w:pPr>
      <w:r w:rsidRPr="00994305">
        <w:rPr>
          <w:rFonts w:ascii="Times New Roman" w:hAnsi="Times New Roman" w:cs="Times New Roman"/>
          <w:b/>
          <w:bCs/>
          <w:sz w:val="24"/>
          <w:szCs w:val="24"/>
          <w:u w:val="single"/>
        </w:rPr>
        <w:t>Budget Concerns</w:t>
      </w:r>
      <w:r w:rsidRPr="00994305">
        <w:rPr>
          <w:rFonts w:ascii="Times New Roman" w:hAnsi="Times New Roman" w:cs="Times New Roman"/>
          <w:sz w:val="24"/>
          <w:szCs w:val="24"/>
        </w:rPr>
        <w:t>: The chancellor mentioned the governor had asked state agencies for reductions (4 percent this year and 6 percent next year) in expectation of declining state revenue. He also indicated the teaching budget is exempt from the reductions and that other campus entities are in the process of submitting budget reduction plans.</w:t>
      </w:r>
    </w:p>
    <w:p w14:paraId="6EB0D500" w14:textId="77777777" w:rsidR="00D76682" w:rsidRPr="00994305" w:rsidRDefault="007A1D24" w:rsidP="006A469B">
      <w:pPr>
        <w:pStyle w:val="ListParagraph"/>
        <w:numPr>
          <w:ilvl w:val="0"/>
          <w:numId w:val="8"/>
        </w:numPr>
        <w:rPr>
          <w:rFonts w:ascii="Times New Roman" w:hAnsi="Times New Roman" w:cs="Times New Roman"/>
          <w:b/>
          <w:bCs/>
          <w:sz w:val="24"/>
          <w:szCs w:val="24"/>
        </w:rPr>
      </w:pPr>
      <w:r w:rsidRPr="00994305">
        <w:rPr>
          <w:rFonts w:ascii="Times New Roman" w:hAnsi="Times New Roman" w:cs="Times New Roman"/>
          <w:b/>
          <w:bCs/>
          <w:sz w:val="24"/>
          <w:szCs w:val="24"/>
          <w:u w:val="single"/>
        </w:rPr>
        <w:t>Salary Increases</w:t>
      </w:r>
      <w:r w:rsidRPr="00994305">
        <w:rPr>
          <w:rFonts w:ascii="Times New Roman" w:hAnsi="Times New Roman" w:cs="Times New Roman"/>
          <w:sz w:val="24"/>
          <w:szCs w:val="24"/>
        </w:rPr>
        <w:t>: The chancellor said that the governor has committed to salary increases for K-12 instructors and the governor understands the need to increase salaries for all state employees (including in the USG) to remain competitive. The chancellor also pointed out for the state to raise salaries even 1 percent requires approximately $145million. Given the current budget projections, such increases might not be possible.</w:t>
      </w:r>
    </w:p>
    <w:p w14:paraId="2AAF2B1B" w14:textId="77777777" w:rsidR="00D76682" w:rsidRPr="00994305" w:rsidRDefault="007A1D24" w:rsidP="006A469B">
      <w:pPr>
        <w:pStyle w:val="ListParagraph"/>
        <w:numPr>
          <w:ilvl w:val="0"/>
          <w:numId w:val="8"/>
        </w:numPr>
        <w:rPr>
          <w:rFonts w:ascii="Times New Roman" w:hAnsi="Times New Roman" w:cs="Times New Roman"/>
          <w:b/>
          <w:bCs/>
          <w:sz w:val="24"/>
          <w:szCs w:val="24"/>
        </w:rPr>
      </w:pPr>
      <w:r w:rsidRPr="00994305">
        <w:rPr>
          <w:rFonts w:ascii="Times New Roman" w:hAnsi="Times New Roman" w:cs="Times New Roman"/>
          <w:b/>
          <w:bCs/>
          <w:sz w:val="24"/>
          <w:szCs w:val="24"/>
          <w:u w:val="single"/>
        </w:rPr>
        <w:t>Enrollment and Recruiting</w:t>
      </w:r>
      <w:r w:rsidRPr="00994305">
        <w:rPr>
          <w:rFonts w:ascii="Times New Roman" w:hAnsi="Times New Roman" w:cs="Times New Roman"/>
          <w:sz w:val="24"/>
          <w:szCs w:val="24"/>
        </w:rPr>
        <w:t>: The chancellor spoke about enrollment trends (which will likely decline going forward because of demographics) and the challenges of engaging in system-level marketing initiatives.</w:t>
      </w:r>
    </w:p>
    <w:p w14:paraId="68F2F098" w14:textId="77777777" w:rsidR="00D76682" w:rsidRPr="00994305" w:rsidRDefault="007A1D24" w:rsidP="006A469B">
      <w:pPr>
        <w:pStyle w:val="ListParagraph"/>
        <w:numPr>
          <w:ilvl w:val="0"/>
          <w:numId w:val="8"/>
        </w:numPr>
        <w:rPr>
          <w:rFonts w:ascii="Times New Roman" w:hAnsi="Times New Roman" w:cs="Times New Roman"/>
          <w:b/>
          <w:bCs/>
          <w:sz w:val="24"/>
          <w:szCs w:val="24"/>
        </w:rPr>
      </w:pPr>
      <w:r w:rsidRPr="00994305">
        <w:rPr>
          <w:rFonts w:ascii="Times New Roman" w:hAnsi="Times New Roman" w:cs="Times New Roman"/>
          <w:b/>
          <w:bCs/>
          <w:sz w:val="24"/>
          <w:szCs w:val="24"/>
          <w:u w:val="single"/>
        </w:rPr>
        <w:t>Healthcare/Benefits Changes</w:t>
      </w:r>
      <w:r w:rsidRPr="00994305">
        <w:rPr>
          <w:rFonts w:ascii="Times New Roman" w:hAnsi="Times New Roman" w:cs="Times New Roman"/>
          <w:sz w:val="24"/>
          <w:szCs w:val="24"/>
        </w:rPr>
        <w:t>: The chancellor mentioned that providing healthcare is a growing concern for the USG. The system must balance the needs of its employees with the costs of coverage. In the last year, the system saw two times as many claims. If the number stays consistent, the system needs $47 million in additional funding and it cannot be sure the state will cover any of the increases. Council members asked questions the lack of communication to employees at our campuses and the possibility of adding more faculty to the TRSC or its subcommittees. While the chancellor felt it was not appropriate to add council members to the TRSC (given its mission), he supported the idea of expanding faculty presence on the subcommittees as well as improving communication between the system office and the faculty council about benefits information.</w:t>
      </w:r>
    </w:p>
    <w:p w14:paraId="7BDF9002" w14:textId="77777777" w:rsidR="00D76682" w:rsidRPr="00994305" w:rsidRDefault="007A1D24" w:rsidP="006A469B">
      <w:pPr>
        <w:pStyle w:val="ListParagraph"/>
        <w:numPr>
          <w:ilvl w:val="0"/>
          <w:numId w:val="8"/>
        </w:numPr>
        <w:rPr>
          <w:rFonts w:ascii="Times New Roman" w:hAnsi="Times New Roman" w:cs="Times New Roman"/>
          <w:b/>
          <w:bCs/>
          <w:sz w:val="24"/>
          <w:szCs w:val="24"/>
        </w:rPr>
      </w:pPr>
      <w:r w:rsidRPr="00994305">
        <w:rPr>
          <w:rFonts w:ascii="Times New Roman" w:hAnsi="Times New Roman" w:cs="Times New Roman"/>
          <w:b/>
          <w:bCs/>
          <w:sz w:val="24"/>
          <w:szCs w:val="24"/>
          <w:u w:val="single"/>
        </w:rPr>
        <w:t>General Education Redesign</w:t>
      </w:r>
      <w:r w:rsidRPr="00994305">
        <w:rPr>
          <w:rFonts w:ascii="Times New Roman" w:hAnsi="Times New Roman" w:cs="Times New Roman"/>
          <w:sz w:val="24"/>
          <w:szCs w:val="24"/>
        </w:rPr>
        <w:t>: Dr. Denley introduced the general education design principles and explained the plans going forward. He is in the process of putting together an implementation committee which will include faculty members, RAC chairs, and administrators. The committee will be formed within the next week or so with a goal of presenting something to the BOR at its January meeting. From there, the proposal will go to individual campuses to go through the curriculum review process. Dr. Denley indicated that the change would be significant and that all campuses will follow the new general education design. The target date for full implementation is tentatively Fall 2021.</w:t>
      </w:r>
    </w:p>
    <w:p w14:paraId="78F8EF09" w14:textId="77777777" w:rsidR="00D76682" w:rsidRPr="00994305" w:rsidRDefault="007A1D24" w:rsidP="006A469B">
      <w:pPr>
        <w:pStyle w:val="ListParagraph"/>
        <w:numPr>
          <w:ilvl w:val="0"/>
          <w:numId w:val="8"/>
        </w:numPr>
        <w:rPr>
          <w:rFonts w:ascii="Times New Roman" w:hAnsi="Times New Roman" w:cs="Times New Roman"/>
          <w:b/>
          <w:bCs/>
          <w:sz w:val="24"/>
          <w:szCs w:val="24"/>
        </w:rPr>
      </w:pPr>
      <w:r w:rsidRPr="00994305">
        <w:rPr>
          <w:rFonts w:ascii="Times New Roman" w:hAnsi="Times New Roman" w:cs="Times New Roman"/>
          <w:b/>
          <w:bCs/>
          <w:sz w:val="24"/>
          <w:szCs w:val="24"/>
          <w:u w:val="single"/>
        </w:rPr>
        <w:t>Retiree Council, AAUP, and Various Council Committees</w:t>
      </w:r>
      <w:r w:rsidRPr="00994305">
        <w:rPr>
          <w:rFonts w:ascii="Times New Roman" w:hAnsi="Times New Roman" w:cs="Times New Roman"/>
          <w:sz w:val="24"/>
          <w:szCs w:val="24"/>
        </w:rPr>
        <w:t>: The bylaws committee intends to work on a transition handbook for new members; the human resources committee intends to work on drafting a resolution about summer teaching contracts. The members of the other committees—academic affairs, strategic planning, and organizational—should be in touch to follow up on any issues raised in your meetings that might require future council attention.</w:t>
      </w:r>
    </w:p>
    <w:p w14:paraId="00D4E7B5" w14:textId="6745B9E2" w:rsidR="007A1D24" w:rsidRPr="00994305" w:rsidRDefault="007A1D24" w:rsidP="006A469B">
      <w:pPr>
        <w:pStyle w:val="ListParagraph"/>
        <w:numPr>
          <w:ilvl w:val="0"/>
          <w:numId w:val="8"/>
        </w:numPr>
        <w:rPr>
          <w:rFonts w:ascii="Times New Roman" w:hAnsi="Times New Roman" w:cs="Times New Roman"/>
          <w:b/>
          <w:bCs/>
          <w:sz w:val="24"/>
          <w:szCs w:val="24"/>
        </w:rPr>
      </w:pPr>
      <w:r w:rsidRPr="00994305">
        <w:rPr>
          <w:rFonts w:ascii="Times New Roman" w:hAnsi="Times New Roman" w:cs="Times New Roman"/>
          <w:b/>
          <w:bCs/>
          <w:sz w:val="24"/>
          <w:szCs w:val="24"/>
          <w:u w:val="single"/>
        </w:rPr>
        <w:lastRenderedPageBreak/>
        <w:t>ECUS-SCC Discussion</w:t>
      </w:r>
      <w:r w:rsidRPr="00994305">
        <w:rPr>
          <w:rFonts w:ascii="Times New Roman" w:hAnsi="Times New Roman" w:cs="Times New Roman"/>
          <w:sz w:val="24"/>
          <w:szCs w:val="24"/>
        </w:rPr>
        <w:t>: Question: What was the tone or atmosphere of the meeting? Answer: There were general education and health care concerns across the system; representatives from other institutions shared concerns.</w:t>
      </w:r>
    </w:p>
    <w:p w14:paraId="18E3C231" w14:textId="41597BD9" w:rsidR="00994305" w:rsidRPr="001239B2" w:rsidRDefault="007A1D24" w:rsidP="00994305">
      <w:pPr>
        <w:rPr>
          <w:b/>
          <w:bCs/>
        </w:rPr>
      </w:pPr>
      <w:r w:rsidRPr="00994305">
        <w:rPr>
          <w:b/>
          <w:bCs/>
        </w:rPr>
        <w:t>Strategies for Improved Campus Communication</w:t>
      </w:r>
      <w:r w:rsidR="00994305">
        <w:t xml:space="preserve"> </w:t>
      </w:r>
      <w:r w:rsidR="00994305" w:rsidRPr="001239B2">
        <w:rPr>
          <w:b/>
          <w:bCs/>
        </w:rPr>
        <w:t xml:space="preserve">— Chair </w:t>
      </w:r>
      <w:r w:rsidR="00994305">
        <w:rPr>
          <w:b/>
          <w:bCs/>
        </w:rPr>
        <w:t>David Johnson</w:t>
      </w:r>
    </w:p>
    <w:p w14:paraId="749D83C6" w14:textId="77777777" w:rsidR="00994305" w:rsidRPr="001239B2" w:rsidRDefault="00994305" w:rsidP="00994305">
      <w:pPr>
        <w:rPr>
          <w:b/>
          <w:bCs/>
        </w:rPr>
      </w:pPr>
    </w:p>
    <w:p w14:paraId="79364081" w14:textId="50E79D72" w:rsidR="00A52CFD" w:rsidRPr="00994305" w:rsidRDefault="00994305" w:rsidP="006A469B">
      <w:pPr>
        <w:pStyle w:val="ListParagraph"/>
        <w:numPr>
          <w:ilvl w:val="0"/>
          <w:numId w:val="14"/>
        </w:numPr>
        <w:rPr>
          <w:rFonts w:ascii="Times New Roman" w:hAnsi="Times New Roman" w:cs="Times New Roman"/>
          <w:b/>
          <w:bCs/>
          <w:sz w:val="24"/>
          <w:szCs w:val="24"/>
        </w:rPr>
      </w:pPr>
      <w:r w:rsidRPr="00994305">
        <w:rPr>
          <w:rFonts w:ascii="Times New Roman" w:hAnsi="Times New Roman" w:cs="Times New Roman"/>
          <w:b/>
          <w:bCs/>
          <w:sz w:val="24"/>
          <w:szCs w:val="24"/>
          <w:u w:val="single"/>
        </w:rPr>
        <w:t>ECUS-SCC Discussion</w:t>
      </w:r>
      <w:r w:rsidRPr="00994305">
        <w:rPr>
          <w:rFonts w:ascii="Times New Roman" w:hAnsi="Times New Roman" w:cs="Times New Roman"/>
          <w:sz w:val="24"/>
          <w:szCs w:val="24"/>
        </w:rPr>
        <w:t xml:space="preserve">: </w:t>
      </w:r>
      <w:r w:rsidR="001E422A" w:rsidRPr="00994305">
        <w:rPr>
          <w:rFonts w:ascii="Times New Roman" w:hAnsi="Times New Roman" w:cs="Times New Roman"/>
          <w:sz w:val="24"/>
          <w:szCs w:val="24"/>
        </w:rPr>
        <w:t xml:space="preserve">At the governance retreat, we talked about how Senate can be better utilized for campus communication. A large number of problems can be solved by knowing institutional changes.  Possible methods of communication include a newsletter, a poll, or talking with departments.  We need to make sure that senators report at college (COB, CoE) and department meetings (CoAS).  We need to make sure that </w:t>
      </w:r>
      <w:r w:rsidR="001B3020" w:rsidRPr="00994305">
        <w:rPr>
          <w:rFonts w:ascii="Times New Roman" w:hAnsi="Times New Roman" w:cs="Times New Roman"/>
          <w:sz w:val="24"/>
          <w:szCs w:val="24"/>
        </w:rPr>
        <w:t xml:space="preserve">communication is two ways: Senators report to colleges and departments, and Senators bring the needs of college and departments to Senate.  </w:t>
      </w:r>
      <w:r w:rsidR="001B3020" w:rsidRPr="00994305">
        <w:rPr>
          <w:rFonts w:ascii="Times New Roman" w:hAnsi="Times New Roman" w:cs="Times New Roman"/>
          <w:sz w:val="24"/>
          <w:szCs w:val="24"/>
          <w:highlight w:val="yellow"/>
        </w:rPr>
        <w:t xml:space="preserve">Follow Up: At the next Senate meeting, David Johnson will </w:t>
      </w:r>
      <w:r w:rsidR="00417222">
        <w:rPr>
          <w:rFonts w:ascii="Times New Roman" w:hAnsi="Times New Roman" w:cs="Times New Roman"/>
          <w:sz w:val="24"/>
          <w:szCs w:val="24"/>
          <w:highlight w:val="yellow"/>
        </w:rPr>
        <w:t>charge</w:t>
      </w:r>
      <w:r w:rsidR="001B3020" w:rsidRPr="00994305">
        <w:rPr>
          <w:rFonts w:ascii="Times New Roman" w:hAnsi="Times New Roman" w:cs="Times New Roman"/>
          <w:sz w:val="24"/>
          <w:szCs w:val="24"/>
          <w:highlight w:val="yellow"/>
        </w:rPr>
        <w:t xml:space="preserve"> </w:t>
      </w:r>
      <w:r w:rsidR="00417222">
        <w:rPr>
          <w:rFonts w:ascii="Times New Roman" w:hAnsi="Times New Roman" w:cs="Times New Roman"/>
          <w:sz w:val="24"/>
          <w:szCs w:val="24"/>
          <w:highlight w:val="yellow"/>
        </w:rPr>
        <w:t>members</w:t>
      </w:r>
      <w:r w:rsidR="001B3020" w:rsidRPr="00994305">
        <w:rPr>
          <w:rFonts w:ascii="Times New Roman" w:hAnsi="Times New Roman" w:cs="Times New Roman"/>
          <w:sz w:val="24"/>
          <w:szCs w:val="24"/>
          <w:highlight w:val="yellow"/>
        </w:rPr>
        <w:t xml:space="preserve"> to ask </w:t>
      </w:r>
      <w:r w:rsidR="00417222">
        <w:rPr>
          <w:rFonts w:ascii="Times New Roman" w:hAnsi="Times New Roman" w:cs="Times New Roman"/>
          <w:sz w:val="24"/>
          <w:szCs w:val="24"/>
          <w:highlight w:val="yellow"/>
        </w:rPr>
        <w:t xml:space="preserve">their colleges and departments </w:t>
      </w:r>
      <w:r w:rsidR="001B3020" w:rsidRPr="00994305">
        <w:rPr>
          <w:rFonts w:ascii="Times New Roman" w:hAnsi="Times New Roman" w:cs="Times New Roman"/>
          <w:sz w:val="24"/>
          <w:szCs w:val="24"/>
          <w:highlight w:val="yellow"/>
        </w:rPr>
        <w:t>how they wish to hear from and about Senate.</w:t>
      </w:r>
    </w:p>
    <w:p w14:paraId="5348E27A" w14:textId="36D7AE9D" w:rsidR="00A52CFD" w:rsidRDefault="00A52CFD" w:rsidP="008868CB">
      <w:r>
        <w:rPr>
          <w:b/>
          <w:bCs/>
        </w:rPr>
        <w:t>Steering of Items to Committees</w:t>
      </w:r>
    </w:p>
    <w:p w14:paraId="0B52918F" w14:textId="17081E27" w:rsidR="00A52CFD" w:rsidRPr="00771D73" w:rsidRDefault="00A52CFD" w:rsidP="008868CB"/>
    <w:p w14:paraId="0EA90484" w14:textId="49CEC52E" w:rsidR="00A52CFD" w:rsidRPr="00771D73" w:rsidRDefault="00BF034C" w:rsidP="006A469B">
      <w:pPr>
        <w:pStyle w:val="ListParagraph"/>
        <w:numPr>
          <w:ilvl w:val="0"/>
          <w:numId w:val="15"/>
        </w:numPr>
        <w:rPr>
          <w:rFonts w:ascii="Times New Roman" w:hAnsi="Times New Roman" w:cs="Times New Roman"/>
          <w:b/>
          <w:bCs/>
          <w:sz w:val="24"/>
          <w:szCs w:val="24"/>
        </w:rPr>
      </w:pPr>
      <w:r w:rsidRPr="00771D73">
        <w:rPr>
          <w:rFonts w:ascii="Times New Roman" w:hAnsi="Times New Roman" w:cs="Times New Roman"/>
          <w:sz w:val="24"/>
          <w:szCs w:val="24"/>
        </w:rPr>
        <w:t xml:space="preserve">ECUS-SCC steered </w:t>
      </w:r>
      <w:r w:rsidR="00AE4E8C" w:rsidRPr="00771D73">
        <w:rPr>
          <w:rFonts w:ascii="Times New Roman" w:hAnsi="Times New Roman" w:cs="Times New Roman"/>
          <w:sz w:val="24"/>
          <w:szCs w:val="24"/>
        </w:rPr>
        <w:t>one</w:t>
      </w:r>
      <w:r w:rsidRPr="00771D73">
        <w:rPr>
          <w:rFonts w:ascii="Times New Roman" w:hAnsi="Times New Roman" w:cs="Times New Roman"/>
          <w:sz w:val="24"/>
          <w:szCs w:val="24"/>
        </w:rPr>
        <w:t xml:space="preserve"> item to </w:t>
      </w:r>
      <w:r w:rsidR="00AE4E8C" w:rsidRPr="00771D73">
        <w:rPr>
          <w:rFonts w:ascii="Times New Roman" w:hAnsi="Times New Roman" w:cs="Times New Roman"/>
          <w:sz w:val="24"/>
          <w:szCs w:val="24"/>
        </w:rPr>
        <w:t xml:space="preserve">a </w:t>
      </w:r>
      <w:r w:rsidRPr="00771D73">
        <w:rPr>
          <w:rFonts w:ascii="Times New Roman" w:hAnsi="Times New Roman" w:cs="Times New Roman"/>
          <w:sz w:val="24"/>
          <w:szCs w:val="24"/>
        </w:rPr>
        <w:t>standing committee: FAPC should review issue of the Prohibitions and Progressive Discipline Guide being used for both staff and faculty (see APC report above).</w:t>
      </w:r>
    </w:p>
    <w:p w14:paraId="598C2DF6" w14:textId="4DEEB3E0" w:rsidR="00A52CFD" w:rsidRPr="00A52CFD" w:rsidRDefault="00A52CFD" w:rsidP="008868CB">
      <w:pPr>
        <w:rPr>
          <w:b/>
          <w:bCs/>
        </w:rPr>
      </w:pPr>
      <w:r w:rsidRPr="00A52CFD">
        <w:rPr>
          <w:b/>
          <w:bCs/>
        </w:rPr>
        <w:t>University Senate Agenda and Minutes Review</w:t>
      </w:r>
    </w:p>
    <w:p w14:paraId="3FA74F9F" w14:textId="5977877E" w:rsidR="00A52CFD" w:rsidRDefault="00A52CFD" w:rsidP="008868CB"/>
    <w:p w14:paraId="5995D4EC" w14:textId="31E669F3" w:rsidR="00A52CFD" w:rsidRPr="00231565" w:rsidRDefault="00A52CFD" w:rsidP="006A469B">
      <w:pPr>
        <w:pStyle w:val="ListParagraph"/>
        <w:numPr>
          <w:ilvl w:val="0"/>
          <w:numId w:val="6"/>
        </w:numPr>
        <w:rPr>
          <w:rFonts w:ascii="Times New Roman" w:hAnsi="Times New Roman" w:cs="Times New Roman"/>
          <w:b/>
          <w:bCs/>
          <w:sz w:val="24"/>
          <w:szCs w:val="24"/>
          <w:u w:val="single"/>
        </w:rPr>
      </w:pPr>
      <w:r w:rsidRPr="00231565">
        <w:rPr>
          <w:rFonts w:ascii="Times New Roman" w:hAnsi="Times New Roman" w:cs="Times New Roman"/>
          <w:b/>
          <w:bCs/>
          <w:sz w:val="24"/>
          <w:szCs w:val="24"/>
          <w:u w:val="single"/>
        </w:rPr>
        <w:t xml:space="preserve">Tentative Agenda </w:t>
      </w:r>
      <w:r w:rsidR="004F2854">
        <w:rPr>
          <w:rFonts w:ascii="Times New Roman" w:hAnsi="Times New Roman" w:cs="Times New Roman"/>
          <w:b/>
          <w:bCs/>
          <w:sz w:val="24"/>
          <w:szCs w:val="24"/>
          <w:u w:val="single"/>
        </w:rPr>
        <w:t>15</w:t>
      </w:r>
      <w:r w:rsidRPr="00231565">
        <w:rPr>
          <w:rFonts w:ascii="Times New Roman" w:hAnsi="Times New Roman" w:cs="Times New Roman"/>
          <w:b/>
          <w:bCs/>
          <w:sz w:val="24"/>
          <w:szCs w:val="24"/>
          <w:u w:val="single"/>
        </w:rPr>
        <w:t xml:space="preserve"> </w:t>
      </w:r>
      <w:r w:rsidR="004F2854">
        <w:rPr>
          <w:rFonts w:ascii="Times New Roman" w:hAnsi="Times New Roman" w:cs="Times New Roman"/>
          <w:b/>
          <w:bCs/>
          <w:sz w:val="24"/>
          <w:szCs w:val="24"/>
          <w:u w:val="single"/>
        </w:rPr>
        <w:t>Nov</w:t>
      </w:r>
      <w:r w:rsidRPr="00231565">
        <w:rPr>
          <w:rFonts w:ascii="Times New Roman" w:hAnsi="Times New Roman" w:cs="Times New Roman"/>
          <w:b/>
          <w:bCs/>
          <w:sz w:val="24"/>
          <w:szCs w:val="24"/>
          <w:u w:val="single"/>
        </w:rPr>
        <w:t xml:space="preserve"> 2019</w:t>
      </w:r>
    </w:p>
    <w:p w14:paraId="7386B5AA" w14:textId="41612BE6" w:rsidR="00A52CFD" w:rsidRPr="00231565" w:rsidRDefault="00A52CFD" w:rsidP="006A469B">
      <w:pPr>
        <w:pStyle w:val="ListParagraph"/>
        <w:numPr>
          <w:ilvl w:val="1"/>
          <w:numId w:val="6"/>
        </w:numPr>
        <w:rPr>
          <w:rFonts w:ascii="Times New Roman" w:hAnsi="Times New Roman" w:cs="Times New Roman"/>
          <w:sz w:val="24"/>
          <w:szCs w:val="24"/>
        </w:rPr>
      </w:pPr>
      <w:r w:rsidRPr="00231565">
        <w:rPr>
          <w:rFonts w:ascii="Times New Roman" w:hAnsi="Times New Roman" w:cs="Times New Roman"/>
          <w:b/>
          <w:bCs/>
          <w:sz w:val="24"/>
          <w:szCs w:val="24"/>
          <w:u w:val="single"/>
        </w:rPr>
        <w:t>Motions</w:t>
      </w:r>
      <w:r w:rsidR="00231565">
        <w:rPr>
          <w:rFonts w:ascii="Times New Roman" w:hAnsi="Times New Roman" w:cs="Times New Roman"/>
          <w:b/>
          <w:bCs/>
          <w:sz w:val="24"/>
          <w:szCs w:val="24"/>
        </w:rPr>
        <w:t xml:space="preserve"> </w:t>
      </w:r>
      <w:r w:rsidR="00231565">
        <w:rPr>
          <w:rFonts w:ascii="Times New Roman" w:hAnsi="Times New Roman" w:cs="Times New Roman"/>
          <w:sz w:val="24"/>
          <w:szCs w:val="24"/>
        </w:rPr>
        <w:t xml:space="preserve">There will be </w:t>
      </w:r>
      <w:r w:rsidR="004F2854">
        <w:rPr>
          <w:rFonts w:ascii="Times New Roman" w:hAnsi="Times New Roman" w:cs="Times New Roman"/>
          <w:sz w:val="24"/>
          <w:szCs w:val="24"/>
        </w:rPr>
        <w:t>no motions on the agenda of this meeting of University Senate.</w:t>
      </w:r>
    </w:p>
    <w:p w14:paraId="2CF64676" w14:textId="77475F40" w:rsidR="00A52CFD" w:rsidRPr="00231565" w:rsidRDefault="00A52CFD" w:rsidP="006A469B">
      <w:pPr>
        <w:pStyle w:val="ListParagraph"/>
        <w:numPr>
          <w:ilvl w:val="1"/>
          <w:numId w:val="6"/>
        </w:numPr>
        <w:rPr>
          <w:rFonts w:ascii="Times New Roman" w:hAnsi="Times New Roman" w:cs="Times New Roman"/>
          <w:b/>
          <w:bCs/>
          <w:sz w:val="24"/>
          <w:szCs w:val="24"/>
          <w:u w:val="single"/>
        </w:rPr>
      </w:pPr>
      <w:r w:rsidRPr="00231565">
        <w:rPr>
          <w:rFonts w:ascii="Times New Roman" w:hAnsi="Times New Roman" w:cs="Times New Roman"/>
          <w:b/>
          <w:bCs/>
          <w:sz w:val="24"/>
          <w:szCs w:val="24"/>
          <w:u w:val="single"/>
        </w:rPr>
        <w:t>Reports</w:t>
      </w:r>
      <w:r w:rsidR="00231565">
        <w:rPr>
          <w:rFonts w:ascii="Times New Roman" w:hAnsi="Times New Roman" w:cs="Times New Roman"/>
          <w:sz w:val="24"/>
          <w:szCs w:val="24"/>
        </w:rPr>
        <w:t xml:space="preserve"> Administrative reports and committee reports will also be agenda items.</w:t>
      </w:r>
    </w:p>
    <w:p w14:paraId="32DCFAFF" w14:textId="0BA3647A" w:rsidR="00A52CFD" w:rsidRPr="00231565" w:rsidRDefault="00A52CFD" w:rsidP="006A469B">
      <w:pPr>
        <w:pStyle w:val="ListParagraph"/>
        <w:numPr>
          <w:ilvl w:val="1"/>
          <w:numId w:val="6"/>
        </w:numPr>
        <w:rPr>
          <w:rFonts w:ascii="Times New Roman" w:hAnsi="Times New Roman" w:cs="Times New Roman"/>
          <w:b/>
          <w:bCs/>
          <w:sz w:val="24"/>
          <w:szCs w:val="24"/>
          <w:u w:val="single"/>
        </w:rPr>
      </w:pPr>
      <w:r w:rsidRPr="00231565">
        <w:rPr>
          <w:rFonts w:ascii="Times New Roman" w:hAnsi="Times New Roman" w:cs="Times New Roman"/>
          <w:b/>
          <w:bCs/>
          <w:sz w:val="24"/>
          <w:szCs w:val="24"/>
          <w:u w:val="single"/>
        </w:rPr>
        <w:t>Supplemental Items of Business</w:t>
      </w:r>
    </w:p>
    <w:p w14:paraId="07E09679" w14:textId="288DE60F" w:rsidR="00A52CFD" w:rsidRPr="00231565" w:rsidRDefault="004F2854" w:rsidP="006A469B">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Shawn Brooks, Vice President for Student Life, report on changes at the HUB and Bright House</w:t>
      </w:r>
    </w:p>
    <w:p w14:paraId="56484480" w14:textId="7FFD8603" w:rsidR="004F2854" w:rsidRPr="004F2854" w:rsidRDefault="004F2854" w:rsidP="006A469B">
      <w:pPr>
        <w:pStyle w:val="ListParagraph"/>
        <w:numPr>
          <w:ilvl w:val="2"/>
          <w:numId w:val="6"/>
        </w:numPr>
      </w:pPr>
      <w:r>
        <w:rPr>
          <w:rFonts w:ascii="Times New Roman" w:hAnsi="Times New Roman" w:cs="Times New Roman"/>
          <w:sz w:val="24"/>
          <w:szCs w:val="24"/>
        </w:rPr>
        <w:t>Michelle Johnson, Director of Academic Advising, report on the Advising Center</w:t>
      </w:r>
    </w:p>
    <w:p w14:paraId="54FB65EB" w14:textId="4D223C7A" w:rsidR="00231565" w:rsidRPr="00231565" w:rsidRDefault="004F2854" w:rsidP="006A469B">
      <w:pPr>
        <w:pStyle w:val="ListParagraph"/>
        <w:numPr>
          <w:ilvl w:val="2"/>
          <w:numId w:val="6"/>
        </w:numPr>
      </w:pPr>
      <w:r>
        <w:rPr>
          <w:rFonts w:ascii="Times New Roman" w:hAnsi="Times New Roman" w:cs="Times New Roman"/>
          <w:sz w:val="24"/>
          <w:szCs w:val="24"/>
        </w:rPr>
        <w:t>Mark Pelton, Strategic Planning Steering Committee Co-Chair, report on implementation of the Strategic Plan</w:t>
      </w:r>
    </w:p>
    <w:p w14:paraId="5A74EEBB" w14:textId="442BA077" w:rsidR="00231565" w:rsidRPr="004F2854" w:rsidRDefault="00231565" w:rsidP="006A469B">
      <w:pPr>
        <w:pStyle w:val="ListParagraph"/>
        <w:numPr>
          <w:ilvl w:val="0"/>
          <w:numId w:val="6"/>
        </w:numPr>
        <w:rPr>
          <w:b/>
          <w:bCs/>
        </w:rPr>
      </w:pPr>
      <w:r w:rsidRPr="00231565">
        <w:rPr>
          <w:rFonts w:ascii="Times New Roman" w:hAnsi="Times New Roman" w:cs="Times New Roman"/>
          <w:b/>
          <w:bCs/>
          <w:sz w:val="24"/>
          <w:szCs w:val="24"/>
          <w:u w:val="single"/>
        </w:rPr>
        <w:t>University Senate Minutes Review</w:t>
      </w:r>
      <w:r>
        <w:rPr>
          <w:rFonts w:ascii="Times New Roman" w:hAnsi="Times New Roman" w:cs="Times New Roman"/>
          <w:sz w:val="24"/>
          <w:szCs w:val="24"/>
        </w:rPr>
        <w:t xml:space="preserve"> A </w:t>
      </w:r>
      <w:r w:rsidRPr="00231565">
        <w:rPr>
          <w:rFonts w:ascii="Times New Roman" w:hAnsi="Times New Roman" w:cs="Times New Roman"/>
          <w:b/>
          <w:bCs/>
          <w:sz w:val="24"/>
          <w:szCs w:val="24"/>
          <w:u w:val="single"/>
        </w:rPr>
        <w:t>Motion</w:t>
      </w:r>
      <w:r>
        <w:rPr>
          <w:rFonts w:ascii="Times New Roman" w:hAnsi="Times New Roman" w:cs="Times New Roman"/>
          <w:sz w:val="24"/>
          <w:szCs w:val="24"/>
        </w:rPr>
        <w:t xml:space="preserve"> </w:t>
      </w:r>
      <w:r>
        <w:rPr>
          <w:rFonts w:ascii="Times New Roman" w:hAnsi="Times New Roman" w:cs="Times New Roman"/>
          <w:i/>
          <w:iCs/>
          <w:sz w:val="24"/>
          <w:szCs w:val="24"/>
        </w:rPr>
        <w:t xml:space="preserve">that the DRAFT minutes of the </w:t>
      </w:r>
      <w:r w:rsidR="004F2854">
        <w:rPr>
          <w:rFonts w:ascii="Times New Roman" w:hAnsi="Times New Roman" w:cs="Times New Roman"/>
          <w:i/>
          <w:iCs/>
          <w:sz w:val="24"/>
          <w:szCs w:val="24"/>
        </w:rPr>
        <w:t>18</w:t>
      </w:r>
      <w:r>
        <w:rPr>
          <w:rFonts w:ascii="Times New Roman" w:hAnsi="Times New Roman" w:cs="Times New Roman"/>
          <w:i/>
          <w:iCs/>
          <w:sz w:val="24"/>
          <w:szCs w:val="24"/>
        </w:rPr>
        <w:t xml:space="preserve"> </w:t>
      </w:r>
      <w:r w:rsidR="004F2854">
        <w:rPr>
          <w:rFonts w:ascii="Times New Roman" w:hAnsi="Times New Roman" w:cs="Times New Roman"/>
          <w:i/>
          <w:iCs/>
          <w:sz w:val="24"/>
          <w:szCs w:val="24"/>
        </w:rPr>
        <w:t>October</w:t>
      </w:r>
      <w:r>
        <w:rPr>
          <w:rFonts w:ascii="Times New Roman" w:hAnsi="Times New Roman" w:cs="Times New Roman"/>
          <w:i/>
          <w:iCs/>
          <w:sz w:val="24"/>
          <w:szCs w:val="24"/>
        </w:rPr>
        <w:t xml:space="preserve"> 2019 meeting of the 2019-2020 University Senate be circulated for university senator review</w:t>
      </w:r>
      <w:r>
        <w:rPr>
          <w:rFonts w:ascii="Times New Roman" w:hAnsi="Times New Roman" w:cs="Times New Roman"/>
          <w:sz w:val="24"/>
          <w:szCs w:val="24"/>
        </w:rPr>
        <w:t xml:space="preserve"> was made and seconded.</w:t>
      </w:r>
      <w:r w:rsidR="00EF76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2854">
        <w:rPr>
          <w:rFonts w:ascii="Times New Roman" w:hAnsi="Times New Roman" w:cs="Times New Roman"/>
          <w:b/>
          <w:bCs/>
          <w:sz w:val="24"/>
          <w:szCs w:val="24"/>
        </w:rPr>
        <w:t>The motion to circulate the minutes was approved.</w:t>
      </w:r>
    </w:p>
    <w:p w14:paraId="1734BDDC" w14:textId="77777777" w:rsidR="00BF034C" w:rsidRPr="0004173C" w:rsidRDefault="00BF034C" w:rsidP="00BF034C">
      <w:pPr>
        <w:rPr>
          <w:b/>
          <w:bCs/>
        </w:rPr>
      </w:pPr>
      <w:r w:rsidRPr="0004173C">
        <w:rPr>
          <w:b/>
          <w:bCs/>
        </w:rPr>
        <w:t>VII. Open Discussion</w:t>
      </w:r>
    </w:p>
    <w:p w14:paraId="5D64537F" w14:textId="77777777" w:rsidR="00BF034C" w:rsidRPr="0004173C" w:rsidRDefault="00BF034C" w:rsidP="00BF034C"/>
    <w:p w14:paraId="6CE42047" w14:textId="77777777" w:rsidR="00BF034C" w:rsidRPr="0004173C" w:rsidRDefault="00BF034C" w:rsidP="006A469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David Johnson asked if there were any other items for discussion.  There were none.</w:t>
      </w:r>
    </w:p>
    <w:p w14:paraId="54F4ADB3" w14:textId="77777777" w:rsidR="00BF034C" w:rsidRDefault="00BF034C" w:rsidP="008868CB">
      <w:pPr>
        <w:rPr>
          <w:b/>
          <w:bCs/>
        </w:rPr>
      </w:pPr>
    </w:p>
    <w:p w14:paraId="486CF661" w14:textId="77777777" w:rsidR="00BF034C" w:rsidRDefault="00BF034C" w:rsidP="008868CB">
      <w:pPr>
        <w:rPr>
          <w:b/>
          <w:bCs/>
        </w:rPr>
      </w:pPr>
    </w:p>
    <w:p w14:paraId="195EFA1D" w14:textId="49B88FAF" w:rsidR="008868CB" w:rsidRPr="006D140E" w:rsidRDefault="001214C4" w:rsidP="008868CB">
      <w:pPr>
        <w:rPr>
          <w:b/>
          <w:bCs/>
        </w:rPr>
      </w:pPr>
      <w:r>
        <w:rPr>
          <w:b/>
          <w:bCs/>
        </w:rPr>
        <w:t xml:space="preserve">VII. </w:t>
      </w:r>
      <w:r w:rsidR="008868CB" w:rsidRPr="006D140E">
        <w:rPr>
          <w:b/>
          <w:bCs/>
        </w:rPr>
        <w:t>Next Meeting</w:t>
      </w:r>
    </w:p>
    <w:p w14:paraId="65BCEC5C" w14:textId="1BC47990" w:rsidR="008868CB" w:rsidRPr="006D140E" w:rsidRDefault="008868CB" w:rsidP="008868CB"/>
    <w:p w14:paraId="7128CA3D" w14:textId="77777777" w:rsidR="008868CB" w:rsidRPr="003B57D6" w:rsidRDefault="008868CB" w:rsidP="006A469B">
      <w:pPr>
        <w:pStyle w:val="ListParagraph"/>
        <w:numPr>
          <w:ilvl w:val="0"/>
          <w:numId w:val="1"/>
        </w:numPr>
        <w:rPr>
          <w:rFonts w:ascii="Times New Roman" w:hAnsi="Times New Roman" w:cs="Times New Roman"/>
          <w:sz w:val="24"/>
          <w:szCs w:val="24"/>
          <w:u w:val="single"/>
        </w:rPr>
      </w:pPr>
      <w:r w:rsidRPr="003B57D6">
        <w:rPr>
          <w:rFonts w:ascii="Times New Roman" w:hAnsi="Times New Roman" w:cs="Times New Roman"/>
          <w:b/>
          <w:bCs/>
          <w:sz w:val="24"/>
          <w:szCs w:val="24"/>
          <w:u w:val="single"/>
        </w:rPr>
        <w:t>Calendar</w:t>
      </w:r>
    </w:p>
    <w:p w14:paraId="1FFEBEBF" w14:textId="7D77F309" w:rsidR="008868CB" w:rsidRPr="006D140E" w:rsidRDefault="008868CB" w:rsidP="006A469B">
      <w:pPr>
        <w:pStyle w:val="ListParagraph"/>
        <w:numPr>
          <w:ilvl w:val="1"/>
          <w:numId w:val="1"/>
        </w:numPr>
        <w:rPr>
          <w:rFonts w:ascii="Times New Roman" w:hAnsi="Times New Roman" w:cs="Times New Roman"/>
          <w:sz w:val="24"/>
          <w:szCs w:val="24"/>
        </w:rPr>
      </w:pPr>
      <w:r w:rsidRPr="006D140E">
        <w:rPr>
          <w:rFonts w:ascii="Times New Roman" w:hAnsi="Times New Roman" w:cs="Times New Roman"/>
          <w:sz w:val="24"/>
          <w:szCs w:val="24"/>
        </w:rPr>
        <w:t xml:space="preserve">University Senate Meeting – Friday, </w:t>
      </w:r>
      <w:r w:rsidR="001A74E1">
        <w:rPr>
          <w:rFonts w:ascii="Times New Roman" w:hAnsi="Times New Roman" w:cs="Times New Roman"/>
          <w:sz w:val="24"/>
          <w:szCs w:val="24"/>
        </w:rPr>
        <w:t>November</w:t>
      </w:r>
      <w:r w:rsidRPr="006D140E">
        <w:rPr>
          <w:rFonts w:ascii="Times New Roman" w:hAnsi="Times New Roman" w:cs="Times New Roman"/>
          <w:sz w:val="24"/>
          <w:szCs w:val="24"/>
        </w:rPr>
        <w:t xml:space="preserve"> 1</w:t>
      </w:r>
      <w:r w:rsidR="001A74E1">
        <w:rPr>
          <w:rFonts w:ascii="Times New Roman" w:hAnsi="Times New Roman" w:cs="Times New Roman"/>
          <w:sz w:val="24"/>
          <w:szCs w:val="24"/>
        </w:rPr>
        <w:t>5</w:t>
      </w:r>
      <w:r w:rsidRPr="006D140E">
        <w:rPr>
          <w:rFonts w:ascii="Times New Roman" w:hAnsi="Times New Roman" w:cs="Times New Roman"/>
          <w:sz w:val="24"/>
          <w:szCs w:val="24"/>
        </w:rPr>
        <w:t>, 3:30 p.m., A&amp;S 2-72</w:t>
      </w:r>
    </w:p>
    <w:p w14:paraId="029DE151" w14:textId="0B8EE798" w:rsidR="008868CB" w:rsidRPr="006D140E" w:rsidRDefault="008868CB" w:rsidP="006A469B">
      <w:pPr>
        <w:pStyle w:val="ListParagraph"/>
        <w:numPr>
          <w:ilvl w:val="1"/>
          <w:numId w:val="1"/>
        </w:numPr>
        <w:rPr>
          <w:rFonts w:ascii="Times New Roman" w:hAnsi="Times New Roman" w:cs="Times New Roman"/>
          <w:sz w:val="24"/>
          <w:szCs w:val="24"/>
        </w:rPr>
      </w:pPr>
      <w:r w:rsidRPr="006D140E">
        <w:rPr>
          <w:rFonts w:ascii="Times New Roman" w:hAnsi="Times New Roman" w:cs="Times New Roman"/>
          <w:sz w:val="24"/>
          <w:szCs w:val="24"/>
        </w:rPr>
        <w:t xml:space="preserve">ECUS Meeting – Friday, </w:t>
      </w:r>
      <w:r w:rsidR="001A74E1">
        <w:rPr>
          <w:rFonts w:ascii="Times New Roman" w:hAnsi="Times New Roman" w:cs="Times New Roman"/>
          <w:sz w:val="24"/>
          <w:szCs w:val="24"/>
        </w:rPr>
        <w:t>January 10</w:t>
      </w:r>
      <w:r w:rsidRPr="006D140E">
        <w:rPr>
          <w:rFonts w:ascii="Times New Roman" w:hAnsi="Times New Roman" w:cs="Times New Roman"/>
          <w:sz w:val="24"/>
          <w:szCs w:val="24"/>
        </w:rPr>
        <w:t>, 2:00 p.m., Parks Hall 301</w:t>
      </w:r>
    </w:p>
    <w:p w14:paraId="5B78519E" w14:textId="2237C6A9" w:rsidR="008868CB" w:rsidRPr="006D140E" w:rsidRDefault="008868CB" w:rsidP="006A469B">
      <w:pPr>
        <w:pStyle w:val="ListParagraph"/>
        <w:numPr>
          <w:ilvl w:val="1"/>
          <w:numId w:val="1"/>
        </w:numPr>
        <w:rPr>
          <w:rFonts w:ascii="Times New Roman" w:hAnsi="Times New Roman" w:cs="Times New Roman"/>
          <w:sz w:val="24"/>
          <w:szCs w:val="24"/>
        </w:rPr>
      </w:pPr>
      <w:r w:rsidRPr="006D140E">
        <w:rPr>
          <w:rFonts w:ascii="Times New Roman" w:hAnsi="Times New Roman" w:cs="Times New Roman"/>
          <w:sz w:val="24"/>
          <w:szCs w:val="24"/>
        </w:rPr>
        <w:t xml:space="preserve">ECUS+SCC Meeting – Friday, </w:t>
      </w:r>
      <w:r w:rsidR="001A74E1">
        <w:rPr>
          <w:rFonts w:ascii="Times New Roman" w:hAnsi="Times New Roman" w:cs="Times New Roman"/>
          <w:sz w:val="24"/>
          <w:szCs w:val="24"/>
        </w:rPr>
        <w:t>January 10</w:t>
      </w:r>
      <w:r w:rsidRPr="006D140E">
        <w:rPr>
          <w:rFonts w:ascii="Times New Roman" w:hAnsi="Times New Roman" w:cs="Times New Roman"/>
          <w:sz w:val="24"/>
          <w:szCs w:val="24"/>
        </w:rPr>
        <w:t>, 3:30 p.m., Park Hall 301</w:t>
      </w:r>
    </w:p>
    <w:p w14:paraId="23649A52" w14:textId="407B4B42" w:rsidR="008868CB" w:rsidRPr="006D140E" w:rsidRDefault="008868CB" w:rsidP="006A469B">
      <w:pPr>
        <w:pStyle w:val="ListParagraph"/>
        <w:numPr>
          <w:ilvl w:val="0"/>
          <w:numId w:val="1"/>
        </w:numPr>
        <w:rPr>
          <w:rFonts w:ascii="Times New Roman" w:hAnsi="Times New Roman" w:cs="Times New Roman"/>
          <w:b/>
          <w:bCs/>
          <w:sz w:val="24"/>
          <w:szCs w:val="24"/>
        </w:rPr>
      </w:pPr>
      <w:r w:rsidRPr="003B57D6">
        <w:rPr>
          <w:rFonts w:ascii="Times New Roman" w:hAnsi="Times New Roman" w:cs="Times New Roman"/>
          <w:b/>
          <w:bCs/>
          <w:sz w:val="24"/>
          <w:szCs w:val="24"/>
          <w:u w:val="single"/>
        </w:rPr>
        <w:t>Tentative Agenda</w:t>
      </w:r>
      <w:r w:rsidRPr="006D140E">
        <w:rPr>
          <w:rFonts w:ascii="Times New Roman" w:hAnsi="Times New Roman" w:cs="Times New Roman"/>
          <w:sz w:val="24"/>
          <w:szCs w:val="24"/>
        </w:rPr>
        <w:t>: Some of the deliberation today may have generated tentative agenda items for ECUS and ECUS-SCC meetings.</w:t>
      </w:r>
      <w:r w:rsidR="00EF76A9">
        <w:rPr>
          <w:rFonts w:ascii="Times New Roman" w:hAnsi="Times New Roman" w:cs="Times New Roman"/>
          <w:sz w:val="24"/>
          <w:szCs w:val="24"/>
        </w:rPr>
        <w:t xml:space="preserve"> </w:t>
      </w:r>
      <w:r w:rsidRPr="006D140E">
        <w:rPr>
          <w:rFonts w:ascii="Times New Roman" w:hAnsi="Times New Roman" w:cs="Times New Roman"/>
          <w:sz w:val="24"/>
          <w:szCs w:val="24"/>
        </w:rPr>
        <w:t xml:space="preserve"> </w:t>
      </w:r>
      <w:r w:rsidRPr="006D140E">
        <w:rPr>
          <w:rFonts w:ascii="Times New Roman" w:hAnsi="Times New Roman" w:cs="Times New Roman"/>
          <w:sz w:val="24"/>
          <w:szCs w:val="24"/>
          <w:highlight w:val="yellow"/>
        </w:rPr>
        <w:t>David Johnson will ensure that such items (if any) added are added to the agenda of a future meeting of ECUS or ECUS-SCC.</w:t>
      </w:r>
      <w:r w:rsidRPr="006D140E">
        <w:rPr>
          <w:rFonts w:ascii="Times New Roman" w:hAnsi="Times New Roman" w:cs="Times New Roman"/>
          <w:sz w:val="24"/>
          <w:szCs w:val="24"/>
        </w:rPr>
        <w:t xml:space="preserve"> </w:t>
      </w:r>
    </w:p>
    <w:p w14:paraId="350D7BAD" w14:textId="48798280" w:rsidR="008868CB" w:rsidRPr="001A74E1" w:rsidRDefault="004606B0" w:rsidP="008868CB">
      <w:pPr>
        <w:rPr>
          <w:b/>
          <w:bCs/>
        </w:rPr>
      </w:pPr>
      <w:r>
        <w:rPr>
          <w:b/>
          <w:bCs/>
        </w:rPr>
        <w:t xml:space="preserve">VIII. </w:t>
      </w:r>
      <w:r w:rsidR="008868CB" w:rsidRPr="006D140E">
        <w:rPr>
          <w:b/>
          <w:bCs/>
        </w:rPr>
        <w:t xml:space="preserve">Adjournment: </w:t>
      </w:r>
      <w:r w:rsidR="008868CB" w:rsidRPr="006D140E">
        <w:t xml:space="preserve">As there was no further business to consider, a </w:t>
      </w:r>
      <w:r w:rsidR="008868CB" w:rsidRPr="006D140E">
        <w:rPr>
          <w:b/>
          <w:u w:val="single"/>
        </w:rPr>
        <w:t>Motion</w:t>
      </w:r>
      <w:r w:rsidR="008868CB" w:rsidRPr="006D140E">
        <w:t xml:space="preserve"> </w:t>
      </w:r>
      <w:r w:rsidR="008868CB" w:rsidRPr="006D140E">
        <w:rPr>
          <w:i/>
        </w:rPr>
        <w:t>to adjourn the meeting</w:t>
      </w:r>
      <w:r w:rsidR="008868CB" w:rsidRPr="006D140E">
        <w:t xml:space="preserve"> was made and seconded. </w:t>
      </w:r>
      <w:r w:rsidR="008868CB" w:rsidRPr="001A74E1">
        <w:rPr>
          <w:b/>
          <w:bCs/>
        </w:rPr>
        <w:t xml:space="preserve">The motion to adjourn was approved and the meeting adjourned at </w:t>
      </w:r>
      <w:r w:rsidR="001214C4" w:rsidRPr="001A74E1">
        <w:rPr>
          <w:b/>
          <w:bCs/>
        </w:rPr>
        <w:t>4</w:t>
      </w:r>
      <w:r w:rsidR="008868CB" w:rsidRPr="001A74E1">
        <w:rPr>
          <w:b/>
          <w:bCs/>
        </w:rPr>
        <w:t>:</w:t>
      </w:r>
      <w:r w:rsidR="001A74E1">
        <w:rPr>
          <w:b/>
          <w:bCs/>
        </w:rPr>
        <w:t>39</w:t>
      </w:r>
      <w:r w:rsidR="008868CB" w:rsidRPr="001A74E1">
        <w:rPr>
          <w:b/>
          <w:bCs/>
        </w:rPr>
        <w:t xml:space="preserve"> p.m.</w:t>
      </w:r>
    </w:p>
    <w:p w14:paraId="28A30829" w14:textId="77777777" w:rsidR="00897EF7" w:rsidRPr="006D140E" w:rsidRDefault="00897EF7">
      <w:pPr>
        <w:rPr>
          <w:b/>
          <w:bCs/>
          <w:sz w:val="20"/>
          <w:szCs w:val="20"/>
        </w:rPr>
      </w:pPr>
    </w:p>
    <w:p w14:paraId="3C058B26" w14:textId="35FFC4A2" w:rsidR="001214C4" w:rsidRDefault="00973FD5">
      <w:r w:rsidRPr="006D140E">
        <w:rPr>
          <w:b/>
          <w:bCs/>
        </w:rPr>
        <w:t>Distribution:</w:t>
      </w:r>
      <w:r w:rsidR="009C6C78" w:rsidRPr="006D140E">
        <w:rPr>
          <w:b/>
          <w:bCs/>
        </w:rPr>
        <w:t xml:space="preserve"> </w:t>
      </w:r>
      <w:r w:rsidR="009C6C78" w:rsidRPr="006D140E">
        <w:t>First, these minutes will be sent to committee members for review; second, they will be posted to the minutes website.</w:t>
      </w:r>
    </w:p>
    <w:p w14:paraId="4F73E3CD" w14:textId="77777777" w:rsidR="001214C4" w:rsidRDefault="001214C4">
      <w:r>
        <w:br w:type="page"/>
      </w:r>
    </w:p>
    <w:p w14:paraId="3D2CE8AA" w14:textId="45357CAF" w:rsidR="00973FD5" w:rsidRPr="006D140E" w:rsidRDefault="0014666D">
      <w:pPr>
        <w:rPr>
          <w:b/>
          <w:bCs/>
          <w:smallCaps/>
          <w:sz w:val="28"/>
          <w:szCs w:val="28"/>
          <w:u w:val="single"/>
        </w:rPr>
      </w:pPr>
      <w:r w:rsidRPr="006D140E">
        <w:rPr>
          <w:b/>
          <w:bCs/>
          <w:smallCaps/>
          <w:sz w:val="28"/>
          <w:szCs w:val="28"/>
        </w:rPr>
        <w:lastRenderedPageBreak/>
        <w:t>Committee Name</w:t>
      </w:r>
      <w:r w:rsidR="00973FD5" w:rsidRPr="006D140E">
        <w:rPr>
          <w:b/>
          <w:bCs/>
          <w:smallCaps/>
          <w:sz w:val="28"/>
          <w:szCs w:val="28"/>
        </w:rPr>
        <w:t xml:space="preserve">: </w:t>
      </w:r>
      <w:r w:rsidR="0028721E" w:rsidRPr="006D140E">
        <w:rPr>
          <w:bCs/>
          <w:smallCaps/>
          <w:sz w:val="28"/>
          <w:szCs w:val="28"/>
        </w:rPr>
        <w:t>Executive committee of the university senate (ECUS)</w:t>
      </w:r>
      <w:r w:rsidR="004E3E6B" w:rsidRPr="006D140E">
        <w:rPr>
          <w:bCs/>
          <w:smallCaps/>
          <w:sz w:val="28"/>
          <w:szCs w:val="28"/>
        </w:rPr>
        <w:t xml:space="preserve"> with standing committee chairs (SCC)</w:t>
      </w:r>
    </w:p>
    <w:p w14:paraId="7EE6A9B8" w14:textId="77777777" w:rsidR="00973FD5" w:rsidRPr="006D140E" w:rsidRDefault="0014666D">
      <w:pPr>
        <w:rPr>
          <w:b/>
          <w:bCs/>
          <w:smallCaps/>
          <w:sz w:val="28"/>
          <w:szCs w:val="28"/>
          <w:u w:val="single"/>
        </w:rPr>
      </w:pPr>
      <w:r w:rsidRPr="006D140E">
        <w:rPr>
          <w:b/>
          <w:bCs/>
          <w:smallCaps/>
          <w:sz w:val="28"/>
          <w:szCs w:val="28"/>
        </w:rPr>
        <w:t>Committee Officers</w:t>
      </w:r>
      <w:r w:rsidR="00973FD5" w:rsidRPr="006D140E">
        <w:rPr>
          <w:b/>
          <w:bCs/>
          <w:smallCaps/>
          <w:sz w:val="28"/>
          <w:szCs w:val="28"/>
        </w:rPr>
        <w:t xml:space="preserve">: </w:t>
      </w:r>
      <w:r w:rsidR="0028721E" w:rsidRPr="006D140E">
        <w:rPr>
          <w:bCs/>
          <w:smallCaps/>
          <w:sz w:val="28"/>
          <w:szCs w:val="28"/>
        </w:rPr>
        <w:t xml:space="preserve">David Johnson (Chair), Hauke Busch </w:t>
      </w:r>
      <w:r w:rsidR="006D0B3A" w:rsidRPr="006D140E">
        <w:rPr>
          <w:bCs/>
          <w:smallCaps/>
          <w:sz w:val="28"/>
          <w:szCs w:val="28"/>
        </w:rPr>
        <w:t>(Vice-Chair), Alex Blazer (Secretary)</w:t>
      </w:r>
    </w:p>
    <w:p w14:paraId="7209E5D6" w14:textId="77777777" w:rsidR="00973FD5" w:rsidRPr="006D140E" w:rsidRDefault="0014666D">
      <w:pPr>
        <w:rPr>
          <w:bCs/>
          <w:smallCaps/>
          <w:sz w:val="28"/>
          <w:szCs w:val="28"/>
        </w:rPr>
      </w:pPr>
      <w:r w:rsidRPr="006D140E">
        <w:rPr>
          <w:b/>
          <w:bCs/>
          <w:smallCaps/>
          <w:sz w:val="28"/>
          <w:szCs w:val="28"/>
        </w:rPr>
        <w:t>Academic Year</w:t>
      </w:r>
      <w:r w:rsidR="00973FD5" w:rsidRPr="006D140E">
        <w:rPr>
          <w:b/>
          <w:bCs/>
          <w:smallCaps/>
          <w:sz w:val="28"/>
          <w:szCs w:val="28"/>
        </w:rPr>
        <w:t>:</w:t>
      </w:r>
      <w:r w:rsidR="006D0B3A" w:rsidRPr="006D140E">
        <w:rPr>
          <w:bCs/>
          <w:smallCaps/>
          <w:sz w:val="28"/>
          <w:szCs w:val="28"/>
        </w:rPr>
        <w:t xml:space="preserve"> 2019-2020</w:t>
      </w:r>
    </w:p>
    <w:p w14:paraId="00C33576" w14:textId="77777777" w:rsidR="00171EE3" w:rsidRPr="006D140E" w:rsidRDefault="00171EE3">
      <w:pPr>
        <w:rPr>
          <w:b/>
          <w:sz w:val="28"/>
          <w:szCs w:val="28"/>
        </w:rPr>
      </w:pPr>
    </w:p>
    <w:p w14:paraId="5BE6A6F0" w14:textId="77777777" w:rsidR="00171EE3" w:rsidRPr="006D140E" w:rsidRDefault="00FB54A6">
      <w:pPr>
        <w:rPr>
          <w:b/>
          <w:bCs/>
          <w:smallCaps/>
          <w:sz w:val="28"/>
          <w:szCs w:val="28"/>
        </w:rPr>
      </w:pPr>
      <w:r w:rsidRPr="006D140E">
        <w:rPr>
          <w:b/>
          <w:bCs/>
          <w:smallCaps/>
          <w:sz w:val="28"/>
          <w:szCs w:val="28"/>
        </w:rPr>
        <w:t xml:space="preserve">Aggregate </w:t>
      </w:r>
      <w:r w:rsidR="0014666D" w:rsidRPr="006D140E">
        <w:rPr>
          <w:b/>
          <w:bCs/>
          <w:smallCaps/>
          <w:sz w:val="28"/>
          <w:szCs w:val="28"/>
        </w:rPr>
        <w:t>Member Attendance at Committee Meetings for the Academic Year</w:t>
      </w:r>
      <w:r w:rsidR="004F5424" w:rsidRPr="006D140E">
        <w:rPr>
          <w:b/>
          <w:bCs/>
          <w:smallCaps/>
          <w:sz w:val="28"/>
          <w:szCs w:val="28"/>
        </w:rPr>
        <w:t>:</w:t>
      </w:r>
    </w:p>
    <w:p w14:paraId="3A9F326F" w14:textId="721D2122" w:rsidR="00973FD5" w:rsidRPr="006D140E" w:rsidRDefault="00FB54A6">
      <w:pPr>
        <w:rPr>
          <w:sz w:val="28"/>
          <w:szCs w:val="28"/>
        </w:rPr>
      </w:pPr>
      <w:r w:rsidRPr="006D140E">
        <w:rPr>
          <w:b/>
          <w:sz w:val="28"/>
          <w:szCs w:val="28"/>
        </w:rPr>
        <w:t xml:space="preserve">“P” denotes Present, </w:t>
      </w:r>
      <w:r w:rsidR="007C7CE2" w:rsidRPr="006D140E">
        <w:rPr>
          <w:b/>
          <w:sz w:val="28"/>
          <w:szCs w:val="28"/>
        </w:rPr>
        <w:t>“R” denotes Regrets,</w:t>
      </w:r>
      <w:r w:rsidRPr="006D140E">
        <w:rPr>
          <w:b/>
          <w:sz w:val="28"/>
          <w:szCs w:val="28"/>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388"/>
        <w:gridCol w:w="620"/>
        <w:gridCol w:w="340"/>
        <w:gridCol w:w="486"/>
        <w:gridCol w:w="586"/>
        <w:gridCol w:w="648"/>
        <w:gridCol w:w="648"/>
        <w:gridCol w:w="807"/>
        <w:gridCol w:w="753"/>
        <w:gridCol w:w="807"/>
        <w:gridCol w:w="713"/>
        <w:gridCol w:w="713"/>
        <w:gridCol w:w="713"/>
      </w:tblGrid>
      <w:tr w:rsidR="00F8681E" w:rsidRPr="006D140E" w14:paraId="10CD3ACA" w14:textId="77777777" w:rsidTr="004E3E6B">
        <w:trPr>
          <w:trHeight w:val="329"/>
        </w:trPr>
        <w:tc>
          <w:tcPr>
            <w:tcW w:w="1388" w:type="dxa"/>
          </w:tcPr>
          <w:p w14:paraId="085EAB30" w14:textId="77777777" w:rsidR="0055324C" w:rsidRPr="006D140E" w:rsidRDefault="0055324C">
            <w:pPr>
              <w:ind w:left="180"/>
              <w:rPr>
                <w:sz w:val="20"/>
                <w:highlight w:val="lightGray"/>
              </w:rPr>
            </w:pPr>
            <w:r w:rsidRPr="006D140E">
              <w:rPr>
                <w:sz w:val="20"/>
                <w:highlight w:val="lightGray"/>
              </w:rPr>
              <w:t>Acronyms</w:t>
            </w:r>
          </w:p>
        </w:tc>
        <w:tc>
          <w:tcPr>
            <w:tcW w:w="620" w:type="dxa"/>
          </w:tcPr>
          <w:p w14:paraId="32DA0244" w14:textId="77777777" w:rsidR="0055324C" w:rsidRPr="006D140E" w:rsidRDefault="0055324C">
            <w:pPr>
              <w:ind w:left="180"/>
              <w:rPr>
                <w:sz w:val="20"/>
                <w:highlight w:val="lightGray"/>
              </w:rPr>
            </w:pPr>
          </w:p>
        </w:tc>
        <w:tc>
          <w:tcPr>
            <w:tcW w:w="7214" w:type="dxa"/>
            <w:gridSpan w:val="11"/>
          </w:tcPr>
          <w:p w14:paraId="7095BC86" w14:textId="77777777" w:rsidR="0055324C" w:rsidRPr="006D140E" w:rsidRDefault="0055324C">
            <w:pPr>
              <w:ind w:left="180"/>
              <w:rPr>
                <w:sz w:val="20"/>
                <w:highlight w:val="lightGray"/>
              </w:rPr>
            </w:pPr>
            <w:r w:rsidRPr="006D140E">
              <w:rPr>
                <w:sz w:val="20"/>
                <w:highlight w:val="lightGray"/>
              </w:rPr>
              <w:t>EFS = Elected Faculty Senator</w:t>
            </w:r>
          </w:p>
          <w:p w14:paraId="3B6E4802" w14:textId="77777777" w:rsidR="0055324C" w:rsidRPr="006D140E" w:rsidRDefault="0055324C">
            <w:pPr>
              <w:ind w:left="180"/>
              <w:rPr>
                <w:sz w:val="20"/>
                <w:highlight w:val="lightGray"/>
              </w:rPr>
            </w:pPr>
            <w:r w:rsidRPr="006D140E">
              <w:rPr>
                <w:sz w:val="20"/>
                <w:highlight w:val="lightGray"/>
              </w:rPr>
              <w:t>CoAS = College of Arts and Sciences; CoB = College of Business; CoE = College of Education; CoHS = College of Health Sciences</w:t>
            </w:r>
          </w:p>
        </w:tc>
      </w:tr>
      <w:tr w:rsidR="00F8681E" w:rsidRPr="006D140E" w14:paraId="22D98CF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8" w:type="dxa"/>
            <w:gridSpan w:val="3"/>
            <w:tcBorders>
              <w:left w:val="double" w:sz="4" w:space="0" w:color="auto"/>
              <w:bottom w:val="single" w:sz="4" w:space="0" w:color="auto"/>
            </w:tcBorders>
          </w:tcPr>
          <w:p w14:paraId="2C55047E" w14:textId="77777777" w:rsidR="0055324C" w:rsidRPr="006D140E" w:rsidRDefault="0055324C">
            <w:pPr>
              <w:rPr>
                <w:sz w:val="20"/>
              </w:rPr>
            </w:pPr>
            <w:r w:rsidRPr="006D140E">
              <w:rPr>
                <w:sz w:val="20"/>
              </w:rPr>
              <w:t>Meeting Dates</w:t>
            </w:r>
          </w:p>
        </w:tc>
        <w:tc>
          <w:tcPr>
            <w:tcW w:w="486" w:type="dxa"/>
            <w:tcBorders>
              <w:bottom w:val="single" w:sz="4" w:space="0" w:color="auto"/>
            </w:tcBorders>
            <w:vAlign w:val="center"/>
          </w:tcPr>
          <w:p w14:paraId="549A1696" w14:textId="353696E5" w:rsidR="0055324C" w:rsidRPr="006D140E" w:rsidRDefault="0055324C" w:rsidP="00892A7C">
            <w:pPr>
              <w:jc w:val="center"/>
              <w:rPr>
                <w:sz w:val="20"/>
              </w:rPr>
            </w:pPr>
            <w:r w:rsidRPr="006D140E">
              <w:rPr>
                <w:sz w:val="20"/>
              </w:rPr>
              <w:t>9/6</w:t>
            </w:r>
          </w:p>
        </w:tc>
        <w:tc>
          <w:tcPr>
            <w:tcW w:w="586" w:type="dxa"/>
            <w:tcBorders>
              <w:bottom w:val="single" w:sz="4" w:space="0" w:color="auto"/>
            </w:tcBorders>
            <w:vAlign w:val="center"/>
          </w:tcPr>
          <w:p w14:paraId="366156E7" w14:textId="71782C6D" w:rsidR="0055324C" w:rsidRPr="006D140E" w:rsidRDefault="0055324C" w:rsidP="00892A7C">
            <w:pPr>
              <w:jc w:val="center"/>
              <w:rPr>
                <w:sz w:val="20"/>
              </w:rPr>
            </w:pPr>
            <w:r w:rsidRPr="006D140E">
              <w:rPr>
                <w:sz w:val="20"/>
              </w:rPr>
              <w:t>10/4</w:t>
            </w:r>
          </w:p>
        </w:tc>
        <w:tc>
          <w:tcPr>
            <w:tcW w:w="648" w:type="dxa"/>
            <w:tcBorders>
              <w:bottom w:val="single" w:sz="4" w:space="0" w:color="auto"/>
            </w:tcBorders>
            <w:vAlign w:val="center"/>
          </w:tcPr>
          <w:p w14:paraId="4F4FB0A9" w14:textId="7544EE4D" w:rsidR="0055324C" w:rsidRPr="006D140E" w:rsidRDefault="0055324C" w:rsidP="00892A7C">
            <w:pPr>
              <w:jc w:val="center"/>
              <w:rPr>
                <w:sz w:val="20"/>
              </w:rPr>
            </w:pPr>
            <w:r w:rsidRPr="006D140E">
              <w:rPr>
                <w:sz w:val="20"/>
              </w:rPr>
              <w:t>11/1</w:t>
            </w:r>
          </w:p>
        </w:tc>
        <w:tc>
          <w:tcPr>
            <w:tcW w:w="648" w:type="dxa"/>
            <w:tcBorders>
              <w:bottom w:val="single" w:sz="4" w:space="0" w:color="auto"/>
            </w:tcBorders>
            <w:vAlign w:val="center"/>
          </w:tcPr>
          <w:p w14:paraId="3F392DF1" w14:textId="3626CCF2" w:rsidR="0055324C" w:rsidRPr="006D140E" w:rsidRDefault="0055324C" w:rsidP="00892A7C">
            <w:pPr>
              <w:jc w:val="center"/>
              <w:rPr>
                <w:sz w:val="20"/>
              </w:rPr>
            </w:pPr>
            <w:r w:rsidRPr="006D140E">
              <w:rPr>
                <w:sz w:val="20"/>
              </w:rPr>
              <w:t>1/10</w:t>
            </w:r>
          </w:p>
        </w:tc>
        <w:tc>
          <w:tcPr>
            <w:tcW w:w="807" w:type="dxa"/>
            <w:tcBorders>
              <w:bottom w:val="single" w:sz="4" w:space="0" w:color="auto"/>
            </w:tcBorders>
            <w:vAlign w:val="center"/>
          </w:tcPr>
          <w:p w14:paraId="0FA45BA2" w14:textId="4F1D4420" w:rsidR="0055324C" w:rsidRPr="006D140E" w:rsidRDefault="0055324C" w:rsidP="00892A7C">
            <w:pPr>
              <w:jc w:val="center"/>
              <w:rPr>
                <w:sz w:val="20"/>
              </w:rPr>
            </w:pPr>
            <w:r w:rsidRPr="006D140E">
              <w:rPr>
                <w:sz w:val="20"/>
              </w:rPr>
              <w:t>2/14</w:t>
            </w:r>
          </w:p>
        </w:tc>
        <w:tc>
          <w:tcPr>
            <w:tcW w:w="753" w:type="dxa"/>
            <w:tcBorders>
              <w:bottom w:val="single" w:sz="4" w:space="0" w:color="auto"/>
            </w:tcBorders>
            <w:vAlign w:val="center"/>
          </w:tcPr>
          <w:p w14:paraId="2F5C0A9A" w14:textId="7418A788" w:rsidR="0055324C" w:rsidRPr="006D140E" w:rsidRDefault="0055324C" w:rsidP="00892A7C">
            <w:pPr>
              <w:jc w:val="center"/>
              <w:rPr>
                <w:sz w:val="20"/>
              </w:rPr>
            </w:pPr>
            <w:r w:rsidRPr="006D140E">
              <w:rPr>
                <w:sz w:val="20"/>
              </w:rPr>
              <w:t>3/6</w:t>
            </w:r>
          </w:p>
        </w:tc>
        <w:tc>
          <w:tcPr>
            <w:tcW w:w="807" w:type="dxa"/>
            <w:tcBorders>
              <w:bottom w:val="single" w:sz="4" w:space="0" w:color="auto"/>
            </w:tcBorders>
            <w:vAlign w:val="center"/>
          </w:tcPr>
          <w:p w14:paraId="790F8AFC" w14:textId="19BBC8BA" w:rsidR="0055324C" w:rsidRPr="006D140E" w:rsidRDefault="0055324C" w:rsidP="00892A7C">
            <w:pPr>
              <w:jc w:val="center"/>
              <w:rPr>
                <w:sz w:val="20"/>
              </w:rPr>
            </w:pPr>
            <w:r w:rsidRPr="006D140E">
              <w:rPr>
                <w:sz w:val="20"/>
              </w:rPr>
              <w:t>4/10</w:t>
            </w:r>
          </w:p>
        </w:tc>
        <w:tc>
          <w:tcPr>
            <w:tcW w:w="713" w:type="dxa"/>
            <w:tcBorders>
              <w:bottom w:val="single" w:sz="4" w:space="0" w:color="auto"/>
            </w:tcBorders>
          </w:tcPr>
          <w:p w14:paraId="6453EBF7" w14:textId="0DEFBF0A" w:rsidR="0055324C" w:rsidRPr="006D140E" w:rsidRDefault="00F8681E" w:rsidP="00892A7C">
            <w:pPr>
              <w:jc w:val="center"/>
              <w:rPr>
                <w:sz w:val="20"/>
              </w:rPr>
            </w:pPr>
            <w:r w:rsidRPr="006D140E">
              <w:rPr>
                <w:sz w:val="20"/>
              </w:rPr>
              <w:t>P</w:t>
            </w:r>
          </w:p>
        </w:tc>
        <w:tc>
          <w:tcPr>
            <w:tcW w:w="713" w:type="dxa"/>
            <w:tcBorders>
              <w:bottom w:val="single" w:sz="4" w:space="0" w:color="auto"/>
            </w:tcBorders>
            <w:vAlign w:val="center"/>
          </w:tcPr>
          <w:p w14:paraId="02905DD7" w14:textId="4014065A" w:rsidR="0055324C" w:rsidRPr="006D140E" w:rsidRDefault="0055324C" w:rsidP="00892A7C">
            <w:pPr>
              <w:jc w:val="center"/>
              <w:rPr>
                <w:sz w:val="20"/>
              </w:rPr>
            </w:pPr>
            <w:r w:rsidRPr="006D140E">
              <w:rPr>
                <w:sz w:val="20"/>
              </w:rPr>
              <w:t>R</w:t>
            </w:r>
          </w:p>
        </w:tc>
        <w:tc>
          <w:tcPr>
            <w:tcW w:w="713" w:type="dxa"/>
            <w:tcBorders>
              <w:bottom w:val="single" w:sz="4" w:space="0" w:color="auto"/>
              <w:right w:val="double" w:sz="4" w:space="0" w:color="auto"/>
            </w:tcBorders>
            <w:vAlign w:val="center"/>
          </w:tcPr>
          <w:p w14:paraId="776CC54A" w14:textId="76F53766" w:rsidR="0055324C" w:rsidRPr="006D140E" w:rsidRDefault="0055324C" w:rsidP="00892A7C">
            <w:pPr>
              <w:jc w:val="center"/>
              <w:rPr>
                <w:sz w:val="20"/>
              </w:rPr>
            </w:pPr>
            <w:r w:rsidRPr="006D140E">
              <w:rPr>
                <w:sz w:val="20"/>
              </w:rPr>
              <w:t>A</w:t>
            </w:r>
          </w:p>
        </w:tc>
      </w:tr>
      <w:tr w:rsidR="00F8681E" w:rsidRPr="006D140E" w14:paraId="1CFCFA78"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F01AB7C" w14:textId="77777777" w:rsidR="0055324C" w:rsidRPr="006D140E" w:rsidRDefault="0055324C" w:rsidP="0055324C">
            <w:r w:rsidRPr="006D140E">
              <w:t>Alex Blazer</w:t>
            </w:r>
          </w:p>
          <w:p w14:paraId="4E1C8006" w14:textId="77777777" w:rsidR="0055324C" w:rsidRPr="006D140E" w:rsidRDefault="0055324C" w:rsidP="0055324C">
            <w:pPr>
              <w:rPr>
                <w:i/>
              </w:rPr>
            </w:pPr>
            <w:r w:rsidRPr="006D140E">
              <w:rPr>
                <w:i/>
              </w:rPr>
              <w:t>EFS, CoAS, ECUS Chair Emeritus</w:t>
            </w:r>
            <w:r w:rsidR="00C16488" w:rsidRPr="006D140E">
              <w:rPr>
                <w:i/>
              </w:rPr>
              <w:t xml:space="preserve">, ECUS </w:t>
            </w:r>
            <w:r w:rsidRPr="006D140E">
              <w:rPr>
                <w:i/>
              </w:rPr>
              <w:t>Secretary</w:t>
            </w:r>
          </w:p>
        </w:tc>
        <w:tc>
          <w:tcPr>
            <w:tcW w:w="486" w:type="dxa"/>
            <w:tcBorders>
              <w:bottom w:val="single" w:sz="4" w:space="0" w:color="auto"/>
            </w:tcBorders>
            <w:shd w:val="clear" w:color="auto" w:fill="FFFFFF"/>
            <w:vAlign w:val="center"/>
          </w:tcPr>
          <w:p w14:paraId="36684710" w14:textId="77777777" w:rsidR="0055324C" w:rsidRPr="006D140E" w:rsidRDefault="007C7CE2" w:rsidP="00C16488">
            <w:pPr>
              <w:jc w:val="center"/>
              <w:rPr>
                <w:sz w:val="36"/>
                <w:szCs w:val="36"/>
              </w:rPr>
            </w:pPr>
            <w:r w:rsidRPr="006D140E">
              <w:rPr>
                <w:sz w:val="36"/>
                <w:szCs w:val="36"/>
              </w:rPr>
              <w:t>P</w:t>
            </w:r>
          </w:p>
        </w:tc>
        <w:tc>
          <w:tcPr>
            <w:tcW w:w="586" w:type="dxa"/>
            <w:tcBorders>
              <w:bottom w:val="single" w:sz="4" w:space="0" w:color="auto"/>
            </w:tcBorders>
            <w:shd w:val="clear" w:color="auto" w:fill="FFFFFF"/>
            <w:vAlign w:val="center"/>
          </w:tcPr>
          <w:p w14:paraId="597B0555" w14:textId="48A9D7E2" w:rsidR="0055324C" w:rsidRPr="006D140E" w:rsidRDefault="00897EF7" w:rsidP="00C16488">
            <w:pPr>
              <w:jc w:val="center"/>
              <w:rPr>
                <w:sz w:val="36"/>
                <w:szCs w:val="36"/>
              </w:rPr>
            </w:pPr>
            <w:r w:rsidRPr="006D140E">
              <w:rPr>
                <w:sz w:val="36"/>
                <w:szCs w:val="36"/>
              </w:rPr>
              <w:t>P</w:t>
            </w:r>
          </w:p>
        </w:tc>
        <w:tc>
          <w:tcPr>
            <w:tcW w:w="648" w:type="dxa"/>
            <w:tcBorders>
              <w:bottom w:val="single" w:sz="4" w:space="0" w:color="auto"/>
            </w:tcBorders>
            <w:shd w:val="clear" w:color="auto" w:fill="FFFFFF"/>
            <w:vAlign w:val="center"/>
          </w:tcPr>
          <w:p w14:paraId="5F886385" w14:textId="320A483B" w:rsidR="0055324C" w:rsidRPr="006D140E" w:rsidRDefault="00771D73" w:rsidP="00C16488">
            <w:pPr>
              <w:jc w:val="center"/>
              <w:rPr>
                <w:sz w:val="36"/>
                <w:szCs w:val="36"/>
              </w:rPr>
            </w:pPr>
            <w:r>
              <w:rPr>
                <w:sz w:val="36"/>
                <w:szCs w:val="36"/>
              </w:rPr>
              <w:t>P</w:t>
            </w:r>
          </w:p>
        </w:tc>
        <w:tc>
          <w:tcPr>
            <w:tcW w:w="648" w:type="dxa"/>
            <w:tcBorders>
              <w:bottom w:val="single" w:sz="4" w:space="0" w:color="auto"/>
            </w:tcBorders>
            <w:shd w:val="clear" w:color="auto" w:fill="FFFFFF"/>
            <w:vAlign w:val="center"/>
          </w:tcPr>
          <w:p w14:paraId="0E5ED6C3" w14:textId="77777777" w:rsidR="0055324C" w:rsidRPr="006D140E" w:rsidRDefault="0055324C" w:rsidP="00C16488">
            <w:pPr>
              <w:jc w:val="center"/>
              <w:rPr>
                <w:sz w:val="36"/>
                <w:szCs w:val="36"/>
              </w:rPr>
            </w:pPr>
          </w:p>
        </w:tc>
        <w:tc>
          <w:tcPr>
            <w:tcW w:w="807" w:type="dxa"/>
            <w:tcBorders>
              <w:bottom w:val="single" w:sz="4" w:space="0" w:color="auto"/>
            </w:tcBorders>
            <w:shd w:val="clear" w:color="auto" w:fill="FFFFFF"/>
            <w:vAlign w:val="center"/>
          </w:tcPr>
          <w:p w14:paraId="6761AA77" w14:textId="77777777" w:rsidR="0055324C" w:rsidRPr="006D140E" w:rsidRDefault="0055324C" w:rsidP="00C16488">
            <w:pPr>
              <w:jc w:val="center"/>
              <w:rPr>
                <w:sz w:val="36"/>
                <w:szCs w:val="36"/>
              </w:rPr>
            </w:pPr>
          </w:p>
        </w:tc>
        <w:tc>
          <w:tcPr>
            <w:tcW w:w="753" w:type="dxa"/>
            <w:shd w:val="clear" w:color="auto" w:fill="FFFFFF"/>
            <w:vAlign w:val="center"/>
          </w:tcPr>
          <w:p w14:paraId="28D576D7" w14:textId="77777777" w:rsidR="0055324C" w:rsidRPr="006D140E" w:rsidRDefault="0055324C" w:rsidP="00C16488">
            <w:pPr>
              <w:jc w:val="center"/>
              <w:rPr>
                <w:sz w:val="36"/>
                <w:szCs w:val="36"/>
              </w:rPr>
            </w:pPr>
          </w:p>
        </w:tc>
        <w:tc>
          <w:tcPr>
            <w:tcW w:w="807" w:type="dxa"/>
            <w:shd w:val="clear" w:color="auto" w:fill="FFFFFF"/>
            <w:vAlign w:val="center"/>
          </w:tcPr>
          <w:p w14:paraId="203CE741" w14:textId="77777777" w:rsidR="0055324C" w:rsidRPr="006D140E" w:rsidRDefault="0055324C" w:rsidP="00C16488">
            <w:pPr>
              <w:jc w:val="center"/>
              <w:rPr>
                <w:sz w:val="36"/>
                <w:szCs w:val="36"/>
              </w:rPr>
            </w:pPr>
          </w:p>
        </w:tc>
        <w:tc>
          <w:tcPr>
            <w:tcW w:w="713" w:type="dxa"/>
            <w:shd w:val="clear" w:color="auto" w:fill="FFFFFF"/>
            <w:vAlign w:val="center"/>
          </w:tcPr>
          <w:p w14:paraId="5B807796" w14:textId="66DF8167" w:rsidR="0055324C" w:rsidRPr="006D140E" w:rsidRDefault="00771D73" w:rsidP="00C16488">
            <w:pPr>
              <w:jc w:val="center"/>
              <w:rPr>
                <w:sz w:val="36"/>
                <w:szCs w:val="36"/>
              </w:rPr>
            </w:pPr>
            <w:r>
              <w:rPr>
                <w:sz w:val="36"/>
                <w:szCs w:val="36"/>
              </w:rPr>
              <w:t>3</w:t>
            </w:r>
          </w:p>
        </w:tc>
        <w:tc>
          <w:tcPr>
            <w:tcW w:w="713" w:type="dxa"/>
            <w:shd w:val="clear" w:color="auto" w:fill="FFFFFF"/>
            <w:vAlign w:val="center"/>
          </w:tcPr>
          <w:p w14:paraId="6A78A090" w14:textId="77777777" w:rsidR="0055324C" w:rsidRPr="006D140E" w:rsidRDefault="00BF10B6" w:rsidP="00C16488">
            <w:pPr>
              <w:jc w:val="center"/>
              <w:rPr>
                <w:sz w:val="36"/>
                <w:szCs w:val="36"/>
              </w:rPr>
            </w:pPr>
            <w:r w:rsidRPr="006D140E">
              <w:rPr>
                <w:sz w:val="36"/>
                <w:szCs w:val="36"/>
              </w:rPr>
              <w:t>0</w:t>
            </w:r>
          </w:p>
        </w:tc>
        <w:tc>
          <w:tcPr>
            <w:tcW w:w="713" w:type="dxa"/>
            <w:tcBorders>
              <w:right w:val="double" w:sz="4" w:space="0" w:color="auto"/>
            </w:tcBorders>
            <w:shd w:val="clear" w:color="auto" w:fill="FFFFFF"/>
            <w:vAlign w:val="center"/>
          </w:tcPr>
          <w:p w14:paraId="30B4A3CF" w14:textId="77777777" w:rsidR="0055324C" w:rsidRPr="006D140E" w:rsidRDefault="00BF10B6" w:rsidP="00C16488">
            <w:pPr>
              <w:jc w:val="center"/>
              <w:rPr>
                <w:sz w:val="36"/>
                <w:szCs w:val="36"/>
              </w:rPr>
            </w:pPr>
            <w:r w:rsidRPr="006D140E">
              <w:rPr>
                <w:sz w:val="36"/>
                <w:szCs w:val="36"/>
              </w:rPr>
              <w:t>0</w:t>
            </w:r>
          </w:p>
        </w:tc>
      </w:tr>
      <w:tr w:rsidR="00F8681E" w:rsidRPr="006D140E" w14:paraId="618F12FC"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right w:val="single" w:sz="4" w:space="0" w:color="auto"/>
            </w:tcBorders>
            <w:shd w:val="clear" w:color="auto" w:fill="FFFFFF"/>
            <w:vAlign w:val="center"/>
          </w:tcPr>
          <w:p w14:paraId="30217EE6" w14:textId="77777777" w:rsidR="0055324C" w:rsidRPr="006D140E" w:rsidRDefault="0055324C" w:rsidP="0055324C">
            <w:r w:rsidRPr="006D140E">
              <w:t>Hauke Busch</w:t>
            </w:r>
          </w:p>
          <w:p w14:paraId="100E04F7" w14:textId="77777777" w:rsidR="0055324C" w:rsidRPr="006D140E" w:rsidRDefault="0055324C" w:rsidP="0055324C">
            <w:pPr>
              <w:rPr>
                <w:i/>
              </w:rPr>
            </w:pPr>
            <w:r w:rsidRPr="006D140E">
              <w:rPr>
                <w:i/>
              </w:rPr>
              <w:t>EFS, CoAS, ECUS Vice-Chair</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6D140E" w:rsidRDefault="0055324C" w:rsidP="00C16488">
            <w:pPr>
              <w:jc w:val="center"/>
              <w:rPr>
                <w:sz w:val="36"/>
                <w:szCs w:val="36"/>
              </w:rPr>
            </w:pPr>
            <w:r w:rsidRPr="006D140E">
              <w:rPr>
                <w:sz w:val="36"/>
                <w:szCs w:val="36"/>
              </w:rPr>
              <w:t>P</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6CBC647" w:rsidR="0055324C" w:rsidRPr="006D140E" w:rsidRDefault="00897EF7" w:rsidP="00C16488">
            <w:pPr>
              <w:jc w:val="center"/>
              <w:rPr>
                <w:sz w:val="36"/>
                <w:szCs w:val="36"/>
              </w:rPr>
            </w:pPr>
            <w:r w:rsidRPr="006D140E">
              <w:rPr>
                <w:sz w:val="36"/>
                <w:szCs w:val="36"/>
              </w:rPr>
              <w:t>P</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4F81C92A" w:rsidR="0055324C" w:rsidRPr="006D140E" w:rsidRDefault="00771D73" w:rsidP="00C16488">
            <w:pPr>
              <w:jc w:val="center"/>
              <w:rPr>
                <w:sz w:val="36"/>
                <w:szCs w:val="36"/>
              </w:rPr>
            </w:pPr>
            <w:r>
              <w:rPr>
                <w:sz w:val="36"/>
                <w:szCs w:val="36"/>
              </w:rPr>
              <w:t>P</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77777777" w:rsidR="0055324C" w:rsidRPr="006D140E" w:rsidRDefault="0055324C" w:rsidP="00C16488">
            <w:pPr>
              <w:jc w:val="center"/>
              <w:rPr>
                <w:sz w:val="36"/>
                <w:szCs w:val="36"/>
              </w:rPr>
            </w:pPr>
          </w:p>
        </w:tc>
        <w:tc>
          <w:tcPr>
            <w:tcW w:w="80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77777777" w:rsidR="0055324C" w:rsidRPr="006D140E" w:rsidRDefault="0055324C" w:rsidP="00C16488">
            <w:pPr>
              <w:jc w:val="center"/>
              <w:rPr>
                <w:sz w:val="36"/>
                <w:szCs w:val="36"/>
              </w:rPr>
            </w:pPr>
          </w:p>
        </w:tc>
        <w:tc>
          <w:tcPr>
            <w:tcW w:w="753" w:type="dxa"/>
            <w:tcBorders>
              <w:left w:val="single" w:sz="4" w:space="0" w:color="auto"/>
            </w:tcBorders>
            <w:shd w:val="clear" w:color="auto" w:fill="FFFFFF"/>
            <w:vAlign w:val="center"/>
          </w:tcPr>
          <w:p w14:paraId="0DBDC69E" w14:textId="77777777" w:rsidR="0055324C" w:rsidRPr="006D140E" w:rsidRDefault="0055324C" w:rsidP="00C16488">
            <w:pPr>
              <w:jc w:val="center"/>
              <w:rPr>
                <w:sz w:val="36"/>
                <w:szCs w:val="36"/>
              </w:rPr>
            </w:pPr>
          </w:p>
        </w:tc>
        <w:tc>
          <w:tcPr>
            <w:tcW w:w="807" w:type="dxa"/>
            <w:shd w:val="clear" w:color="auto" w:fill="FFFFFF"/>
            <w:vAlign w:val="center"/>
          </w:tcPr>
          <w:p w14:paraId="447954C2" w14:textId="77777777" w:rsidR="0055324C" w:rsidRPr="006D140E" w:rsidRDefault="0055324C" w:rsidP="00C16488">
            <w:pPr>
              <w:jc w:val="center"/>
              <w:rPr>
                <w:sz w:val="36"/>
                <w:szCs w:val="36"/>
              </w:rPr>
            </w:pPr>
          </w:p>
        </w:tc>
        <w:tc>
          <w:tcPr>
            <w:tcW w:w="713" w:type="dxa"/>
            <w:shd w:val="clear" w:color="auto" w:fill="FFFFFF"/>
            <w:vAlign w:val="center"/>
          </w:tcPr>
          <w:p w14:paraId="7DB55EE4" w14:textId="38CF85C9" w:rsidR="0055324C" w:rsidRPr="006D140E" w:rsidRDefault="00771D73" w:rsidP="00C16488">
            <w:pPr>
              <w:jc w:val="center"/>
              <w:rPr>
                <w:sz w:val="36"/>
                <w:szCs w:val="36"/>
              </w:rPr>
            </w:pPr>
            <w:r>
              <w:rPr>
                <w:sz w:val="36"/>
                <w:szCs w:val="36"/>
              </w:rPr>
              <w:t>3</w:t>
            </w:r>
          </w:p>
        </w:tc>
        <w:tc>
          <w:tcPr>
            <w:tcW w:w="713" w:type="dxa"/>
            <w:shd w:val="clear" w:color="auto" w:fill="FFFFFF"/>
            <w:vAlign w:val="center"/>
          </w:tcPr>
          <w:p w14:paraId="32065334" w14:textId="77777777" w:rsidR="0055324C" w:rsidRPr="006D140E" w:rsidRDefault="00BF10B6" w:rsidP="00C16488">
            <w:pPr>
              <w:jc w:val="center"/>
              <w:rPr>
                <w:sz w:val="36"/>
                <w:szCs w:val="36"/>
              </w:rPr>
            </w:pPr>
            <w:r w:rsidRPr="006D140E">
              <w:rPr>
                <w:sz w:val="36"/>
                <w:szCs w:val="36"/>
              </w:rPr>
              <w:t>0</w:t>
            </w:r>
          </w:p>
        </w:tc>
        <w:tc>
          <w:tcPr>
            <w:tcW w:w="713" w:type="dxa"/>
            <w:tcBorders>
              <w:right w:val="double" w:sz="4" w:space="0" w:color="auto"/>
            </w:tcBorders>
            <w:shd w:val="clear" w:color="auto" w:fill="FFFFFF"/>
            <w:vAlign w:val="center"/>
          </w:tcPr>
          <w:p w14:paraId="37B2CDD4" w14:textId="77777777" w:rsidR="0055324C" w:rsidRPr="006D140E" w:rsidRDefault="00BF10B6" w:rsidP="00C16488">
            <w:pPr>
              <w:jc w:val="center"/>
              <w:rPr>
                <w:sz w:val="36"/>
                <w:szCs w:val="36"/>
              </w:rPr>
            </w:pPr>
            <w:r w:rsidRPr="006D140E">
              <w:rPr>
                <w:sz w:val="36"/>
                <w:szCs w:val="36"/>
              </w:rPr>
              <w:t>0</w:t>
            </w:r>
          </w:p>
        </w:tc>
      </w:tr>
      <w:tr w:rsidR="00F8681E" w:rsidRPr="006D140E" w14:paraId="6F2D1339"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48D826A3" w14:textId="77777777" w:rsidR="0055324C" w:rsidRPr="006D140E" w:rsidRDefault="0055324C" w:rsidP="0055324C">
            <w:r w:rsidRPr="006D140E">
              <w:t>Steve Dorman</w:t>
            </w:r>
          </w:p>
          <w:p w14:paraId="274F13EF" w14:textId="77777777" w:rsidR="0055324C" w:rsidRPr="006D140E" w:rsidRDefault="0055324C" w:rsidP="0055324C">
            <w:pPr>
              <w:rPr>
                <w:i/>
              </w:rPr>
            </w:pPr>
            <w:r w:rsidRPr="006D140E">
              <w:rPr>
                <w:i/>
              </w:rPr>
              <w:t>University President</w:t>
            </w:r>
          </w:p>
        </w:tc>
        <w:tc>
          <w:tcPr>
            <w:tcW w:w="486" w:type="dxa"/>
            <w:tcBorders>
              <w:top w:val="single" w:sz="4" w:space="0" w:color="auto"/>
            </w:tcBorders>
            <w:shd w:val="clear" w:color="auto" w:fill="FFFFFF"/>
            <w:vAlign w:val="center"/>
          </w:tcPr>
          <w:p w14:paraId="1FBC6DB3" w14:textId="77777777" w:rsidR="0055324C" w:rsidRPr="006D140E" w:rsidRDefault="0055324C" w:rsidP="00C16488">
            <w:pPr>
              <w:jc w:val="center"/>
              <w:rPr>
                <w:sz w:val="36"/>
                <w:szCs w:val="36"/>
              </w:rPr>
            </w:pPr>
            <w:r w:rsidRPr="006D140E">
              <w:rPr>
                <w:sz w:val="36"/>
                <w:szCs w:val="36"/>
              </w:rPr>
              <w:t>R</w:t>
            </w:r>
          </w:p>
        </w:tc>
        <w:tc>
          <w:tcPr>
            <w:tcW w:w="586" w:type="dxa"/>
            <w:tcBorders>
              <w:top w:val="single" w:sz="4" w:space="0" w:color="auto"/>
            </w:tcBorders>
            <w:shd w:val="clear" w:color="auto" w:fill="FFFFFF"/>
            <w:vAlign w:val="center"/>
          </w:tcPr>
          <w:p w14:paraId="1AC93682" w14:textId="42826F14" w:rsidR="0055324C" w:rsidRPr="006D140E" w:rsidRDefault="00897EF7" w:rsidP="00C16488">
            <w:pPr>
              <w:jc w:val="center"/>
              <w:rPr>
                <w:sz w:val="36"/>
                <w:szCs w:val="36"/>
              </w:rPr>
            </w:pPr>
            <w:r w:rsidRPr="006D140E">
              <w:rPr>
                <w:sz w:val="36"/>
                <w:szCs w:val="36"/>
              </w:rPr>
              <w:t>R</w:t>
            </w:r>
          </w:p>
        </w:tc>
        <w:tc>
          <w:tcPr>
            <w:tcW w:w="648" w:type="dxa"/>
            <w:tcBorders>
              <w:top w:val="single" w:sz="4" w:space="0" w:color="auto"/>
            </w:tcBorders>
            <w:shd w:val="clear" w:color="auto" w:fill="FFFFFF"/>
            <w:vAlign w:val="center"/>
          </w:tcPr>
          <w:p w14:paraId="343CE1D5" w14:textId="410F1FE8" w:rsidR="0055324C" w:rsidRPr="006D140E" w:rsidRDefault="00771D73" w:rsidP="00C16488">
            <w:pPr>
              <w:jc w:val="center"/>
              <w:rPr>
                <w:sz w:val="36"/>
                <w:szCs w:val="36"/>
              </w:rPr>
            </w:pPr>
            <w:r>
              <w:rPr>
                <w:sz w:val="36"/>
                <w:szCs w:val="36"/>
              </w:rPr>
              <w:t>R</w:t>
            </w:r>
          </w:p>
        </w:tc>
        <w:tc>
          <w:tcPr>
            <w:tcW w:w="648" w:type="dxa"/>
            <w:tcBorders>
              <w:top w:val="single" w:sz="4" w:space="0" w:color="auto"/>
            </w:tcBorders>
            <w:shd w:val="clear" w:color="auto" w:fill="FFFFFF"/>
            <w:vAlign w:val="center"/>
          </w:tcPr>
          <w:p w14:paraId="1EB08298" w14:textId="77777777" w:rsidR="0055324C" w:rsidRPr="006D140E" w:rsidRDefault="0055324C" w:rsidP="00C16488">
            <w:pPr>
              <w:jc w:val="center"/>
              <w:rPr>
                <w:sz w:val="36"/>
                <w:szCs w:val="36"/>
              </w:rPr>
            </w:pPr>
          </w:p>
        </w:tc>
        <w:tc>
          <w:tcPr>
            <w:tcW w:w="807" w:type="dxa"/>
            <w:tcBorders>
              <w:top w:val="single" w:sz="4" w:space="0" w:color="auto"/>
            </w:tcBorders>
            <w:shd w:val="clear" w:color="auto" w:fill="FFFFFF"/>
            <w:vAlign w:val="center"/>
          </w:tcPr>
          <w:p w14:paraId="748ECF5E" w14:textId="77777777" w:rsidR="0055324C" w:rsidRPr="006D140E" w:rsidRDefault="0055324C" w:rsidP="00C16488">
            <w:pPr>
              <w:jc w:val="center"/>
              <w:rPr>
                <w:sz w:val="36"/>
                <w:szCs w:val="36"/>
              </w:rPr>
            </w:pPr>
          </w:p>
        </w:tc>
        <w:tc>
          <w:tcPr>
            <w:tcW w:w="753" w:type="dxa"/>
            <w:shd w:val="clear" w:color="auto" w:fill="FFFFFF"/>
            <w:vAlign w:val="center"/>
          </w:tcPr>
          <w:p w14:paraId="25B6344C" w14:textId="77777777" w:rsidR="0055324C" w:rsidRPr="006D140E" w:rsidRDefault="0055324C" w:rsidP="00C16488">
            <w:pPr>
              <w:jc w:val="center"/>
              <w:rPr>
                <w:sz w:val="36"/>
                <w:szCs w:val="36"/>
              </w:rPr>
            </w:pPr>
          </w:p>
        </w:tc>
        <w:tc>
          <w:tcPr>
            <w:tcW w:w="807" w:type="dxa"/>
            <w:shd w:val="clear" w:color="auto" w:fill="FFFFFF"/>
            <w:vAlign w:val="center"/>
          </w:tcPr>
          <w:p w14:paraId="5A0117DB" w14:textId="77777777" w:rsidR="0055324C" w:rsidRPr="006D140E" w:rsidRDefault="0055324C" w:rsidP="00C16488">
            <w:pPr>
              <w:jc w:val="center"/>
              <w:rPr>
                <w:sz w:val="36"/>
                <w:szCs w:val="36"/>
              </w:rPr>
            </w:pPr>
          </w:p>
        </w:tc>
        <w:tc>
          <w:tcPr>
            <w:tcW w:w="713" w:type="dxa"/>
            <w:shd w:val="clear" w:color="auto" w:fill="FFFFFF"/>
            <w:vAlign w:val="center"/>
          </w:tcPr>
          <w:p w14:paraId="76FD1B00" w14:textId="77777777" w:rsidR="0055324C" w:rsidRPr="006D140E" w:rsidRDefault="00BF10B6" w:rsidP="00C16488">
            <w:pPr>
              <w:jc w:val="center"/>
              <w:rPr>
                <w:sz w:val="36"/>
                <w:szCs w:val="36"/>
              </w:rPr>
            </w:pPr>
            <w:r w:rsidRPr="006D140E">
              <w:rPr>
                <w:sz w:val="36"/>
                <w:szCs w:val="36"/>
              </w:rPr>
              <w:t>0</w:t>
            </w:r>
          </w:p>
        </w:tc>
        <w:tc>
          <w:tcPr>
            <w:tcW w:w="713" w:type="dxa"/>
            <w:shd w:val="clear" w:color="auto" w:fill="FFFFFF"/>
            <w:vAlign w:val="center"/>
          </w:tcPr>
          <w:p w14:paraId="6701C529" w14:textId="08B175D4" w:rsidR="0055324C" w:rsidRPr="006D140E" w:rsidRDefault="00771D73" w:rsidP="00C16488">
            <w:pPr>
              <w:jc w:val="center"/>
              <w:rPr>
                <w:sz w:val="36"/>
                <w:szCs w:val="36"/>
              </w:rPr>
            </w:pPr>
            <w:r>
              <w:rPr>
                <w:sz w:val="36"/>
                <w:szCs w:val="36"/>
              </w:rPr>
              <w:t>3</w:t>
            </w:r>
          </w:p>
        </w:tc>
        <w:tc>
          <w:tcPr>
            <w:tcW w:w="713" w:type="dxa"/>
            <w:tcBorders>
              <w:right w:val="double" w:sz="4" w:space="0" w:color="auto"/>
            </w:tcBorders>
            <w:shd w:val="clear" w:color="auto" w:fill="FFFFFF"/>
            <w:vAlign w:val="center"/>
          </w:tcPr>
          <w:p w14:paraId="49F5A0F7" w14:textId="77777777" w:rsidR="0055324C" w:rsidRPr="006D140E" w:rsidRDefault="00BF10B6" w:rsidP="00C16488">
            <w:pPr>
              <w:jc w:val="center"/>
              <w:rPr>
                <w:sz w:val="36"/>
                <w:szCs w:val="36"/>
              </w:rPr>
            </w:pPr>
            <w:r w:rsidRPr="006D140E">
              <w:rPr>
                <w:sz w:val="36"/>
                <w:szCs w:val="36"/>
              </w:rPr>
              <w:t>0</w:t>
            </w:r>
          </w:p>
        </w:tc>
      </w:tr>
      <w:tr w:rsidR="00F8681E" w:rsidRPr="006D140E" w14:paraId="6AD482CB"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CF8EB8F" w14:textId="77777777" w:rsidR="00897EF7" w:rsidRPr="006D140E" w:rsidRDefault="00897EF7" w:rsidP="0055324C">
            <w:r w:rsidRPr="006D140E">
              <w:t>Jeff Dowdy</w:t>
            </w:r>
          </w:p>
          <w:p w14:paraId="2952407B" w14:textId="49652784" w:rsidR="00897EF7" w:rsidRPr="006D140E" w:rsidRDefault="00897EF7" w:rsidP="0055324C">
            <w:pPr>
              <w:rPr>
                <w:i/>
                <w:iCs/>
              </w:rPr>
            </w:pPr>
            <w:r w:rsidRPr="006D140E">
              <w:rPr>
                <w:i/>
                <w:iCs/>
              </w:rPr>
              <w:t>EFS, Library, ECUS Member</w:t>
            </w:r>
          </w:p>
        </w:tc>
        <w:tc>
          <w:tcPr>
            <w:tcW w:w="486" w:type="dxa"/>
            <w:shd w:val="clear" w:color="auto" w:fill="auto"/>
            <w:vAlign w:val="center"/>
          </w:tcPr>
          <w:p w14:paraId="53807138" w14:textId="77777777" w:rsidR="00897EF7" w:rsidRPr="006D140E" w:rsidRDefault="00897EF7" w:rsidP="00C16488">
            <w:pPr>
              <w:jc w:val="center"/>
              <w:rPr>
                <w:sz w:val="36"/>
                <w:szCs w:val="36"/>
              </w:rPr>
            </w:pPr>
          </w:p>
        </w:tc>
        <w:tc>
          <w:tcPr>
            <w:tcW w:w="586" w:type="dxa"/>
            <w:shd w:val="clear" w:color="auto" w:fill="FFFFFF"/>
            <w:vAlign w:val="center"/>
          </w:tcPr>
          <w:p w14:paraId="01845693" w14:textId="20EC3194" w:rsidR="00897EF7" w:rsidRPr="006D140E" w:rsidRDefault="00897EF7" w:rsidP="00C16488">
            <w:pPr>
              <w:jc w:val="center"/>
              <w:rPr>
                <w:sz w:val="36"/>
                <w:szCs w:val="36"/>
              </w:rPr>
            </w:pPr>
            <w:r w:rsidRPr="006D140E">
              <w:rPr>
                <w:sz w:val="36"/>
                <w:szCs w:val="36"/>
              </w:rPr>
              <w:t>P</w:t>
            </w:r>
          </w:p>
        </w:tc>
        <w:tc>
          <w:tcPr>
            <w:tcW w:w="648" w:type="dxa"/>
            <w:shd w:val="clear" w:color="auto" w:fill="FFFFFF"/>
            <w:vAlign w:val="center"/>
          </w:tcPr>
          <w:p w14:paraId="4CFA0817" w14:textId="7C47E457" w:rsidR="00897EF7" w:rsidRPr="006D140E" w:rsidRDefault="00771D73" w:rsidP="00C16488">
            <w:pPr>
              <w:jc w:val="center"/>
              <w:rPr>
                <w:sz w:val="36"/>
                <w:szCs w:val="36"/>
              </w:rPr>
            </w:pPr>
            <w:r>
              <w:rPr>
                <w:sz w:val="36"/>
                <w:szCs w:val="36"/>
              </w:rPr>
              <w:t>P</w:t>
            </w:r>
          </w:p>
        </w:tc>
        <w:tc>
          <w:tcPr>
            <w:tcW w:w="648" w:type="dxa"/>
            <w:shd w:val="clear" w:color="auto" w:fill="FFFFFF"/>
            <w:vAlign w:val="center"/>
          </w:tcPr>
          <w:p w14:paraId="2F152729" w14:textId="77777777" w:rsidR="00897EF7" w:rsidRPr="006D140E" w:rsidRDefault="00897EF7" w:rsidP="00C16488">
            <w:pPr>
              <w:jc w:val="center"/>
              <w:rPr>
                <w:sz w:val="36"/>
                <w:szCs w:val="36"/>
              </w:rPr>
            </w:pPr>
          </w:p>
        </w:tc>
        <w:tc>
          <w:tcPr>
            <w:tcW w:w="807" w:type="dxa"/>
            <w:shd w:val="clear" w:color="auto" w:fill="FFFFFF"/>
            <w:vAlign w:val="center"/>
          </w:tcPr>
          <w:p w14:paraId="598C15CD" w14:textId="77777777" w:rsidR="00897EF7" w:rsidRPr="006D140E" w:rsidRDefault="00897EF7" w:rsidP="00C16488">
            <w:pPr>
              <w:jc w:val="center"/>
              <w:rPr>
                <w:sz w:val="36"/>
                <w:szCs w:val="36"/>
              </w:rPr>
            </w:pPr>
          </w:p>
        </w:tc>
        <w:tc>
          <w:tcPr>
            <w:tcW w:w="753" w:type="dxa"/>
            <w:tcBorders>
              <w:bottom w:val="single" w:sz="4" w:space="0" w:color="auto"/>
            </w:tcBorders>
            <w:shd w:val="clear" w:color="auto" w:fill="FFFFFF"/>
            <w:vAlign w:val="center"/>
          </w:tcPr>
          <w:p w14:paraId="6E2D455E" w14:textId="77777777" w:rsidR="00897EF7" w:rsidRPr="006D140E" w:rsidRDefault="00897EF7" w:rsidP="00C16488">
            <w:pPr>
              <w:jc w:val="center"/>
              <w:rPr>
                <w:sz w:val="36"/>
                <w:szCs w:val="36"/>
              </w:rPr>
            </w:pPr>
          </w:p>
        </w:tc>
        <w:tc>
          <w:tcPr>
            <w:tcW w:w="807" w:type="dxa"/>
            <w:tcBorders>
              <w:bottom w:val="single" w:sz="4" w:space="0" w:color="auto"/>
            </w:tcBorders>
            <w:shd w:val="clear" w:color="auto" w:fill="FFFFFF"/>
            <w:vAlign w:val="center"/>
          </w:tcPr>
          <w:p w14:paraId="59CB1691" w14:textId="77777777" w:rsidR="00897EF7" w:rsidRPr="006D140E" w:rsidRDefault="00897EF7" w:rsidP="00C16488">
            <w:pPr>
              <w:jc w:val="center"/>
              <w:rPr>
                <w:sz w:val="36"/>
                <w:szCs w:val="36"/>
              </w:rPr>
            </w:pPr>
          </w:p>
        </w:tc>
        <w:tc>
          <w:tcPr>
            <w:tcW w:w="713" w:type="dxa"/>
            <w:tcBorders>
              <w:bottom w:val="single" w:sz="4" w:space="0" w:color="auto"/>
            </w:tcBorders>
            <w:shd w:val="clear" w:color="auto" w:fill="FFFFFF"/>
            <w:vAlign w:val="center"/>
          </w:tcPr>
          <w:p w14:paraId="5F2D9669" w14:textId="0B56DD3A" w:rsidR="00897EF7" w:rsidRPr="006D140E" w:rsidRDefault="00771D73" w:rsidP="00C16488">
            <w:pPr>
              <w:jc w:val="center"/>
              <w:rPr>
                <w:sz w:val="36"/>
                <w:szCs w:val="36"/>
              </w:rPr>
            </w:pPr>
            <w:r>
              <w:rPr>
                <w:sz w:val="36"/>
                <w:szCs w:val="36"/>
              </w:rPr>
              <w:t>2</w:t>
            </w:r>
          </w:p>
        </w:tc>
        <w:tc>
          <w:tcPr>
            <w:tcW w:w="713" w:type="dxa"/>
            <w:tcBorders>
              <w:bottom w:val="single" w:sz="4" w:space="0" w:color="auto"/>
            </w:tcBorders>
            <w:shd w:val="clear" w:color="auto" w:fill="FFFFFF"/>
            <w:vAlign w:val="center"/>
          </w:tcPr>
          <w:p w14:paraId="72F01CE6" w14:textId="1CC49386" w:rsidR="00897EF7" w:rsidRPr="006D140E" w:rsidRDefault="00897EF7" w:rsidP="00C16488">
            <w:pPr>
              <w:jc w:val="center"/>
              <w:rPr>
                <w:sz w:val="36"/>
                <w:szCs w:val="36"/>
              </w:rPr>
            </w:pPr>
            <w:r w:rsidRPr="006D140E">
              <w:rPr>
                <w:sz w:val="36"/>
                <w:szCs w:val="36"/>
              </w:rPr>
              <w:t>0</w:t>
            </w:r>
          </w:p>
        </w:tc>
        <w:tc>
          <w:tcPr>
            <w:tcW w:w="713" w:type="dxa"/>
            <w:tcBorders>
              <w:bottom w:val="single" w:sz="4" w:space="0" w:color="auto"/>
              <w:right w:val="double" w:sz="4" w:space="0" w:color="auto"/>
            </w:tcBorders>
            <w:shd w:val="clear" w:color="auto" w:fill="FFFFFF"/>
            <w:vAlign w:val="center"/>
          </w:tcPr>
          <w:p w14:paraId="00918CD5" w14:textId="3C5C409D" w:rsidR="00897EF7" w:rsidRPr="006D140E" w:rsidRDefault="00897EF7" w:rsidP="00C16488">
            <w:pPr>
              <w:jc w:val="center"/>
              <w:rPr>
                <w:sz w:val="36"/>
                <w:szCs w:val="36"/>
              </w:rPr>
            </w:pPr>
            <w:r w:rsidRPr="006D140E">
              <w:rPr>
                <w:sz w:val="36"/>
                <w:szCs w:val="36"/>
              </w:rPr>
              <w:t>0</w:t>
            </w:r>
          </w:p>
        </w:tc>
      </w:tr>
      <w:tr w:rsidR="00F8681E" w:rsidRPr="006D140E" w14:paraId="4FC9178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2F475656" w14:textId="77777777" w:rsidR="0055324C" w:rsidRPr="006D140E" w:rsidRDefault="0055324C" w:rsidP="0055324C">
            <w:r w:rsidRPr="006D140E">
              <w:t>Catherine Fowler</w:t>
            </w:r>
          </w:p>
          <w:p w14:paraId="5EC7F8FB" w14:textId="77777777" w:rsidR="0055324C" w:rsidRPr="006D140E" w:rsidRDefault="0055324C" w:rsidP="0055324C">
            <w:pPr>
              <w:rPr>
                <w:i/>
              </w:rPr>
            </w:pPr>
            <w:r w:rsidRPr="006D140E">
              <w:rPr>
                <w:i/>
              </w:rPr>
              <w:t>EFS, CoHS, ECUS Member</w:t>
            </w:r>
          </w:p>
        </w:tc>
        <w:tc>
          <w:tcPr>
            <w:tcW w:w="486" w:type="dxa"/>
            <w:shd w:val="clear" w:color="auto" w:fill="auto"/>
            <w:vAlign w:val="center"/>
          </w:tcPr>
          <w:p w14:paraId="38A7A9EC" w14:textId="77777777" w:rsidR="0055324C" w:rsidRPr="006D140E" w:rsidRDefault="0055324C" w:rsidP="00C16488">
            <w:pPr>
              <w:jc w:val="center"/>
              <w:rPr>
                <w:sz w:val="36"/>
                <w:szCs w:val="36"/>
              </w:rPr>
            </w:pPr>
            <w:r w:rsidRPr="006D140E">
              <w:rPr>
                <w:sz w:val="36"/>
                <w:szCs w:val="36"/>
              </w:rPr>
              <w:t>P</w:t>
            </w:r>
          </w:p>
        </w:tc>
        <w:tc>
          <w:tcPr>
            <w:tcW w:w="586" w:type="dxa"/>
            <w:shd w:val="clear" w:color="auto" w:fill="FFFFFF"/>
            <w:vAlign w:val="center"/>
          </w:tcPr>
          <w:p w14:paraId="132E9C6D" w14:textId="2036B00B" w:rsidR="0055324C" w:rsidRPr="006D140E" w:rsidRDefault="00897EF7" w:rsidP="00C16488">
            <w:pPr>
              <w:jc w:val="center"/>
              <w:rPr>
                <w:sz w:val="36"/>
                <w:szCs w:val="36"/>
              </w:rPr>
            </w:pPr>
            <w:r w:rsidRPr="006D140E">
              <w:rPr>
                <w:sz w:val="36"/>
                <w:szCs w:val="36"/>
              </w:rPr>
              <w:t>P</w:t>
            </w:r>
          </w:p>
        </w:tc>
        <w:tc>
          <w:tcPr>
            <w:tcW w:w="648" w:type="dxa"/>
            <w:shd w:val="clear" w:color="auto" w:fill="FFFFFF"/>
            <w:vAlign w:val="center"/>
          </w:tcPr>
          <w:p w14:paraId="7E33C554" w14:textId="6D0FCE5F" w:rsidR="0055324C" w:rsidRPr="006D140E" w:rsidRDefault="00771D73" w:rsidP="00C16488">
            <w:pPr>
              <w:jc w:val="center"/>
              <w:rPr>
                <w:sz w:val="36"/>
                <w:szCs w:val="36"/>
              </w:rPr>
            </w:pPr>
            <w:r>
              <w:rPr>
                <w:sz w:val="36"/>
                <w:szCs w:val="36"/>
              </w:rPr>
              <w:t>R</w:t>
            </w:r>
          </w:p>
        </w:tc>
        <w:tc>
          <w:tcPr>
            <w:tcW w:w="648" w:type="dxa"/>
            <w:shd w:val="clear" w:color="auto" w:fill="FFFFFF"/>
            <w:vAlign w:val="center"/>
          </w:tcPr>
          <w:p w14:paraId="23262F83" w14:textId="77777777" w:rsidR="0055324C" w:rsidRPr="006D140E" w:rsidRDefault="0055324C" w:rsidP="00C16488">
            <w:pPr>
              <w:jc w:val="center"/>
              <w:rPr>
                <w:sz w:val="36"/>
                <w:szCs w:val="36"/>
              </w:rPr>
            </w:pPr>
          </w:p>
        </w:tc>
        <w:tc>
          <w:tcPr>
            <w:tcW w:w="807" w:type="dxa"/>
            <w:shd w:val="clear" w:color="auto" w:fill="FFFFFF"/>
            <w:vAlign w:val="center"/>
          </w:tcPr>
          <w:p w14:paraId="0AF98225" w14:textId="77777777" w:rsidR="0055324C" w:rsidRPr="006D140E" w:rsidRDefault="0055324C" w:rsidP="00C16488">
            <w:pPr>
              <w:jc w:val="center"/>
              <w:rPr>
                <w:sz w:val="36"/>
                <w:szCs w:val="36"/>
              </w:rPr>
            </w:pPr>
          </w:p>
        </w:tc>
        <w:tc>
          <w:tcPr>
            <w:tcW w:w="753" w:type="dxa"/>
            <w:tcBorders>
              <w:bottom w:val="single" w:sz="4" w:space="0" w:color="auto"/>
            </w:tcBorders>
            <w:shd w:val="clear" w:color="auto" w:fill="FFFFFF"/>
            <w:vAlign w:val="center"/>
          </w:tcPr>
          <w:p w14:paraId="210278D8" w14:textId="77777777" w:rsidR="0055324C" w:rsidRPr="006D140E" w:rsidRDefault="0055324C" w:rsidP="00C16488">
            <w:pPr>
              <w:jc w:val="center"/>
              <w:rPr>
                <w:sz w:val="36"/>
                <w:szCs w:val="36"/>
              </w:rPr>
            </w:pPr>
          </w:p>
        </w:tc>
        <w:tc>
          <w:tcPr>
            <w:tcW w:w="807" w:type="dxa"/>
            <w:tcBorders>
              <w:bottom w:val="single" w:sz="4" w:space="0" w:color="auto"/>
            </w:tcBorders>
            <w:shd w:val="clear" w:color="auto" w:fill="FFFFFF"/>
            <w:vAlign w:val="center"/>
          </w:tcPr>
          <w:p w14:paraId="76E2C12B" w14:textId="77777777" w:rsidR="0055324C" w:rsidRPr="006D140E" w:rsidRDefault="0055324C" w:rsidP="00C16488">
            <w:pPr>
              <w:jc w:val="center"/>
              <w:rPr>
                <w:sz w:val="36"/>
                <w:szCs w:val="36"/>
              </w:rPr>
            </w:pPr>
          </w:p>
        </w:tc>
        <w:tc>
          <w:tcPr>
            <w:tcW w:w="713" w:type="dxa"/>
            <w:tcBorders>
              <w:bottom w:val="single" w:sz="4" w:space="0" w:color="auto"/>
            </w:tcBorders>
            <w:shd w:val="clear" w:color="auto" w:fill="FFFFFF"/>
            <w:vAlign w:val="center"/>
          </w:tcPr>
          <w:p w14:paraId="7419927E" w14:textId="6562020A" w:rsidR="0055324C" w:rsidRPr="006D140E" w:rsidRDefault="00771D73" w:rsidP="00C16488">
            <w:pPr>
              <w:jc w:val="center"/>
              <w:rPr>
                <w:sz w:val="36"/>
                <w:szCs w:val="36"/>
              </w:rPr>
            </w:pPr>
            <w:r>
              <w:rPr>
                <w:sz w:val="36"/>
                <w:szCs w:val="36"/>
              </w:rPr>
              <w:t>2</w:t>
            </w:r>
          </w:p>
        </w:tc>
        <w:tc>
          <w:tcPr>
            <w:tcW w:w="713" w:type="dxa"/>
            <w:tcBorders>
              <w:bottom w:val="single" w:sz="4" w:space="0" w:color="auto"/>
            </w:tcBorders>
            <w:shd w:val="clear" w:color="auto" w:fill="FFFFFF"/>
            <w:vAlign w:val="center"/>
          </w:tcPr>
          <w:p w14:paraId="1415DFFD" w14:textId="07FB0C77" w:rsidR="0055324C" w:rsidRPr="006D140E" w:rsidRDefault="00771D73" w:rsidP="00C16488">
            <w:pPr>
              <w:jc w:val="center"/>
              <w:rPr>
                <w:sz w:val="36"/>
                <w:szCs w:val="36"/>
              </w:rPr>
            </w:pPr>
            <w:r>
              <w:rPr>
                <w:sz w:val="36"/>
                <w:szCs w:val="36"/>
              </w:rPr>
              <w:t>1</w:t>
            </w:r>
          </w:p>
        </w:tc>
        <w:tc>
          <w:tcPr>
            <w:tcW w:w="713" w:type="dxa"/>
            <w:tcBorders>
              <w:bottom w:val="single" w:sz="4" w:space="0" w:color="auto"/>
              <w:right w:val="double" w:sz="4" w:space="0" w:color="auto"/>
            </w:tcBorders>
            <w:shd w:val="clear" w:color="auto" w:fill="FFFFFF"/>
            <w:vAlign w:val="center"/>
          </w:tcPr>
          <w:p w14:paraId="263EBC43" w14:textId="77777777" w:rsidR="0055324C" w:rsidRPr="006D140E" w:rsidRDefault="00BF10B6" w:rsidP="00C16488">
            <w:pPr>
              <w:jc w:val="center"/>
              <w:rPr>
                <w:sz w:val="36"/>
                <w:szCs w:val="36"/>
              </w:rPr>
            </w:pPr>
            <w:r w:rsidRPr="006D140E">
              <w:rPr>
                <w:sz w:val="36"/>
                <w:szCs w:val="36"/>
              </w:rPr>
              <w:t>0</w:t>
            </w:r>
          </w:p>
        </w:tc>
      </w:tr>
      <w:tr w:rsidR="00F8681E" w:rsidRPr="006D140E" w14:paraId="2E972628"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09870EE" w14:textId="77777777" w:rsidR="0055324C" w:rsidRPr="006D140E" w:rsidRDefault="0055324C" w:rsidP="0055324C">
            <w:r w:rsidRPr="006D140E">
              <w:t>David Johnson</w:t>
            </w:r>
          </w:p>
          <w:p w14:paraId="233140F7" w14:textId="77777777" w:rsidR="0055324C" w:rsidRPr="006D140E" w:rsidRDefault="0055324C" w:rsidP="0055324C">
            <w:pPr>
              <w:rPr>
                <w:i/>
              </w:rPr>
            </w:pPr>
            <w:r w:rsidRPr="006D140E">
              <w:rPr>
                <w:i/>
              </w:rPr>
              <w:t>EFS, CoAS, ECUS Chair</w:t>
            </w:r>
          </w:p>
        </w:tc>
        <w:tc>
          <w:tcPr>
            <w:tcW w:w="486" w:type="dxa"/>
            <w:tcBorders>
              <w:bottom w:val="single" w:sz="4" w:space="0" w:color="auto"/>
            </w:tcBorders>
            <w:shd w:val="clear" w:color="auto" w:fill="FFFFFF"/>
            <w:vAlign w:val="center"/>
          </w:tcPr>
          <w:p w14:paraId="339609CA" w14:textId="77777777" w:rsidR="0055324C" w:rsidRPr="006D140E" w:rsidRDefault="0055324C" w:rsidP="00C16488">
            <w:pPr>
              <w:jc w:val="center"/>
              <w:rPr>
                <w:sz w:val="36"/>
                <w:szCs w:val="36"/>
              </w:rPr>
            </w:pPr>
            <w:r w:rsidRPr="006D140E">
              <w:rPr>
                <w:sz w:val="36"/>
                <w:szCs w:val="36"/>
              </w:rPr>
              <w:t>P</w:t>
            </w:r>
          </w:p>
        </w:tc>
        <w:tc>
          <w:tcPr>
            <w:tcW w:w="586" w:type="dxa"/>
            <w:tcBorders>
              <w:bottom w:val="single" w:sz="4" w:space="0" w:color="auto"/>
            </w:tcBorders>
            <w:shd w:val="clear" w:color="auto" w:fill="FFFFFF"/>
            <w:vAlign w:val="center"/>
          </w:tcPr>
          <w:p w14:paraId="1E025DDB" w14:textId="6D0C4F17" w:rsidR="0055324C" w:rsidRPr="006D140E" w:rsidRDefault="00897EF7" w:rsidP="00C16488">
            <w:pPr>
              <w:jc w:val="center"/>
              <w:rPr>
                <w:sz w:val="36"/>
                <w:szCs w:val="36"/>
              </w:rPr>
            </w:pPr>
            <w:r w:rsidRPr="006D140E">
              <w:rPr>
                <w:sz w:val="36"/>
                <w:szCs w:val="36"/>
              </w:rPr>
              <w:t>P</w:t>
            </w:r>
          </w:p>
        </w:tc>
        <w:tc>
          <w:tcPr>
            <w:tcW w:w="648" w:type="dxa"/>
            <w:tcBorders>
              <w:bottom w:val="single" w:sz="4" w:space="0" w:color="auto"/>
            </w:tcBorders>
            <w:shd w:val="clear" w:color="auto" w:fill="FFFFFF"/>
            <w:vAlign w:val="center"/>
          </w:tcPr>
          <w:p w14:paraId="5BD75B5F" w14:textId="126CFA97" w:rsidR="0055324C" w:rsidRPr="006D140E" w:rsidRDefault="00771D73" w:rsidP="00C16488">
            <w:pPr>
              <w:jc w:val="center"/>
              <w:rPr>
                <w:sz w:val="36"/>
                <w:szCs w:val="36"/>
              </w:rPr>
            </w:pPr>
            <w:r>
              <w:rPr>
                <w:sz w:val="36"/>
                <w:szCs w:val="36"/>
              </w:rPr>
              <w:t>P</w:t>
            </w:r>
          </w:p>
        </w:tc>
        <w:tc>
          <w:tcPr>
            <w:tcW w:w="648" w:type="dxa"/>
            <w:tcBorders>
              <w:bottom w:val="single" w:sz="4" w:space="0" w:color="auto"/>
            </w:tcBorders>
            <w:shd w:val="clear" w:color="auto" w:fill="FFFFFF"/>
            <w:vAlign w:val="center"/>
          </w:tcPr>
          <w:p w14:paraId="6FD929EB" w14:textId="77777777" w:rsidR="0055324C" w:rsidRPr="006D140E" w:rsidRDefault="0055324C" w:rsidP="00C16488">
            <w:pPr>
              <w:jc w:val="center"/>
              <w:rPr>
                <w:sz w:val="36"/>
                <w:szCs w:val="36"/>
              </w:rPr>
            </w:pPr>
          </w:p>
        </w:tc>
        <w:tc>
          <w:tcPr>
            <w:tcW w:w="807" w:type="dxa"/>
            <w:tcBorders>
              <w:bottom w:val="single" w:sz="4" w:space="0" w:color="auto"/>
            </w:tcBorders>
            <w:shd w:val="clear" w:color="auto" w:fill="FFFFFF"/>
            <w:vAlign w:val="center"/>
          </w:tcPr>
          <w:p w14:paraId="792A177A" w14:textId="77777777" w:rsidR="0055324C" w:rsidRPr="006D140E" w:rsidRDefault="0055324C" w:rsidP="00C16488">
            <w:pPr>
              <w:jc w:val="center"/>
              <w:rPr>
                <w:sz w:val="36"/>
                <w:szCs w:val="36"/>
              </w:rPr>
            </w:pPr>
          </w:p>
        </w:tc>
        <w:tc>
          <w:tcPr>
            <w:tcW w:w="753" w:type="dxa"/>
            <w:tcBorders>
              <w:bottom w:val="single" w:sz="4" w:space="0" w:color="auto"/>
            </w:tcBorders>
            <w:shd w:val="clear" w:color="auto" w:fill="FFFFFF"/>
            <w:vAlign w:val="center"/>
          </w:tcPr>
          <w:p w14:paraId="5ED38DF1" w14:textId="77777777" w:rsidR="0055324C" w:rsidRPr="006D140E" w:rsidRDefault="0055324C" w:rsidP="00C16488">
            <w:pPr>
              <w:jc w:val="center"/>
              <w:rPr>
                <w:sz w:val="36"/>
                <w:szCs w:val="36"/>
              </w:rPr>
            </w:pPr>
          </w:p>
        </w:tc>
        <w:tc>
          <w:tcPr>
            <w:tcW w:w="807" w:type="dxa"/>
            <w:tcBorders>
              <w:bottom w:val="single" w:sz="4" w:space="0" w:color="auto"/>
            </w:tcBorders>
            <w:shd w:val="clear" w:color="auto" w:fill="FFFFFF"/>
            <w:vAlign w:val="center"/>
          </w:tcPr>
          <w:p w14:paraId="74F942AB" w14:textId="77777777" w:rsidR="0055324C" w:rsidRPr="006D140E" w:rsidRDefault="0055324C" w:rsidP="00C16488">
            <w:pPr>
              <w:jc w:val="center"/>
              <w:rPr>
                <w:sz w:val="36"/>
                <w:szCs w:val="36"/>
              </w:rPr>
            </w:pPr>
          </w:p>
        </w:tc>
        <w:tc>
          <w:tcPr>
            <w:tcW w:w="713" w:type="dxa"/>
            <w:tcBorders>
              <w:bottom w:val="single" w:sz="4" w:space="0" w:color="auto"/>
            </w:tcBorders>
            <w:shd w:val="clear" w:color="auto" w:fill="FFFFFF"/>
            <w:vAlign w:val="center"/>
          </w:tcPr>
          <w:p w14:paraId="197F9E72" w14:textId="38873CB7" w:rsidR="0055324C" w:rsidRPr="006D140E" w:rsidRDefault="00771D73" w:rsidP="00C16488">
            <w:pPr>
              <w:jc w:val="center"/>
              <w:rPr>
                <w:sz w:val="36"/>
                <w:szCs w:val="36"/>
              </w:rPr>
            </w:pPr>
            <w:r>
              <w:rPr>
                <w:sz w:val="36"/>
                <w:szCs w:val="36"/>
              </w:rPr>
              <w:t>3</w:t>
            </w:r>
          </w:p>
        </w:tc>
        <w:tc>
          <w:tcPr>
            <w:tcW w:w="713" w:type="dxa"/>
            <w:tcBorders>
              <w:bottom w:val="single" w:sz="4" w:space="0" w:color="auto"/>
            </w:tcBorders>
            <w:shd w:val="clear" w:color="auto" w:fill="FFFFFF"/>
            <w:vAlign w:val="center"/>
          </w:tcPr>
          <w:p w14:paraId="4FEE4CDC" w14:textId="77777777" w:rsidR="0055324C" w:rsidRPr="006D140E" w:rsidRDefault="00BF10B6" w:rsidP="00C16488">
            <w:pPr>
              <w:jc w:val="center"/>
              <w:rPr>
                <w:sz w:val="36"/>
                <w:szCs w:val="36"/>
              </w:rPr>
            </w:pPr>
            <w:r w:rsidRPr="006D140E">
              <w:rPr>
                <w:sz w:val="36"/>
                <w:szCs w:val="36"/>
              </w:rPr>
              <w:t>0</w:t>
            </w:r>
          </w:p>
        </w:tc>
        <w:tc>
          <w:tcPr>
            <w:tcW w:w="713" w:type="dxa"/>
            <w:tcBorders>
              <w:bottom w:val="single" w:sz="4" w:space="0" w:color="auto"/>
              <w:right w:val="double" w:sz="4" w:space="0" w:color="auto"/>
            </w:tcBorders>
            <w:shd w:val="clear" w:color="auto" w:fill="FFFFFF"/>
            <w:vAlign w:val="center"/>
          </w:tcPr>
          <w:p w14:paraId="04077EC6" w14:textId="77777777" w:rsidR="0055324C" w:rsidRPr="006D140E" w:rsidRDefault="00BF10B6" w:rsidP="00C16488">
            <w:pPr>
              <w:jc w:val="center"/>
              <w:rPr>
                <w:sz w:val="36"/>
                <w:szCs w:val="36"/>
              </w:rPr>
            </w:pPr>
            <w:r w:rsidRPr="006D140E">
              <w:rPr>
                <w:sz w:val="36"/>
                <w:szCs w:val="36"/>
              </w:rPr>
              <w:t>0</w:t>
            </w:r>
          </w:p>
        </w:tc>
      </w:tr>
      <w:tr w:rsidR="00F8681E" w:rsidRPr="006D140E" w14:paraId="330BDE92"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79F9728" w14:textId="77777777" w:rsidR="0055324C" w:rsidRPr="006D140E" w:rsidRDefault="0055324C" w:rsidP="0055324C">
            <w:r w:rsidRPr="006D140E">
              <w:t>Lyndall Muschell</w:t>
            </w:r>
          </w:p>
          <w:p w14:paraId="4076D670" w14:textId="77777777" w:rsidR="0055324C" w:rsidRPr="006D140E" w:rsidRDefault="0055324C" w:rsidP="0055324C">
            <w:pPr>
              <w:rPr>
                <w:i/>
              </w:rPr>
            </w:pPr>
            <w:r w:rsidRPr="006D140E">
              <w:rPr>
                <w:i/>
              </w:rPr>
              <w:t>EFS, CoE, ECUS Member</w:t>
            </w:r>
          </w:p>
        </w:tc>
        <w:tc>
          <w:tcPr>
            <w:tcW w:w="486" w:type="dxa"/>
            <w:shd w:val="clear" w:color="auto" w:fill="FFFFFF"/>
            <w:vAlign w:val="center"/>
          </w:tcPr>
          <w:p w14:paraId="2A0D58BC" w14:textId="77777777" w:rsidR="0055324C" w:rsidRPr="006D140E" w:rsidRDefault="0055324C" w:rsidP="00C16488">
            <w:pPr>
              <w:jc w:val="center"/>
              <w:rPr>
                <w:sz w:val="36"/>
                <w:szCs w:val="36"/>
              </w:rPr>
            </w:pPr>
            <w:r w:rsidRPr="006D140E">
              <w:rPr>
                <w:sz w:val="36"/>
                <w:szCs w:val="36"/>
              </w:rPr>
              <w:t>P</w:t>
            </w:r>
          </w:p>
        </w:tc>
        <w:tc>
          <w:tcPr>
            <w:tcW w:w="586" w:type="dxa"/>
            <w:shd w:val="clear" w:color="auto" w:fill="FFFFFF"/>
            <w:vAlign w:val="center"/>
          </w:tcPr>
          <w:p w14:paraId="5D11FA2A" w14:textId="0C430EEF" w:rsidR="0055324C" w:rsidRPr="006D140E" w:rsidRDefault="00897EF7" w:rsidP="00C16488">
            <w:pPr>
              <w:jc w:val="center"/>
              <w:rPr>
                <w:sz w:val="36"/>
                <w:szCs w:val="36"/>
              </w:rPr>
            </w:pPr>
            <w:r w:rsidRPr="006D140E">
              <w:rPr>
                <w:sz w:val="36"/>
                <w:szCs w:val="36"/>
              </w:rPr>
              <w:t>P</w:t>
            </w:r>
          </w:p>
        </w:tc>
        <w:tc>
          <w:tcPr>
            <w:tcW w:w="648" w:type="dxa"/>
            <w:shd w:val="clear" w:color="auto" w:fill="FFFFFF"/>
            <w:vAlign w:val="center"/>
          </w:tcPr>
          <w:p w14:paraId="15B6FD3E" w14:textId="79D631DE" w:rsidR="0055324C" w:rsidRPr="006D140E" w:rsidRDefault="00771D73" w:rsidP="00C16488">
            <w:pPr>
              <w:jc w:val="center"/>
              <w:rPr>
                <w:sz w:val="36"/>
                <w:szCs w:val="36"/>
              </w:rPr>
            </w:pPr>
            <w:r>
              <w:rPr>
                <w:sz w:val="36"/>
                <w:szCs w:val="36"/>
              </w:rPr>
              <w:t>P</w:t>
            </w:r>
          </w:p>
        </w:tc>
        <w:tc>
          <w:tcPr>
            <w:tcW w:w="648" w:type="dxa"/>
            <w:shd w:val="clear" w:color="auto" w:fill="FFFFFF"/>
            <w:vAlign w:val="center"/>
          </w:tcPr>
          <w:p w14:paraId="281E0127" w14:textId="77777777" w:rsidR="0055324C" w:rsidRPr="006D140E" w:rsidRDefault="0055324C" w:rsidP="00C16488">
            <w:pPr>
              <w:jc w:val="center"/>
              <w:rPr>
                <w:sz w:val="36"/>
                <w:szCs w:val="36"/>
              </w:rPr>
            </w:pPr>
          </w:p>
        </w:tc>
        <w:tc>
          <w:tcPr>
            <w:tcW w:w="807" w:type="dxa"/>
            <w:shd w:val="clear" w:color="auto" w:fill="FFFFFF"/>
            <w:vAlign w:val="center"/>
          </w:tcPr>
          <w:p w14:paraId="221EEF8A" w14:textId="77777777" w:rsidR="0055324C" w:rsidRPr="006D140E" w:rsidRDefault="0055324C" w:rsidP="00C16488">
            <w:pPr>
              <w:jc w:val="center"/>
              <w:rPr>
                <w:sz w:val="36"/>
                <w:szCs w:val="36"/>
              </w:rPr>
            </w:pPr>
          </w:p>
        </w:tc>
        <w:tc>
          <w:tcPr>
            <w:tcW w:w="753" w:type="dxa"/>
            <w:shd w:val="clear" w:color="auto" w:fill="FFFFFF"/>
            <w:vAlign w:val="center"/>
          </w:tcPr>
          <w:p w14:paraId="17D847B8" w14:textId="77777777" w:rsidR="0055324C" w:rsidRPr="006D140E" w:rsidRDefault="0055324C" w:rsidP="00C16488">
            <w:pPr>
              <w:jc w:val="center"/>
              <w:rPr>
                <w:sz w:val="36"/>
                <w:szCs w:val="36"/>
              </w:rPr>
            </w:pPr>
          </w:p>
        </w:tc>
        <w:tc>
          <w:tcPr>
            <w:tcW w:w="807" w:type="dxa"/>
            <w:shd w:val="clear" w:color="auto" w:fill="FFFFFF"/>
            <w:vAlign w:val="center"/>
          </w:tcPr>
          <w:p w14:paraId="5F44155D" w14:textId="77777777" w:rsidR="0055324C" w:rsidRPr="006D140E" w:rsidRDefault="0055324C" w:rsidP="00C16488">
            <w:pPr>
              <w:jc w:val="center"/>
              <w:rPr>
                <w:sz w:val="36"/>
                <w:szCs w:val="36"/>
              </w:rPr>
            </w:pPr>
          </w:p>
        </w:tc>
        <w:tc>
          <w:tcPr>
            <w:tcW w:w="713" w:type="dxa"/>
            <w:shd w:val="clear" w:color="auto" w:fill="FFFFFF"/>
            <w:vAlign w:val="center"/>
          </w:tcPr>
          <w:p w14:paraId="51F4817A" w14:textId="3500E82D" w:rsidR="0055324C" w:rsidRPr="006D140E" w:rsidRDefault="00771D73" w:rsidP="00C16488">
            <w:pPr>
              <w:jc w:val="center"/>
              <w:rPr>
                <w:sz w:val="36"/>
                <w:szCs w:val="36"/>
              </w:rPr>
            </w:pPr>
            <w:r>
              <w:rPr>
                <w:sz w:val="36"/>
                <w:szCs w:val="36"/>
              </w:rPr>
              <w:t>3</w:t>
            </w:r>
          </w:p>
        </w:tc>
        <w:tc>
          <w:tcPr>
            <w:tcW w:w="713" w:type="dxa"/>
            <w:shd w:val="clear" w:color="auto" w:fill="FFFFFF"/>
            <w:vAlign w:val="center"/>
          </w:tcPr>
          <w:p w14:paraId="2C18065B" w14:textId="77777777" w:rsidR="0055324C" w:rsidRPr="006D140E" w:rsidRDefault="00BF10B6" w:rsidP="00C16488">
            <w:pPr>
              <w:jc w:val="center"/>
              <w:rPr>
                <w:sz w:val="36"/>
                <w:szCs w:val="36"/>
              </w:rPr>
            </w:pPr>
            <w:r w:rsidRPr="006D140E">
              <w:rPr>
                <w:sz w:val="36"/>
                <w:szCs w:val="36"/>
              </w:rPr>
              <w:t>0</w:t>
            </w:r>
          </w:p>
        </w:tc>
        <w:tc>
          <w:tcPr>
            <w:tcW w:w="713" w:type="dxa"/>
            <w:tcBorders>
              <w:right w:val="double" w:sz="4" w:space="0" w:color="auto"/>
            </w:tcBorders>
            <w:shd w:val="clear" w:color="auto" w:fill="FFFFFF"/>
            <w:vAlign w:val="center"/>
          </w:tcPr>
          <w:p w14:paraId="30B88D27" w14:textId="77777777" w:rsidR="0055324C" w:rsidRPr="006D140E" w:rsidRDefault="00BF10B6" w:rsidP="00C16488">
            <w:pPr>
              <w:jc w:val="center"/>
              <w:rPr>
                <w:sz w:val="36"/>
                <w:szCs w:val="36"/>
              </w:rPr>
            </w:pPr>
            <w:r w:rsidRPr="006D140E">
              <w:rPr>
                <w:sz w:val="36"/>
                <w:szCs w:val="36"/>
              </w:rPr>
              <w:t>0</w:t>
            </w:r>
          </w:p>
        </w:tc>
      </w:tr>
      <w:tr w:rsidR="00F8681E" w:rsidRPr="006D140E" w14:paraId="42D8AB4E"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696652DD" w14:textId="77777777" w:rsidR="0055324C" w:rsidRPr="006D140E" w:rsidRDefault="0055324C" w:rsidP="0055324C">
            <w:r w:rsidRPr="006D140E">
              <w:t>Costas Spirou</w:t>
            </w:r>
          </w:p>
          <w:p w14:paraId="1585E199" w14:textId="77777777" w:rsidR="0055324C" w:rsidRPr="006D140E" w:rsidRDefault="0055324C" w:rsidP="0055324C">
            <w:pPr>
              <w:rPr>
                <w:i/>
              </w:rPr>
            </w:pPr>
            <w:r w:rsidRPr="006D140E">
              <w:rPr>
                <w:i/>
              </w:rPr>
              <w:t>Provost</w:t>
            </w:r>
          </w:p>
        </w:tc>
        <w:tc>
          <w:tcPr>
            <w:tcW w:w="486" w:type="dxa"/>
            <w:tcBorders>
              <w:bottom w:val="single" w:sz="4" w:space="0" w:color="auto"/>
            </w:tcBorders>
            <w:shd w:val="clear" w:color="auto" w:fill="auto"/>
            <w:vAlign w:val="center"/>
          </w:tcPr>
          <w:p w14:paraId="4C2C60FB" w14:textId="77777777" w:rsidR="0055324C" w:rsidRPr="006D140E" w:rsidRDefault="0055324C" w:rsidP="00C16488">
            <w:pPr>
              <w:jc w:val="center"/>
              <w:rPr>
                <w:sz w:val="36"/>
                <w:szCs w:val="36"/>
              </w:rPr>
            </w:pPr>
            <w:r w:rsidRPr="006D140E">
              <w:rPr>
                <w:sz w:val="36"/>
                <w:szCs w:val="36"/>
              </w:rPr>
              <w:t>P</w:t>
            </w:r>
          </w:p>
        </w:tc>
        <w:tc>
          <w:tcPr>
            <w:tcW w:w="586" w:type="dxa"/>
            <w:tcBorders>
              <w:bottom w:val="single" w:sz="4" w:space="0" w:color="auto"/>
            </w:tcBorders>
            <w:shd w:val="clear" w:color="auto" w:fill="FFFFFF"/>
            <w:vAlign w:val="center"/>
          </w:tcPr>
          <w:p w14:paraId="5D915213" w14:textId="03A097C2" w:rsidR="0055324C" w:rsidRPr="006D140E" w:rsidRDefault="00897EF7" w:rsidP="00C16488">
            <w:pPr>
              <w:jc w:val="center"/>
              <w:rPr>
                <w:sz w:val="36"/>
                <w:szCs w:val="36"/>
              </w:rPr>
            </w:pPr>
            <w:r w:rsidRPr="006D140E">
              <w:rPr>
                <w:sz w:val="36"/>
                <w:szCs w:val="36"/>
              </w:rPr>
              <w:t>P</w:t>
            </w:r>
          </w:p>
        </w:tc>
        <w:tc>
          <w:tcPr>
            <w:tcW w:w="648" w:type="dxa"/>
            <w:tcBorders>
              <w:bottom w:val="single" w:sz="4" w:space="0" w:color="auto"/>
            </w:tcBorders>
            <w:shd w:val="clear" w:color="auto" w:fill="FFFFFF"/>
            <w:vAlign w:val="center"/>
          </w:tcPr>
          <w:p w14:paraId="2B069B63" w14:textId="294408A3" w:rsidR="0055324C" w:rsidRPr="006D140E" w:rsidRDefault="00771D73" w:rsidP="00C16488">
            <w:pPr>
              <w:jc w:val="center"/>
              <w:rPr>
                <w:sz w:val="36"/>
                <w:szCs w:val="36"/>
              </w:rPr>
            </w:pPr>
            <w:r>
              <w:rPr>
                <w:sz w:val="36"/>
                <w:szCs w:val="36"/>
              </w:rPr>
              <w:t>P</w:t>
            </w:r>
          </w:p>
        </w:tc>
        <w:tc>
          <w:tcPr>
            <w:tcW w:w="648" w:type="dxa"/>
            <w:tcBorders>
              <w:bottom w:val="single" w:sz="4" w:space="0" w:color="auto"/>
            </w:tcBorders>
            <w:shd w:val="clear" w:color="auto" w:fill="FFFFFF"/>
            <w:vAlign w:val="center"/>
          </w:tcPr>
          <w:p w14:paraId="378401CD" w14:textId="77777777" w:rsidR="0055324C" w:rsidRPr="006D140E" w:rsidRDefault="0055324C" w:rsidP="00C16488">
            <w:pPr>
              <w:jc w:val="center"/>
              <w:rPr>
                <w:sz w:val="36"/>
                <w:szCs w:val="36"/>
              </w:rPr>
            </w:pPr>
          </w:p>
        </w:tc>
        <w:tc>
          <w:tcPr>
            <w:tcW w:w="807" w:type="dxa"/>
            <w:tcBorders>
              <w:bottom w:val="single" w:sz="4" w:space="0" w:color="auto"/>
            </w:tcBorders>
            <w:shd w:val="clear" w:color="auto" w:fill="FFFFFF"/>
            <w:vAlign w:val="center"/>
          </w:tcPr>
          <w:p w14:paraId="5E45F155" w14:textId="77777777" w:rsidR="0055324C" w:rsidRPr="006D140E" w:rsidRDefault="0055324C" w:rsidP="00C16488">
            <w:pPr>
              <w:jc w:val="center"/>
              <w:rPr>
                <w:sz w:val="36"/>
                <w:szCs w:val="36"/>
              </w:rPr>
            </w:pPr>
          </w:p>
        </w:tc>
        <w:tc>
          <w:tcPr>
            <w:tcW w:w="753" w:type="dxa"/>
            <w:tcBorders>
              <w:bottom w:val="single" w:sz="4" w:space="0" w:color="auto"/>
            </w:tcBorders>
            <w:shd w:val="clear" w:color="auto" w:fill="FFFFFF"/>
            <w:vAlign w:val="center"/>
          </w:tcPr>
          <w:p w14:paraId="3C483E3E" w14:textId="77777777" w:rsidR="0055324C" w:rsidRPr="006D140E" w:rsidRDefault="0055324C" w:rsidP="00C16488">
            <w:pPr>
              <w:jc w:val="center"/>
              <w:rPr>
                <w:sz w:val="36"/>
                <w:szCs w:val="36"/>
              </w:rPr>
            </w:pPr>
          </w:p>
        </w:tc>
        <w:tc>
          <w:tcPr>
            <w:tcW w:w="807" w:type="dxa"/>
            <w:tcBorders>
              <w:bottom w:val="single" w:sz="4" w:space="0" w:color="auto"/>
            </w:tcBorders>
            <w:shd w:val="clear" w:color="auto" w:fill="FFFFFF"/>
            <w:vAlign w:val="center"/>
          </w:tcPr>
          <w:p w14:paraId="3A88ADBC" w14:textId="77777777" w:rsidR="0055324C" w:rsidRPr="006D140E" w:rsidRDefault="0055324C" w:rsidP="00C16488">
            <w:pPr>
              <w:jc w:val="center"/>
              <w:rPr>
                <w:sz w:val="36"/>
                <w:szCs w:val="36"/>
              </w:rPr>
            </w:pPr>
          </w:p>
        </w:tc>
        <w:tc>
          <w:tcPr>
            <w:tcW w:w="713" w:type="dxa"/>
            <w:tcBorders>
              <w:bottom w:val="single" w:sz="4" w:space="0" w:color="auto"/>
            </w:tcBorders>
            <w:shd w:val="clear" w:color="auto" w:fill="FFFFFF"/>
            <w:vAlign w:val="center"/>
          </w:tcPr>
          <w:p w14:paraId="287DDDA4" w14:textId="683B6088" w:rsidR="0055324C" w:rsidRPr="006D140E" w:rsidRDefault="00771D73" w:rsidP="00C16488">
            <w:pPr>
              <w:jc w:val="center"/>
              <w:rPr>
                <w:sz w:val="36"/>
                <w:szCs w:val="36"/>
              </w:rPr>
            </w:pPr>
            <w:r>
              <w:rPr>
                <w:sz w:val="36"/>
                <w:szCs w:val="36"/>
              </w:rPr>
              <w:t>3</w:t>
            </w:r>
          </w:p>
        </w:tc>
        <w:tc>
          <w:tcPr>
            <w:tcW w:w="713" w:type="dxa"/>
            <w:tcBorders>
              <w:bottom w:val="single" w:sz="4" w:space="0" w:color="auto"/>
            </w:tcBorders>
            <w:shd w:val="clear" w:color="auto" w:fill="FFFFFF"/>
            <w:vAlign w:val="center"/>
          </w:tcPr>
          <w:p w14:paraId="7FAC95F8" w14:textId="77777777" w:rsidR="0055324C" w:rsidRPr="006D140E" w:rsidRDefault="00BF10B6" w:rsidP="00C16488">
            <w:pPr>
              <w:jc w:val="center"/>
              <w:rPr>
                <w:sz w:val="36"/>
                <w:szCs w:val="36"/>
              </w:rPr>
            </w:pPr>
            <w:r w:rsidRPr="006D140E">
              <w:rPr>
                <w:sz w:val="36"/>
                <w:szCs w:val="36"/>
              </w:rPr>
              <w:t>0</w:t>
            </w:r>
          </w:p>
        </w:tc>
        <w:tc>
          <w:tcPr>
            <w:tcW w:w="713" w:type="dxa"/>
            <w:tcBorders>
              <w:bottom w:val="single" w:sz="4" w:space="0" w:color="auto"/>
              <w:right w:val="double" w:sz="4" w:space="0" w:color="auto"/>
            </w:tcBorders>
            <w:shd w:val="clear" w:color="auto" w:fill="FFFFFF"/>
            <w:vAlign w:val="center"/>
          </w:tcPr>
          <w:p w14:paraId="1B02508B" w14:textId="77777777" w:rsidR="0055324C" w:rsidRPr="006D140E" w:rsidRDefault="00BF10B6" w:rsidP="00C16488">
            <w:pPr>
              <w:jc w:val="center"/>
              <w:rPr>
                <w:sz w:val="36"/>
                <w:szCs w:val="36"/>
              </w:rPr>
            </w:pPr>
            <w:r w:rsidRPr="006D140E">
              <w:rPr>
                <w:sz w:val="36"/>
                <w:szCs w:val="36"/>
              </w:rPr>
              <w:t>0</w:t>
            </w:r>
          </w:p>
        </w:tc>
      </w:tr>
      <w:tr w:rsidR="00F8681E" w:rsidRPr="006D140E" w14:paraId="32EBEC3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D309BC4" w14:textId="77777777" w:rsidR="0055324C" w:rsidRPr="006D140E" w:rsidRDefault="0055324C" w:rsidP="0055324C">
            <w:r w:rsidRPr="006D140E">
              <w:t>John Swinton</w:t>
            </w:r>
          </w:p>
          <w:p w14:paraId="1CD46C2C" w14:textId="77777777" w:rsidR="0055324C" w:rsidRPr="006D140E" w:rsidRDefault="0055324C" w:rsidP="0055324C">
            <w:pPr>
              <w:rPr>
                <w:i/>
              </w:rPr>
            </w:pPr>
            <w:r w:rsidRPr="006D140E">
              <w:rPr>
                <w:i/>
              </w:rPr>
              <w:t>EFS, CoB, ECUS Member</w:t>
            </w:r>
          </w:p>
        </w:tc>
        <w:tc>
          <w:tcPr>
            <w:tcW w:w="486" w:type="dxa"/>
            <w:shd w:val="clear" w:color="auto" w:fill="auto"/>
            <w:vAlign w:val="center"/>
          </w:tcPr>
          <w:p w14:paraId="1C468FC8" w14:textId="77777777" w:rsidR="0055324C" w:rsidRPr="006D140E" w:rsidRDefault="0055324C" w:rsidP="00C16488">
            <w:pPr>
              <w:jc w:val="center"/>
              <w:rPr>
                <w:sz w:val="36"/>
                <w:szCs w:val="36"/>
              </w:rPr>
            </w:pPr>
            <w:r w:rsidRPr="006D140E">
              <w:rPr>
                <w:sz w:val="36"/>
                <w:szCs w:val="36"/>
              </w:rPr>
              <w:t>P</w:t>
            </w:r>
          </w:p>
        </w:tc>
        <w:tc>
          <w:tcPr>
            <w:tcW w:w="586" w:type="dxa"/>
            <w:shd w:val="clear" w:color="auto" w:fill="auto"/>
            <w:vAlign w:val="center"/>
          </w:tcPr>
          <w:p w14:paraId="5A069D2F" w14:textId="42EA920B" w:rsidR="0055324C" w:rsidRPr="006D140E" w:rsidRDefault="00897EF7" w:rsidP="00C16488">
            <w:pPr>
              <w:jc w:val="center"/>
              <w:rPr>
                <w:sz w:val="36"/>
                <w:szCs w:val="36"/>
              </w:rPr>
            </w:pPr>
            <w:r w:rsidRPr="006D140E">
              <w:rPr>
                <w:sz w:val="36"/>
                <w:szCs w:val="36"/>
              </w:rPr>
              <w:t>R</w:t>
            </w:r>
          </w:p>
        </w:tc>
        <w:tc>
          <w:tcPr>
            <w:tcW w:w="648" w:type="dxa"/>
            <w:shd w:val="clear" w:color="auto" w:fill="auto"/>
            <w:vAlign w:val="center"/>
          </w:tcPr>
          <w:p w14:paraId="4AC8F063" w14:textId="320C19C7" w:rsidR="0055324C" w:rsidRPr="006D140E" w:rsidRDefault="00771D73" w:rsidP="00C16488">
            <w:pPr>
              <w:jc w:val="center"/>
              <w:rPr>
                <w:sz w:val="36"/>
                <w:szCs w:val="36"/>
              </w:rPr>
            </w:pPr>
            <w:r>
              <w:rPr>
                <w:sz w:val="36"/>
                <w:szCs w:val="36"/>
              </w:rPr>
              <w:t>P</w:t>
            </w:r>
          </w:p>
        </w:tc>
        <w:tc>
          <w:tcPr>
            <w:tcW w:w="648" w:type="dxa"/>
            <w:shd w:val="clear" w:color="auto" w:fill="auto"/>
            <w:vAlign w:val="center"/>
          </w:tcPr>
          <w:p w14:paraId="19BAD76A" w14:textId="77777777" w:rsidR="0055324C" w:rsidRPr="006D140E" w:rsidRDefault="0055324C" w:rsidP="00C16488">
            <w:pPr>
              <w:jc w:val="center"/>
              <w:rPr>
                <w:sz w:val="36"/>
                <w:szCs w:val="36"/>
              </w:rPr>
            </w:pPr>
          </w:p>
        </w:tc>
        <w:tc>
          <w:tcPr>
            <w:tcW w:w="807" w:type="dxa"/>
            <w:shd w:val="clear" w:color="auto" w:fill="auto"/>
            <w:vAlign w:val="center"/>
          </w:tcPr>
          <w:p w14:paraId="2FE6C1FE" w14:textId="77777777" w:rsidR="0055324C" w:rsidRPr="006D140E" w:rsidRDefault="0055324C" w:rsidP="00C16488">
            <w:pPr>
              <w:jc w:val="center"/>
              <w:rPr>
                <w:sz w:val="36"/>
                <w:szCs w:val="36"/>
              </w:rPr>
            </w:pPr>
          </w:p>
        </w:tc>
        <w:tc>
          <w:tcPr>
            <w:tcW w:w="753" w:type="dxa"/>
            <w:shd w:val="clear" w:color="auto" w:fill="auto"/>
            <w:vAlign w:val="center"/>
          </w:tcPr>
          <w:p w14:paraId="42AD07DD" w14:textId="77777777" w:rsidR="0055324C" w:rsidRPr="006D140E" w:rsidRDefault="0055324C" w:rsidP="00C16488">
            <w:pPr>
              <w:jc w:val="center"/>
              <w:rPr>
                <w:sz w:val="36"/>
                <w:szCs w:val="36"/>
              </w:rPr>
            </w:pPr>
          </w:p>
        </w:tc>
        <w:tc>
          <w:tcPr>
            <w:tcW w:w="807" w:type="dxa"/>
            <w:shd w:val="clear" w:color="auto" w:fill="auto"/>
            <w:vAlign w:val="center"/>
          </w:tcPr>
          <w:p w14:paraId="031373EB" w14:textId="77777777" w:rsidR="0055324C" w:rsidRPr="006D140E" w:rsidRDefault="0055324C" w:rsidP="00C16488">
            <w:pPr>
              <w:jc w:val="center"/>
              <w:rPr>
                <w:sz w:val="36"/>
                <w:szCs w:val="36"/>
              </w:rPr>
            </w:pPr>
          </w:p>
        </w:tc>
        <w:tc>
          <w:tcPr>
            <w:tcW w:w="713" w:type="dxa"/>
            <w:vAlign w:val="center"/>
          </w:tcPr>
          <w:p w14:paraId="1C52AE8D" w14:textId="558064CA" w:rsidR="0055324C" w:rsidRPr="006D140E" w:rsidRDefault="00771D73" w:rsidP="00C16488">
            <w:pPr>
              <w:jc w:val="center"/>
              <w:rPr>
                <w:sz w:val="36"/>
                <w:szCs w:val="36"/>
              </w:rPr>
            </w:pPr>
            <w:r>
              <w:rPr>
                <w:sz w:val="36"/>
                <w:szCs w:val="36"/>
              </w:rPr>
              <w:t>2</w:t>
            </w:r>
          </w:p>
        </w:tc>
        <w:tc>
          <w:tcPr>
            <w:tcW w:w="713" w:type="dxa"/>
            <w:shd w:val="clear" w:color="auto" w:fill="auto"/>
            <w:vAlign w:val="center"/>
          </w:tcPr>
          <w:p w14:paraId="2AFF2933" w14:textId="31202484" w:rsidR="0055324C" w:rsidRPr="006D140E" w:rsidRDefault="00897EF7" w:rsidP="00C16488">
            <w:pPr>
              <w:jc w:val="center"/>
              <w:rPr>
                <w:sz w:val="36"/>
                <w:szCs w:val="36"/>
              </w:rPr>
            </w:pPr>
            <w:r w:rsidRPr="006D140E">
              <w:rPr>
                <w:sz w:val="36"/>
                <w:szCs w:val="36"/>
              </w:rPr>
              <w:t>1</w:t>
            </w:r>
          </w:p>
        </w:tc>
        <w:tc>
          <w:tcPr>
            <w:tcW w:w="713" w:type="dxa"/>
            <w:tcBorders>
              <w:right w:val="double" w:sz="4" w:space="0" w:color="auto"/>
            </w:tcBorders>
            <w:shd w:val="clear" w:color="auto" w:fill="auto"/>
            <w:vAlign w:val="center"/>
          </w:tcPr>
          <w:p w14:paraId="19DC4912" w14:textId="77777777" w:rsidR="0055324C" w:rsidRPr="006D140E" w:rsidRDefault="00BF10B6" w:rsidP="00C16488">
            <w:pPr>
              <w:jc w:val="center"/>
              <w:rPr>
                <w:sz w:val="36"/>
                <w:szCs w:val="36"/>
              </w:rPr>
            </w:pPr>
            <w:r w:rsidRPr="006D140E">
              <w:rPr>
                <w:sz w:val="36"/>
                <w:szCs w:val="36"/>
              </w:rPr>
              <w:t>0</w:t>
            </w:r>
          </w:p>
        </w:tc>
      </w:tr>
      <w:tr w:rsidR="004E3E6B" w:rsidRPr="006D140E" w14:paraId="39C2DF84"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23B09209" w14:textId="79BD5F34" w:rsidR="004E3E6B" w:rsidRPr="006D140E" w:rsidRDefault="004E3E6B" w:rsidP="004E3E6B">
            <w:r w:rsidRPr="006D140E">
              <w:t xml:space="preserve">Nicole DeClouette </w:t>
            </w:r>
            <w:r w:rsidRPr="006D140E">
              <w:rPr>
                <w:i/>
                <w:iCs/>
              </w:rPr>
              <w:t>APC Chair</w:t>
            </w:r>
          </w:p>
        </w:tc>
        <w:tc>
          <w:tcPr>
            <w:tcW w:w="486" w:type="dxa"/>
            <w:shd w:val="clear" w:color="auto" w:fill="auto"/>
            <w:vAlign w:val="center"/>
          </w:tcPr>
          <w:p w14:paraId="47DF19F8" w14:textId="2FFD2F99" w:rsidR="004E3E6B" w:rsidRPr="006D140E" w:rsidRDefault="004E3E6B" w:rsidP="004E3E6B">
            <w:pPr>
              <w:jc w:val="center"/>
              <w:rPr>
                <w:sz w:val="36"/>
                <w:szCs w:val="36"/>
              </w:rPr>
            </w:pPr>
            <w:r w:rsidRPr="006D140E">
              <w:rPr>
                <w:sz w:val="36"/>
                <w:szCs w:val="36"/>
              </w:rPr>
              <w:t>R</w:t>
            </w:r>
          </w:p>
        </w:tc>
        <w:tc>
          <w:tcPr>
            <w:tcW w:w="586" w:type="dxa"/>
            <w:tcBorders>
              <w:bottom w:val="single" w:sz="4" w:space="0" w:color="auto"/>
            </w:tcBorders>
            <w:shd w:val="clear" w:color="auto" w:fill="auto"/>
            <w:vAlign w:val="center"/>
          </w:tcPr>
          <w:p w14:paraId="54F4097F" w14:textId="27640BC7" w:rsidR="004E3E6B" w:rsidRPr="006D140E" w:rsidRDefault="004E3E6B" w:rsidP="004E3E6B">
            <w:pPr>
              <w:jc w:val="center"/>
              <w:rPr>
                <w:sz w:val="36"/>
                <w:szCs w:val="36"/>
              </w:rPr>
            </w:pPr>
            <w:r w:rsidRPr="006D140E">
              <w:rPr>
                <w:sz w:val="36"/>
                <w:szCs w:val="36"/>
              </w:rPr>
              <w:t>R</w:t>
            </w:r>
          </w:p>
        </w:tc>
        <w:tc>
          <w:tcPr>
            <w:tcW w:w="648" w:type="dxa"/>
            <w:tcBorders>
              <w:bottom w:val="single" w:sz="4" w:space="0" w:color="auto"/>
            </w:tcBorders>
            <w:shd w:val="clear" w:color="auto" w:fill="auto"/>
            <w:vAlign w:val="center"/>
          </w:tcPr>
          <w:p w14:paraId="311D3523" w14:textId="1545A27D" w:rsidR="004E3E6B" w:rsidRPr="006D140E" w:rsidRDefault="00771D73" w:rsidP="004E3E6B">
            <w:pPr>
              <w:jc w:val="center"/>
              <w:rPr>
                <w:sz w:val="36"/>
                <w:szCs w:val="36"/>
              </w:rPr>
            </w:pPr>
            <w:r>
              <w:rPr>
                <w:sz w:val="36"/>
                <w:szCs w:val="36"/>
              </w:rPr>
              <w:t>P</w:t>
            </w:r>
          </w:p>
        </w:tc>
        <w:tc>
          <w:tcPr>
            <w:tcW w:w="648" w:type="dxa"/>
            <w:tcBorders>
              <w:bottom w:val="single" w:sz="4" w:space="0" w:color="auto"/>
            </w:tcBorders>
            <w:shd w:val="clear" w:color="auto" w:fill="auto"/>
            <w:vAlign w:val="center"/>
          </w:tcPr>
          <w:p w14:paraId="488C5E0D"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4C00E67F" w14:textId="77777777" w:rsidR="004E3E6B" w:rsidRPr="006D140E" w:rsidRDefault="004E3E6B" w:rsidP="004E3E6B">
            <w:pPr>
              <w:jc w:val="center"/>
              <w:rPr>
                <w:sz w:val="36"/>
                <w:szCs w:val="36"/>
              </w:rPr>
            </w:pPr>
          </w:p>
        </w:tc>
        <w:tc>
          <w:tcPr>
            <w:tcW w:w="753" w:type="dxa"/>
            <w:tcBorders>
              <w:bottom w:val="single" w:sz="4" w:space="0" w:color="auto"/>
            </w:tcBorders>
            <w:shd w:val="clear" w:color="auto" w:fill="auto"/>
            <w:vAlign w:val="center"/>
          </w:tcPr>
          <w:p w14:paraId="599784CE"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24CEB78B" w14:textId="77777777" w:rsidR="004E3E6B" w:rsidRPr="006D140E" w:rsidRDefault="004E3E6B" w:rsidP="004E3E6B">
            <w:pPr>
              <w:jc w:val="center"/>
              <w:rPr>
                <w:sz w:val="36"/>
                <w:szCs w:val="36"/>
              </w:rPr>
            </w:pPr>
          </w:p>
        </w:tc>
        <w:tc>
          <w:tcPr>
            <w:tcW w:w="713" w:type="dxa"/>
            <w:tcBorders>
              <w:bottom w:val="single" w:sz="4" w:space="0" w:color="auto"/>
            </w:tcBorders>
            <w:vAlign w:val="center"/>
          </w:tcPr>
          <w:p w14:paraId="296407C5" w14:textId="5B7A06E3" w:rsidR="004E3E6B" w:rsidRPr="006D140E" w:rsidRDefault="00771D73" w:rsidP="004E3E6B">
            <w:pPr>
              <w:jc w:val="center"/>
              <w:rPr>
                <w:sz w:val="36"/>
                <w:szCs w:val="36"/>
              </w:rPr>
            </w:pPr>
            <w:r>
              <w:rPr>
                <w:sz w:val="36"/>
                <w:szCs w:val="36"/>
              </w:rPr>
              <w:t>1</w:t>
            </w:r>
          </w:p>
        </w:tc>
        <w:tc>
          <w:tcPr>
            <w:tcW w:w="713" w:type="dxa"/>
            <w:tcBorders>
              <w:bottom w:val="single" w:sz="4" w:space="0" w:color="auto"/>
            </w:tcBorders>
            <w:shd w:val="clear" w:color="auto" w:fill="auto"/>
            <w:vAlign w:val="center"/>
          </w:tcPr>
          <w:p w14:paraId="7D8AD3D9" w14:textId="2BE02220" w:rsidR="004E3E6B" w:rsidRPr="006D140E" w:rsidRDefault="004E3E6B" w:rsidP="004E3E6B">
            <w:pPr>
              <w:jc w:val="center"/>
              <w:rPr>
                <w:sz w:val="36"/>
                <w:szCs w:val="36"/>
              </w:rPr>
            </w:pPr>
            <w:r w:rsidRPr="006D140E">
              <w:rPr>
                <w:sz w:val="36"/>
                <w:szCs w:val="36"/>
              </w:rPr>
              <w:t>2</w:t>
            </w:r>
          </w:p>
        </w:tc>
        <w:tc>
          <w:tcPr>
            <w:tcW w:w="713" w:type="dxa"/>
            <w:tcBorders>
              <w:bottom w:val="single" w:sz="4" w:space="0" w:color="auto"/>
              <w:right w:val="double" w:sz="4" w:space="0" w:color="auto"/>
            </w:tcBorders>
            <w:shd w:val="clear" w:color="auto" w:fill="auto"/>
            <w:vAlign w:val="center"/>
          </w:tcPr>
          <w:p w14:paraId="51EE3061" w14:textId="081855EF" w:rsidR="004E3E6B" w:rsidRPr="006D140E" w:rsidRDefault="004E3E6B" w:rsidP="004E3E6B">
            <w:pPr>
              <w:jc w:val="center"/>
              <w:rPr>
                <w:sz w:val="36"/>
                <w:szCs w:val="36"/>
              </w:rPr>
            </w:pPr>
            <w:r w:rsidRPr="006D140E">
              <w:rPr>
                <w:sz w:val="36"/>
                <w:szCs w:val="36"/>
              </w:rPr>
              <w:t>0</w:t>
            </w:r>
          </w:p>
        </w:tc>
      </w:tr>
      <w:tr w:rsidR="004E3E6B" w:rsidRPr="006D140E" w14:paraId="7B202CD5"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AE8A4E7" w14:textId="77777777" w:rsidR="004E3E6B" w:rsidRPr="006D140E" w:rsidRDefault="004E3E6B" w:rsidP="004E3E6B">
            <w:r w:rsidRPr="006D140E">
              <w:t>Matt Forrest</w:t>
            </w:r>
          </w:p>
          <w:p w14:paraId="5DB8D121" w14:textId="1A0AEB8A" w:rsidR="004E3E6B" w:rsidRPr="006D140E" w:rsidRDefault="004E3E6B" w:rsidP="004E3E6B">
            <w:pPr>
              <w:rPr>
                <w:i/>
                <w:iCs/>
              </w:rPr>
            </w:pPr>
            <w:r w:rsidRPr="006D140E">
              <w:rPr>
                <w:i/>
                <w:iCs/>
              </w:rPr>
              <w:t>FAPC Chair</w:t>
            </w:r>
          </w:p>
        </w:tc>
        <w:tc>
          <w:tcPr>
            <w:tcW w:w="486" w:type="dxa"/>
            <w:shd w:val="clear" w:color="auto" w:fill="auto"/>
            <w:vAlign w:val="center"/>
          </w:tcPr>
          <w:p w14:paraId="163BD095" w14:textId="1F17DB3F" w:rsidR="004E3E6B" w:rsidRPr="006D140E" w:rsidRDefault="004E3E6B" w:rsidP="004E3E6B">
            <w:pPr>
              <w:jc w:val="center"/>
              <w:rPr>
                <w:sz w:val="36"/>
                <w:szCs w:val="36"/>
              </w:rPr>
            </w:pPr>
            <w:r w:rsidRPr="006D140E">
              <w:rPr>
                <w:sz w:val="36"/>
                <w:szCs w:val="36"/>
              </w:rPr>
              <w:t>P</w:t>
            </w:r>
          </w:p>
        </w:tc>
        <w:tc>
          <w:tcPr>
            <w:tcW w:w="586" w:type="dxa"/>
            <w:tcBorders>
              <w:bottom w:val="single" w:sz="4" w:space="0" w:color="auto"/>
            </w:tcBorders>
            <w:shd w:val="clear" w:color="auto" w:fill="auto"/>
            <w:vAlign w:val="center"/>
          </w:tcPr>
          <w:p w14:paraId="0FBDA5B2" w14:textId="44248D63" w:rsidR="004E3E6B" w:rsidRPr="006D140E" w:rsidRDefault="004E3E6B" w:rsidP="004E3E6B">
            <w:pPr>
              <w:jc w:val="center"/>
              <w:rPr>
                <w:sz w:val="36"/>
                <w:szCs w:val="36"/>
              </w:rPr>
            </w:pPr>
            <w:r w:rsidRPr="006D140E">
              <w:rPr>
                <w:sz w:val="36"/>
                <w:szCs w:val="36"/>
              </w:rPr>
              <w:t>P</w:t>
            </w:r>
          </w:p>
        </w:tc>
        <w:tc>
          <w:tcPr>
            <w:tcW w:w="648" w:type="dxa"/>
            <w:tcBorders>
              <w:bottom w:val="single" w:sz="4" w:space="0" w:color="auto"/>
            </w:tcBorders>
            <w:shd w:val="clear" w:color="auto" w:fill="auto"/>
            <w:vAlign w:val="center"/>
          </w:tcPr>
          <w:p w14:paraId="798A4EAA" w14:textId="2B775BEB" w:rsidR="004E3E6B" w:rsidRPr="006D140E" w:rsidRDefault="00771D73" w:rsidP="004E3E6B">
            <w:pPr>
              <w:jc w:val="center"/>
              <w:rPr>
                <w:sz w:val="36"/>
                <w:szCs w:val="36"/>
              </w:rPr>
            </w:pPr>
            <w:r>
              <w:rPr>
                <w:sz w:val="36"/>
                <w:szCs w:val="36"/>
              </w:rPr>
              <w:t>R</w:t>
            </w:r>
          </w:p>
        </w:tc>
        <w:tc>
          <w:tcPr>
            <w:tcW w:w="648" w:type="dxa"/>
            <w:tcBorders>
              <w:bottom w:val="single" w:sz="4" w:space="0" w:color="auto"/>
            </w:tcBorders>
            <w:shd w:val="clear" w:color="auto" w:fill="auto"/>
            <w:vAlign w:val="center"/>
          </w:tcPr>
          <w:p w14:paraId="49F8C804"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681E2FD2" w14:textId="77777777" w:rsidR="004E3E6B" w:rsidRPr="006D140E" w:rsidRDefault="004E3E6B" w:rsidP="004E3E6B">
            <w:pPr>
              <w:jc w:val="center"/>
              <w:rPr>
                <w:sz w:val="36"/>
                <w:szCs w:val="36"/>
              </w:rPr>
            </w:pPr>
          </w:p>
        </w:tc>
        <w:tc>
          <w:tcPr>
            <w:tcW w:w="753" w:type="dxa"/>
            <w:tcBorders>
              <w:bottom w:val="single" w:sz="4" w:space="0" w:color="auto"/>
            </w:tcBorders>
            <w:shd w:val="clear" w:color="auto" w:fill="auto"/>
            <w:vAlign w:val="center"/>
          </w:tcPr>
          <w:p w14:paraId="691D7A7B"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2AF0AFCE" w14:textId="77777777" w:rsidR="004E3E6B" w:rsidRPr="006D140E" w:rsidRDefault="004E3E6B" w:rsidP="004E3E6B">
            <w:pPr>
              <w:jc w:val="center"/>
              <w:rPr>
                <w:sz w:val="36"/>
                <w:szCs w:val="36"/>
              </w:rPr>
            </w:pPr>
          </w:p>
        </w:tc>
        <w:tc>
          <w:tcPr>
            <w:tcW w:w="713" w:type="dxa"/>
            <w:tcBorders>
              <w:bottom w:val="single" w:sz="4" w:space="0" w:color="auto"/>
            </w:tcBorders>
            <w:vAlign w:val="center"/>
          </w:tcPr>
          <w:p w14:paraId="6E95339F" w14:textId="06A6BB3C" w:rsidR="004E3E6B" w:rsidRPr="006D140E" w:rsidRDefault="004E3E6B" w:rsidP="004E3E6B">
            <w:pPr>
              <w:jc w:val="center"/>
              <w:rPr>
                <w:sz w:val="36"/>
                <w:szCs w:val="36"/>
              </w:rPr>
            </w:pPr>
            <w:r w:rsidRPr="006D140E">
              <w:rPr>
                <w:sz w:val="36"/>
                <w:szCs w:val="36"/>
              </w:rPr>
              <w:t>2</w:t>
            </w:r>
          </w:p>
        </w:tc>
        <w:tc>
          <w:tcPr>
            <w:tcW w:w="713" w:type="dxa"/>
            <w:tcBorders>
              <w:bottom w:val="single" w:sz="4" w:space="0" w:color="auto"/>
            </w:tcBorders>
            <w:shd w:val="clear" w:color="auto" w:fill="auto"/>
            <w:vAlign w:val="center"/>
          </w:tcPr>
          <w:p w14:paraId="6CEA4708" w14:textId="69A623D5" w:rsidR="004E3E6B" w:rsidRPr="006D140E" w:rsidRDefault="00771D73" w:rsidP="004E3E6B">
            <w:pPr>
              <w:jc w:val="center"/>
              <w:rPr>
                <w:sz w:val="36"/>
                <w:szCs w:val="36"/>
              </w:rPr>
            </w:pPr>
            <w:r>
              <w:rPr>
                <w:sz w:val="36"/>
                <w:szCs w:val="36"/>
              </w:rPr>
              <w:t>1</w:t>
            </w:r>
          </w:p>
        </w:tc>
        <w:tc>
          <w:tcPr>
            <w:tcW w:w="713" w:type="dxa"/>
            <w:tcBorders>
              <w:bottom w:val="single" w:sz="4" w:space="0" w:color="auto"/>
              <w:right w:val="double" w:sz="4" w:space="0" w:color="auto"/>
            </w:tcBorders>
            <w:shd w:val="clear" w:color="auto" w:fill="auto"/>
            <w:vAlign w:val="center"/>
          </w:tcPr>
          <w:p w14:paraId="72B3E9E0" w14:textId="017B407E" w:rsidR="004E3E6B" w:rsidRPr="006D140E" w:rsidRDefault="004E3E6B" w:rsidP="004E3E6B">
            <w:pPr>
              <w:jc w:val="center"/>
              <w:rPr>
                <w:sz w:val="36"/>
                <w:szCs w:val="36"/>
              </w:rPr>
            </w:pPr>
            <w:r w:rsidRPr="006D140E">
              <w:rPr>
                <w:sz w:val="36"/>
                <w:szCs w:val="36"/>
              </w:rPr>
              <w:t>0</w:t>
            </w:r>
          </w:p>
        </w:tc>
      </w:tr>
      <w:tr w:rsidR="004E3E6B" w:rsidRPr="006D140E" w14:paraId="130E5FDE"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3C2A356A" w14:textId="77777777" w:rsidR="004E3E6B" w:rsidRPr="006D140E" w:rsidRDefault="004E3E6B" w:rsidP="004E3E6B">
            <w:r w:rsidRPr="006D140E">
              <w:t>Sabrina Hom</w:t>
            </w:r>
          </w:p>
          <w:p w14:paraId="07D64C56" w14:textId="3A4FEDD6" w:rsidR="004E3E6B" w:rsidRPr="006D140E" w:rsidRDefault="004E3E6B" w:rsidP="004E3E6B">
            <w:pPr>
              <w:rPr>
                <w:i/>
                <w:iCs/>
              </w:rPr>
            </w:pPr>
            <w:r w:rsidRPr="006D140E">
              <w:rPr>
                <w:i/>
                <w:iCs/>
              </w:rPr>
              <w:t>RPIPC Chair</w:t>
            </w:r>
          </w:p>
        </w:tc>
        <w:tc>
          <w:tcPr>
            <w:tcW w:w="486" w:type="dxa"/>
            <w:shd w:val="clear" w:color="auto" w:fill="auto"/>
            <w:vAlign w:val="center"/>
          </w:tcPr>
          <w:p w14:paraId="433B2B86" w14:textId="7142D17B" w:rsidR="004E3E6B" w:rsidRPr="006D140E" w:rsidRDefault="004E3E6B" w:rsidP="004E3E6B">
            <w:pPr>
              <w:jc w:val="center"/>
              <w:rPr>
                <w:sz w:val="36"/>
                <w:szCs w:val="36"/>
              </w:rPr>
            </w:pPr>
            <w:r w:rsidRPr="006D140E">
              <w:rPr>
                <w:sz w:val="36"/>
                <w:szCs w:val="36"/>
              </w:rPr>
              <w:t>P</w:t>
            </w:r>
          </w:p>
        </w:tc>
        <w:tc>
          <w:tcPr>
            <w:tcW w:w="586" w:type="dxa"/>
            <w:tcBorders>
              <w:bottom w:val="single" w:sz="4" w:space="0" w:color="auto"/>
            </w:tcBorders>
            <w:shd w:val="clear" w:color="auto" w:fill="auto"/>
            <w:vAlign w:val="center"/>
          </w:tcPr>
          <w:p w14:paraId="50019AEE" w14:textId="4950DC5E" w:rsidR="004E3E6B" w:rsidRPr="006D140E" w:rsidRDefault="004E3E6B" w:rsidP="004E3E6B">
            <w:pPr>
              <w:jc w:val="center"/>
              <w:rPr>
                <w:sz w:val="36"/>
                <w:szCs w:val="36"/>
              </w:rPr>
            </w:pPr>
            <w:r w:rsidRPr="006D140E">
              <w:rPr>
                <w:sz w:val="36"/>
                <w:szCs w:val="36"/>
              </w:rPr>
              <w:t>P</w:t>
            </w:r>
          </w:p>
        </w:tc>
        <w:tc>
          <w:tcPr>
            <w:tcW w:w="648" w:type="dxa"/>
            <w:tcBorders>
              <w:bottom w:val="single" w:sz="4" w:space="0" w:color="auto"/>
            </w:tcBorders>
            <w:shd w:val="clear" w:color="auto" w:fill="auto"/>
            <w:vAlign w:val="center"/>
          </w:tcPr>
          <w:p w14:paraId="68A181D6" w14:textId="1D0E1D4A" w:rsidR="004E3E6B" w:rsidRPr="006D140E" w:rsidRDefault="00771D73" w:rsidP="004E3E6B">
            <w:pPr>
              <w:jc w:val="center"/>
              <w:rPr>
                <w:sz w:val="36"/>
                <w:szCs w:val="36"/>
              </w:rPr>
            </w:pPr>
            <w:r>
              <w:rPr>
                <w:sz w:val="36"/>
                <w:szCs w:val="36"/>
              </w:rPr>
              <w:t>P</w:t>
            </w:r>
          </w:p>
        </w:tc>
        <w:tc>
          <w:tcPr>
            <w:tcW w:w="648" w:type="dxa"/>
            <w:tcBorders>
              <w:bottom w:val="single" w:sz="4" w:space="0" w:color="auto"/>
            </w:tcBorders>
            <w:shd w:val="clear" w:color="auto" w:fill="auto"/>
            <w:vAlign w:val="center"/>
          </w:tcPr>
          <w:p w14:paraId="16FEE5BB"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4BBFFB7E" w14:textId="77777777" w:rsidR="004E3E6B" w:rsidRPr="006D140E" w:rsidRDefault="004E3E6B" w:rsidP="004E3E6B">
            <w:pPr>
              <w:jc w:val="center"/>
              <w:rPr>
                <w:sz w:val="36"/>
                <w:szCs w:val="36"/>
              </w:rPr>
            </w:pPr>
          </w:p>
        </w:tc>
        <w:tc>
          <w:tcPr>
            <w:tcW w:w="753" w:type="dxa"/>
            <w:tcBorders>
              <w:bottom w:val="single" w:sz="4" w:space="0" w:color="auto"/>
            </w:tcBorders>
            <w:shd w:val="clear" w:color="auto" w:fill="auto"/>
            <w:vAlign w:val="center"/>
          </w:tcPr>
          <w:p w14:paraId="1F1FF255"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27A06D63" w14:textId="77777777" w:rsidR="004E3E6B" w:rsidRPr="006D140E" w:rsidRDefault="004E3E6B" w:rsidP="004E3E6B">
            <w:pPr>
              <w:jc w:val="center"/>
              <w:rPr>
                <w:sz w:val="36"/>
                <w:szCs w:val="36"/>
              </w:rPr>
            </w:pPr>
          </w:p>
        </w:tc>
        <w:tc>
          <w:tcPr>
            <w:tcW w:w="713" w:type="dxa"/>
            <w:tcBorders>
              <w:bottom w:val="single" w:sz="4" w:space="0" w:color="auto"/>
            </w:tcBorders>
            <w:vAlign w:val="center"/>
          </w:tcPr>
          <w:p w14:paraId="509145E2" w14:textId="36373DA6" w:rsidR="004E3E6B" w:rsidRPr="006D140E" w:rsidRDefault="00771D73" w:rsidP="004E3E6B">
            <w:pPr>
              <w:jc w:val="center"/>
              <w:rPr>
                <w:sz w:val="36"/>
                <w:szCs w:val="36"/>
              </w:rPr>
            </w:pPr>
            <w:r>
              <w:rPr>
                <w:sz w:val="36"/>
                <w:szCs w:val="36"/>
              </w:rPr>
              <w:t>3</w:t>
            </w:r>
          </w:p>
        </w:tc>
        <w:tc>
          <w:tcPr>
            <w:tcW w:w="713" w:type="dxa"/>
            <w:tcBorders>
              <w:bottom w:val="single" w:sz="4" w:space="0" w:color="auto"/>
            </w:tcBorders>
            <w:shd w:val="clear" w:color="auto" w:fill="auto"/>
            <w:vAlign w:val="center"/>
          </w:tcPr>
          <w:p w14:paraId="7032BD8D" w14:textId="0CD573E2" w:rsidR="004E3E6B" w:rsidRPr="006D140E" w:rsidRDefault="004E3E6B" w:rsidP="004E3E6B">
            <w:pPr>
              <w:jc w:val="center"/>
              <w:rPr>
                <w:sz w:val="36"/>
                <w:szCs w:val="36"/>
              </w:rPr>
            </w:pPr>
            <w:r w:rsidRPr="006D140E">
              <w:rPr>
                <w:sz w:val="36"/>
                <w:szCs w:val="36"/>
              </w:rPr>
              <w:t>0</w:t>
            </w:r>
          </w:p>
        </w:tc>
        <w:tc>
          <w:tcPr>
            <w:tcW w:w="713" w:type="dxa"/>
            <w:tcBorders>
              <w:bottom w:val="single" w:sz="4" w:space="0" w:color="auto"/>
              <w:right w:val="double" w:sz="4" w:space="0" w:color="auto"/>
            </w:tcBorders>
            <w:shd w:val="clear" w:color="auto" w:fill="auto"/>
            <w:vAlign w:val="center"/>
          </w:tcPr>
          <w:p w14:paraId="659EAAE1" w14:textId="73CB6E27" w:rsidR="004E3E6B" w:rsidRPr="006D140E" w:rsidRDefault="004E3E6B" w:rsidP="004E3E6B">
            <w:pPr>
              <w:jc w:val="center"/>
              <w:rPr>
                <w:sz w:val="36"/>
                <w:szCs w:val="36"/>
              </w:rPr>
            </w:pPr>
            <w:r w:rsidRPr="006D140E">
              <w:rPr>
                <w:sz w:val="36"/>
                <w:szCs w:val="36"/>
              </w:rPr>
              <w:t>0</w:t>
            </w:r>
          </w:p>
        </w:tc>
      </w:tr>
      <w:tr w:rsidR="004E3E6B" w:rsidRPr="006D140E" w14:paraId="1C51AB96"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22E7D61" w14:textId="04305417" w:rsidR="004E3E6B" w:rsidRPr="006D140E" w:rsidRDefault="004E3E6B" w:rsidP="004E3E6B">
            <w:r w:rsidRPr="006D140E">
              <w:lastRenderedPageBreak/>
              <w:t>Angela Criscoe (SAPC Chair)</w:t>
            </w:r>
          </w:p>
        </w:tc>
        <w:tc>
          <w:tcPr>
            <w:tcW w:w="486" w:type="dxa"/>
            <w:shd w:val="clear" w:color="auto" w:fill="auto"/>
            <w:vAlign w:val="center"/>
          </w:tcPr>
          <w:p w14:paraId="7C8CEE2B" w14:textId="5E4DD231" w:rsidR="004E3E6B" w:rsidRPr="006D140E" w:rsidRDefault="004E3E6B" w:rsidP="004E3E6B">
            <w:pPr>
              <w:jc w:val="center"/>
              <w:rPr>
                <w:sz w:val="36"/>
                <w:szCs w:val="36"/>
              </w:rPr>
            </w:pPr>
            <w:r w:rsidRPr="006D140E">
              <w:rPr>
                <w:sz w:val="36"/>
                <w:szCs w:val="36"/>
              </w:rPr>
              <w:t>P</w:t>
            </w:r>
          </w:p>
        </w:tc>
        <w:tc>
          <w:tcPr>
            <w:tcW w:w="586" w:type="dxa"/>
            <w:tcBorders>
              <w:bottom w:val="single" w:sz="4" w:space="0" w:color="auto"/>
            </w:tcBorders>
            <w:shd w:val="clear" w:color="auto" w:fill="auto"/>
            <w:vAlign w:val="center"/>
          </w:tcPr>
          <w:p w14:paraId="4599D23E" w14:textId="3E22CDFA" w:rsidR="004E3E6B" w:rsidRPr="006D140E" w:rsidRDefault="004E3E6B" w:rsidP="004E3E6B">
            <w:pPr>
              <w:jc w:val="center"/>
              <w:rPr>
                <w:sz w:val="36"/>
                <w:szCs w:val="36"/>
              </w:rPr>
            </w:pPr>
            <w:r w:rsidRPr="006D140E">
              <w:rPr>
                <w:sz w:val="36"/>
                <w:szCs w:val="36"/>
              </w:rPr>
              <w:t>P</w:t>
            </w:r>
          </w:p>
        </w:tc>
        <w:tc>
          <w:tcPr>
            <w:tcW w:w="648" w:type="dxa"/>
            <w:tcBorders>
              <w:bottom w:val="single" w:sz="4" w:space="0" w:color="auto"/>
            </w:tcBorders>
            <w:shd w:val="clear" w:color="auto" w:fill="auto"/>
            <w:vAlign w:val="center"/>
          </w:tcPr>
          <w:p w14:paraId="392380A5" w14:textId="41866E55" w:rsidR="004E3E6B" w:rsidRPr="006D140E" w:rsidRDefault="00771D73" w:rsidP="004E3E6B">
            <w:pPr>
              <w:jc w:val="center"/>
              <w:rPr>
                <w:sz w:val="36"/>
                <w:szCs w:val="36"/>
              </w:rPr>
            </w:pPr>
            <w:r>
              <w:rPr>
                <w:sz w:val="36"/>
                <w:szCs w:val="36"/>
              </w:rPr>
              <w:t>P</w:t>
            </w:r>
          </w:p>
        </w:tc>
        <w:tc>
          <w:tcPr>
            <w:tcW w:w="648" w:type="dxa"/>
            <w:tcBorders>
              <w:bottom w:val="single" w:sz="4" w:space="0" w:color="auto"/>
            </w:tcBorders>
            <w:shd w:val="clear" w:color="auto" w:fill="auto"/>
            <w:vAlign w:val="center"/>
          </w:tcPr>
          <w:p w14:paraId="220B17E7"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1EA0CA38" w14:textId="77777777" w:rsidR="004E3E6B" w:rsidRPr="006D140E" w:rsidRDefault="004E3E6B" w:rsidP="004E3E6B">
            <w:pPr>
              <w:jc w:val="center"/>
              <w:rPr>
                <w:sz w:val="36"/>
                <w:szCs w:val="36"/>
              </w:rPr>
            </w:pPr>
          </w:p>
        </w:tc>
        <w:tc>
          <w:tcPr>
            <w:tcW w:w="753" w:type="dxa"/>
            <w:tcBorders>
              <w:bottom w:val="single" w:sz="4" w:space="0" w:color="auto"/>
            </w:tcBorders>
            <w:shd w:val="clear" w:color="auto" w:fill="auto"/>
            <w:vAlign w:val="center"/>
          </w:tcPr>
          <w:p w14:paraId="197A7CE5" w14:textId="77777777" w:rsidR="004E3E6B" w:rsidRPr="006D140E" w:rsidRDefault="004E3E6B" w:rsidP="004E3E6B">
            <w:pPr>
              <w:jc w:val="center"/>
              <w:rPr>
                <w:sz w:val="36"/>
                <w:szCs w:val="36"/>
              </w:rPr>
            </w:pPr>
          </w:p>
        </w:tc>
        <w:tc>
          <w:tcPr>
            <w:tcW w:w="807" w:type="dxa"/>
            <w:tcBorders>
              <w:bottom w:val="single" w:sz="4" w:space="0" w:color="auto"/>
            </w:tcBorders>
            <w:shd w:val="clear" w:color="auto" w:fill="auto"/>
            <w:vAlign w:val="center"/>
          </w:tcPr>
          <w:p w14:paraId="0B1619A9" w14:textId="77777777" w:rsidR="004E3E6B" w:rsidRPr="006D140E" w:rsidRDefault="004E3E6B" w:rsidP="004E3E6B">
            <w:pPr>
              <w:jc w:val="center"/>
              <w:rPr>
                <w:sz w:val="36"/>
                <w:szCs w:val="36"/>
              </w:rPr>
            </w:pPr>
          </w:p>
        </w:tc>
        <w:tc>
          <w:tcPr>
            <w:tcW w:w="713" w:type="dxa"/>
            <w:tcBorders>
              <w:bottom w:val="single" w:sz="4" w:space="0" w:color="auto"/>
            </w:tcBorders>
            <w:vAlign w:val="center"/>
          </w:tcPr>
          <w:p w14:paraId="69E33246" w14:textId="047FD4C0" w:rsidR="004E3E6B" w:rsidRPr="006D140E" w:rsidRDefault="00771D73" w:rsidP="004E3E6B">
            <w:pPr>
              <w:jc w:val="center"/>
              <w:rPr>
                <w:sz w:val="36"/>
                <w:szCs w:val="36"/>
              </w:rPr>
            </w:pPr>
            <w:r>
              <w:rPr>
                <w:sz w:val="36"/>
                <w:szCs w:val="36"/>
              </w:rPr>
              <w:t>3</w:t>
            </w:r>
          </w:p>
        </w:tc>
        <w:tc>
          <w:tcPr>
            <w:tcW w:w="713" w:type="dxa"/>
            <w:tcBorders>
              <w:bottom w:val="single" w:sz="4" w:space="0" w:color="auto"/>
            </w:tcBorders>
            <w:shd w:val="clear" w:color="auto" w:fill="auto"/>
            <w:vAlign w:val="center"/>
          </w:tcPr>
          <w:p w14:paraId="4C0C8504" w14:textId="1E3590A2" w:rsidR="004E3E6B" w:rsidRPr="006D140E" w:rsidRDefault="004E3E6B" w:rsidP="004E3E6B">
            <w:pPr>
              <w:jc w:val="center"/>
              <w:rPr>
                <w:sz w:val="36"/>
                <w:szCs w:val="36"/>
              </w:rPr>
            </w:pPr>
            <w:r w:rsidRPr="006D140E">
              <w:rPr>
                <w:sz w:val="36"/>
                <w:szCs w:val="36"/>
              </w:rPr>
              <w:t>0</w:t>
            </w:r>
          </w:p>
        </w:tc>
        <w:tc>
          <w:tcPr>
            <w:tcW w:w="713" w:type="dxa"/>
            <w:tcBorders>
              <w:bottom w:val="single" w:sz="4" w:space="0" w:color="auto"/>
              <w:right w:val="double" w:sz="4" w:space="0" w:color="auto"/>
            </w:tcBorders>
            <w:shd w:val="clear" w:color="auto" w:fill="auto"/>
            <w:vAlign w:val="center"/>
          </w:tcPr>
          <w:p w14:paraId="1757BF46" w14:textId="07FA4995" w:rsidR="004E3E6B" w:rsidRPr="006D140E" w:rsidRDefault="004E3E6B" w:rsidP="004E3E6B">
            <w:pPr>
              <w:jc w:val="center"/>
              <w:rPr>
                <w:sz w:val="36"/>
                <w:szCs w:val="36"/>
              </w:rPr>
            </w:pPr>
            <w:r w:rsidRPr="006D140E">
              <w:rPr>
                <w:sz w:val="36"/>
                <w:szCs w:val="36"/>
              </w:rPr>
              <w:t>0</w:t>
            </w:r>
          </w:p>
        </w:tc>
      </w:tr>
    </w:tbl>
    <w:p w14:paraId="48F3D223" w14:textId="28C6D999" w:rsidR="00973FD5" w:rsidRDefault="00973FD5">
      <w:pPr>
        <w:tabs>
          <w:tab w:val="right" w:pos="14314"/>
        </w:tabs>
        <w:rPr>
          <w:sz w:val="20"/>
          <w:u w:val="single"/>
        </w:rPr>
      </w:pPr>
    </w:p>
    <w:p w14:paraId="6F967A53" w14:textId="340F7FBE" w:rsidR="00606402" w:rsidRPr="00606402" w:rsidRDefault="00606402">
      <w:pPr>
        <w:tabs>
          <w:tab w:val="right" w:pos="14314"/>
        </w:tabs>
        <w:rPr>
          <w:sz w:val="20"/>
        </w:rPr>
      </w:pPr>
      <w:r w:rsidRPr="00606402">
        <w:rPr>
          <w:sz w:val="20"/>
        </w:rPr>
        <w:t>***</w:t>
      </w:r>
      <w:r>
        <w:rPr>
          <w:sz w:val="20"/>
        </w:rPr>
        <w:t>Corrected to Present on 9 Mar 2020 by Alex Blazer</w:t>
      </w:r>
      <w:bookmarkStart w:id="1" w:name="_GoBack"/>
      <w:bookmarkEnd w:id="1"/>
    </w:p>
    <w:sectPr w:rsidR="00606402" w:rsidRPr="00606402" w:rsidSect="009C6C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896A1" w14:textId="77777777" w:rsidR="007C6D58" w:rsidRDefault="007C6D58">
      <w:r>
        <w:separator/>
      </w:r>
    </w:p>
  </w:endnote>
  <w:endnote w:type="continuationSeparator" w:id="0">
    <w:p w14:paraId="13790FE1" w14:textId="77777777" w:rsidR="007C6D58" w:rsidRDefault="007C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FD239" w14:textId="77777777" w:rsidR="00176EC2" w:rsidRDefault="0017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3C501CC3" w:rsidR="00AB749B" w:rsidRPr="009A508C" w:rsidRDefault="00AB749B" w:rsidP="00DA6A83">
    <w:pPr>
      <w:pStyle w:val="Footer"/>
      <w:tabs>
        <w:tab w:val="clear" w:pos="8640"/>
        <w:tab w:val="right" w:pos="14310"/>
      </w:tabs>
      <w:rPr>
        <w:sz w:val="20"/>
        <w:szCs w:val="20"/>
      </w:rPr>
    </w:pPr>
    <w:r>
      <w:rPr>
        <w:i/>
        <w:sz w:val="20"/>
        <w:szCs w:val="20"/>
      </w:rPr>
      <w:t xml:space="preserve">1 November 2019 </w:t>
    </w:r>
    <w:r w:rsidRPr="009A508C">
      <w:rPr>
        <w:i/>
        <w:sz w:val="20"/>
        <w:szCs w:val="20"/>
      </w:rPr>
      <w:t>ECUS</w:t>
    </w:r>
    <w:r>
      <w:rPr>
        <w:i/>
        <w:sz w:val="20"/>
        <w:szCs w:val="20"/>
      </w:rPr>
      <w:t>-SCC</w:t>
    </w:r>
    <w:r w:rsidRPr="009A508C">
      <w:rPr>
        <w:i/>
        <w:sz w:val="20"/>
        <w:szCs w:val="20"/>
      </w:rPr>
      <w:t xml:space="preserve"> Meeting Minutes (</w:t>
    </w:r>
    <w:r w:rsidR="00176EC2">
      <w:rPr>
        <w:i/>
        <w:sz w:val="20"/>
        <w:szCs w:val="20"/>
      </w:rPr>
      <w:t>FINAL</w:t>
    </w:r>
    <w:r>
      <w:rPr>
        <w:i/>
        <w:sz w:val="20"/>
        <w:szCs w:val="20"/>
      </w:rPr>
      <w:t>)</w:t>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Pr>
                <w:i/>
                <w:sz w:val="20"/>
                <w:szCs w:val="20"/>
              </w:rPr>
              <w:tab/>
            </w:r>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Pr>
                <w:bCs/>
                <w:i/>
                <w:sz w:val="20"/>
                <w:szCs w:val="20"/>
              </w:rPr>
              <w:t>17</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Pr>
                <w:bCs/>
                <w:i/>
                <w:sz w:val="20"/>
                <w:szCs w:val="20"/>
              </w:rPr>
              <w:t>18</w:t>
            </w:r>
            <w:r w:rsidRPr="009A508C">
              <w:rPr>
                <w:bCs/>
                <w:i/>
                <w:sz w:val="20"/>
                <w:szCs w:val="20"/>
              </w:rPr>
              <w:fldChar w:fldCharType="end"/>
            </w:r>
          </w:sdtContent>
        </w:sdt>
      </w:sdtContent>
    </w:sdt>
  </w:p>
  <w:p w14:paraId="067E9959" w14:textId="77777777" w:rsidR="00AB749B" w:rsidRPr="00BB568D" w:rsidRDefault="00AB749B" w:rsidP="00DA6A83">
    <w:pPr>
      <w:pStyle w:val="Footer"/>
      <w:tabs>
        <w:tab w:val="clear" w:pos="4320"/>
        <w:tab w:val="clear" w:pos="8640"/>
        <w:tab w:val="right" w:pos="13770"/>
      </w:tabs>
      <w:ind w:left="-180"/>
      <w:rPr>
        <w:i/>
        <w:sz w:val="20"/>
        <w:szCs w:val="20"/>
      </w:rPr>
    </w:pPr>
  </w:p>
  <w:p w14:paraId="6AD60BEF" w14:textId="77777777" w:rsidR="00AB749B" w:rsidRDefault="00AB7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CF275" w14:textId="77777777" w:rsidR="00176EC2" w:rsidRDefault="00176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82A7C" w14:textId="77777777" w:rsidR="007C6D58" w:rsidRDefault="007C6D58">
      <w:r>
        <w:separator/>
      </w:r>
    </w:p>
  </w:footnote>
  <w:footnote w:type="continuationSeparator" w:id="0">
    <w:p w14:paraId="7D2B65B0" w14:textId="77777777" w:rsidR="007C6D58" w:rsidRDefault="007C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2004" w14:textId="77777777" w:rsidR="00176EC2" w:rsidRDefault="00176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88A09" w14:textId="77777777" w:rsidR="00176EC2" w:rsidRDefault="00176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E258" w14:textId="77777777" w:rsidR="00176EC2" w:rsidRDefault="00176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430"/>
    <w:multiLevelType w:val="hybridMultilevel"/>
    <w:tmpl w:val="E7AEA0EA"/>
    <w:lvl w:ilvl="0" w:tplc="C58ABC6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20F88"/>
    <w:multiLevelType w:val="hybridMultilevel"/>
    <w:tmpl w:val="681E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F76C3"/>
    <w:multiLevelType w:val="hybridMultilevel"/>
    <w:tmpl w:val="E946B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245B8"/>
    <w:multiLevelType w:val="hybridMultilevel"/>
    <w:tmpl w:val="A928D930"/>
    <w:lvl w:ilvl="0" w:tplc="A3F0DC56">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B00D5"/>
    <w:multiLevelType w:val="hybridMultilevel"/>
    <w:tmpl w:val="1EDA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13C92"/>
    <w:multiLevelType w:val="hybridMultilevel"/>
    <w:tmpl w:val="F6E8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B2517"/>
    <w:multiLevelType w:val="hybridMultilevel"/>
    <w:tmpl w:val="E4FC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C456B"/>
    <w:multiLevelType w:val="hybridMultilevel"/>
    <w:tmpl w:val="1EDA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73353"/>
    <w:multiLevelType w:val="hybridMultilevel"/>
    <w:tmpl w:val="78745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D4DF6"/>
    <w:multiLevelType w:val="hybridMultilevel"/>
    <w:tmpl w:val="5A701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74D0B"/>
    <w:multiLevelType w:val="hybridMultilevel"/>
    <w:tmpl w:val="CF3A6650"/>
    <w:lvl w:ilvl="0" w:tplc="8D66E8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7D56C2"/>
    <w:multiLevelType w:val="hybridMultilevel"/>
    <w:tmpl w:val="2A1AA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D61BF"/>
    <w:multiLevelType w:val="hybridMultilevel"/>
    <w:tmpl w:val="A1C803DE"/>
    <w:lvl w:ilvl="0" w:tplc="F77012E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8"/>
  </w:num>
  <w:num w:numId="6">
    <w:abstractNumId w:val="11"/>
  </w:num>
  <w:num w:numId="7">
    <w:abstractNumId w:val="13"/>
  </w:num>
  <w:num w:numId="8">
    <w:abstractNumId w:val="5"/>
  </w:num>
  <w:num w:numId="9">
    <w:abstractNumId w:val="0"/>
  </w:num>
  <w:num w:numId="10">
    <w:abstractNumId w:val="14"/>
  </w:num>
  <w:num w:numId="11">
    <w:abstractNumId w:val="10"/>
  </w:num>
  <w:num w:numId="12">
    <w:abstractNumId w:val="3"/>
  </w:num>
  <w:num w:numId="13">
    <w:abstractNumId w:val="1"/>
  </w:num>
  <w:num w:numId="14">
    <w:abstractNumId w:val="6"/>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73B5"/>
    <w:rsid w:val="000246BE"/>
    <w:rsid w:val="0004173C"/>
    <w:rsid w:val="000507F8"/>
    <w:rsid w:val="00066022"/>
    <w:rsid w:val="00071A3E"/>
    <w:rsid w:val="00082D4B"/>
    <w:rsid w:val="0008395E"/>
    <w:rsid w:val="00092D4A"/>
    <w:rsid w:val="00095528"/>
    <w:rsid w:val="000B6B06"/>
    <w:rsid w:val="000C59F7"/>
    <w:rsid w:val="000F3792"/>
    <w:rsid w:val="000F4925"/>
    <w:rsid w:val="000F4E9D"/>
    <w:rsid w:val="0010559F"/>
    <w:rsid w:val="0010774F"/>
    <w:rsid w:val="001214C4"/>
    <w:rsid w:val="001239B2"/>
    <w:rsid w:val="001454CA"/>
    <w:rsid w:val="0014666D"/>
    <w:rsid w:val="001534E1"/>
    <w:rsid w:val="001568EE"/>
    <w:rsid w:val="001645F7"/>
    <w:rsid w:val="00164A00"/>
    <w:rsid w:val="00171EE3"/>
    <w:rsid w:val="001736BC"/>
    <w:rsid w:val="00176EC2"/>
    <w:rsid w:val="00182B66"/>
    <w:rsid w:val="00190F09"/>
    <w:rsid w:val="00192D1B"/>
    <w:rsid w:val="001A2105"/>
    <w:rsid w:val="001A74E1"/>
    <w:rsid w:val="001B3020"/>
    <w:rsid w:val="001B417D"/>
    <w:rsid w:val="001C7F61"/>
    <w:rsid w:val="001E1643"/>
    <w:rsid w:val="001E18A8"/>
    <w:rsid w:val="001E422A"/>
    <w:rsid w:val="001E511A"/>
    <w:rsid w:val="001F65CC"/>
    <w:rsid w:val="001F7026"/>
    <w:rsid w:val="0022058A"/>
    <w:rsid w:val="00222065"/>
    <w:rsid w:val="002244BE"/>
    <w:rsid w:val="00231565"/>
    <w:rsid w:val="00233260"/>
    <w:rsid w:val="002514C7"/>
    <w:rsid w:val="00255B99"/>
    <w:rsid w:val="0025770A"/>
    <w:rsid w:val="0026653A"/>
    <w:rsid w:val="002720DB"/>
    <w:rsid w:val="0027270A"/>
    <w:rsid w:val="00276814"/>
    <w:rsid w:val="00280889"/>
    <w:rsid w:val="0028196E"/>
    <w:rsid w:val="00283686"/>
    <w:rsid w:val="0028721E"/>
    <w:rsid w:val="002B6719"/>
    <w:rsid w:val="002C221C"/>
    <w:rsid w:val="002C3502"/>
    <w:rsid w:val="002D4243"/>
    <w:rsid w:val="002F2058"/>
    <w:rsid w:val="002F622E"/>
    <w:rsid w:val="00332141"/>
    <w:rsid w:val="00335B6A"/>
    <w:rsid w:val="00336EB9"/>
    <w:rsid w:val="00343D80"/>
    <w:rsid w:val="00354FB6"/>
    <w:rsid w:val="003821DA"/>
    <w:rsid w:val="003A1462"/>
    <w:rsid w:val="003A4E09"/>
    <w:rsid w:val="003A51D3"/>
    <w:rsid w:val="003B57D6"/>
    <w:rsid w:val="003C603C"/>
    <w:rsid w:val="003D2AF7"/>
    <w:rsid w:val="003E4149"/>
    <w:rsid w:val="003F4AA3"/>
    <w:rsid w:val="004008A0"/>
    <w:rsid w:val="00400D60"/>
    <w:rsid w:val="0040653E"/>
    <w:rsid w:val="00417222"/>
    <w:rsid w:val="00436400"/>
    <w:rsid w:val="00447A2A"/>
    <w:rsid w:val="00451CEE"/>
    <w:rsid w:val="00455A30"/>
    <w:rsid w:val="004606B0"/>
    <w:rsid w:val="004746CD"/>
    <w:rsid w:val="0047678D"/>
    <w:rsid w:val="004920A3"/>
    <w:rsid w:val="004A563E"/>
    <w:rsid w:val="004A6A23"/>
    <w:rsid w:val="004A72A5"/>
    <w:rsid w:val="004D53F4"/>
    <w:rsid w:val="004E039B"/>
    <w:rsid w:val="004E1440"/>
    <w:rsid w:val="004E1B25"/>
    <w:rsid w:val="004E3901"/>
    <w:rsid w:val="004E3E6B"/>
    <w:rsid w:val="004E6A62"/>
    <w:rsid w:val="004F2854"/>
    <w:rsid w:val="004F5424"/>
    <w:rsid w:val="005050EE"/>
    <w:rsid w:val="005178A2"/>
    <w:rsid w:val="00536A40"/>
    <w:rsid w:val="0054541F"/>
    <w:rsid w:val="0055324C"/>
    <w:rsid w:val="00571EB8"/>
    <w:rsid w:val="005836AA"/>
    <w:rsid w:val="005854D8"/>
    <w:rsid w:val="00587DE3"/>
    <w:rsid w:val="005908DD"/>
    <w:rsid w:val="005A0CE6"/>
    <w:rsid w:val="005B0D17"/>
    <w:rsid w:val="005B1775"/>
    <w:rsid w:val="005E05D9"/>
    <w:rsid w:val="005E16FB"/>
    <w:rsid w:val="005F5916"/>
    <w:rsid w:val="00602CF5"/>
    <w:rsid w:val="0060492D"/>
    <w:rsid w:val="006052C1"/>
    <w:rsid w:val="00606402"/>
    <w:rsid w:val="00615E39"/>
    <w:rsid w:val="00623821"/>
    <w:rsid w:val="0062726A"/>
    <w:rsid w:val="00646059"/>
    <w:rsid w:val="00646DB2"/>
    <w:rsid w:val="00650251"/>
    <w:rsid w:val="006822B6"/>
    <w:rsid w:val="00685E35"/>
    <w:rsid w:val="00691580"/>
    <w:rsid w:val="00696F10"/>
    <w:rsid w:val="006A098A"/>
    <w:rsid w:val="006A469B"/>
    <w:rsid w:val="006A5A59"/>
    <w:rsid w:val="006C38E8"/>
    <w:rsid w:val="006D0B3A"/>
    <w:rsid w:val="006D140E"/>
    <w:rsid w:val="006E6389"/>
    <w:rsid w:val="006F53EF"/>
    <w:rsid w:val="00700394"/>
    <w:rsid w:val="00701721"/>
    <w:rsid w:val="00715F27"/>
    <w:rsid w:val="00731D0B"/>
    <w:rsid w:val="007351B8"/>
    <w:rsid w:val="0074739F"/>
    <w:rsid w:val="00750727"/>
    <w:rsid w:val="0076354B"/>
    <w:rsid w:val="00766D0E"/>
    <w:rsid w:val="007717E5"/>
    <w:rsid w:val="00771D73"/>
    <w:rsid w:val="00782758"/>
    <w:rsid w:val="00783F5A"/>
    <w:rsid w:val="0079008F"/>
    <w:rsid w:val="00790D29"/>
    <w:rsid w:val="00795292"/>
    <w:rsid w:val="007A1D24"/>
    <w:rsid w:val="007C6D58"/>
    <w:rsid w:val="007C72DC"/>
    <w:rsid w:val="007C778B"/>
    <w:rsid w:val="007C7CE2"/>
    <w:rsid w:val="007D2387"/>
    <w:rsid w:val="007E0893"/>
    <w:rsid w:val="008006DD"/>
    <w:rsid w:val="008301F8"/>
    <w:rsid w:val="008331D3"/>
    <w:rsid w:val="00836B6D"/>
    <w:rsid w:val="00837FED"/>
    <w:rsid w:val="00850FA6"/>
    <w:rsid w:val="00857B2D"/>
    <w:rsid w:val="0086210A"/>
    <w:rsid w:val="00882493"/>
    <w:rsid w:val="00882A68"/>
    <w:rsid w:val="00883914"/>
    <w:rsid w:val="008868CB"/>
    <w:rsid w:val="00892A7C"/>
    <w:rsid w:val="00897EF7"/>
    <w:rsid w:val="008A20A6"/>
    <w:rsid w:val="008A63EE"/>
    <w:rsid w:val="008B1877"/>
    <w:rsid w:val="008B47DA"/>
    <w:rsid w:val="008F022D"/>
    <w:rsid w:val="008F1FBA"/>
    <w:rsid w:val="008F2BD4"/>
    <w:rsid w:val="00912CF2"/>
    <w:rsid w:val="009337C9"/>
    <w:rsid w:val="0093491D"/>
    <w:rsid w:val="00937530"/>
    <w:rsid w:val="0093775D"/>
    <w:rsid w:val="00940D7D"/>
    <w:rsid w:val="00947CF9"/>
    <w:rsid w:val="0096712D"/>
    <w:rsid w:val="00967EF8"/>
    <w:rsid w:val="00973FD5"/>
    <w:rsid w:val="0097427D"/>
    <w:rsid w:val="0098066E"/>
    <w:rsid w:val="00982D9F"/>
    <w:rsid w:val="00983512"/>
    <w:rsid w:val="009915FE"/>
    <w:rsid w:val="00994305"/>
    <w:rsid w:val="009B0966"/>
    <w:rsid w:val="009C6C78"/>
    <w:rsid w:val="009D31CF"/>
    <w:rsid w:val="009E1AA6"/>
    <w:rsid w:val="009E3D43"/>
    <w:rsid w:val="009F7E24"/>
    <w:rsid w:val="00A0233A"/>
    <w:rsid w:val="00A0457D"/>
    <w:rsid w:val="00A11911"/>
    <w:rsid w:val="00A3183C"/>
    <w:rsid w:val="00A36DC4"/>
    <w:rsid w:val="00A52CFD"/>
    <w:rsid w:val="00A56F24"/>
    <w:rsid w:val="00A64755"/>
    <w:rsid w:val="00A93FA1"/>
    <w:rsid w:val="00A94908"/>
    <w:rsid w:val="00AA2602"/>
    <w:rsid w:val="00AB57EE"/>
    <w:rsid w:val="00AB5D86"/>
    <w:rsid w:val="00AB749B"/>
    <w:rsid w:val="00AC06FB"/>
    <w:rsid w:val="00AD4A09"/>
    <w:rsid w:val="00AE043E"/>
    <w:rsid w:val="00AE28D6"/>
    <w:rsid w:val="00AE4E8C"/>
    <w:rsid w:val="00B07649"/>
    <w:rsid w:val="00B11C50"/>
    <w:rsid w:val="00B126C1"/>
    <w:rsid w:val="00B53E8C"/>
    <w:rsid w:val="00B72E72"/>
    <w:rsid w:val="00B741D9"/>
    <w:rsid w:val="00B80200"/>
    <w:rsid w:val="00B8178C"/>
    <w:rsid w:val="00B8351E"/>
    <w:rsid w:val="00B83667"/>
    <w:rsid w:val="00BB0581"/>
    <w:rsid w:val="00BB0A15"/>
    <w:rsid w:val="00BB32F6"/>
    <w:rsid w:val="00BF034C"/>
    <w:rsid w:val="00BF10B6"/>
    <w:rsid w:val="00BF7D94"/>
    <w:rsid w:val="00C0541B"/>
    <w:rsid w:val="00C16488"/>
    <w:rsid w:val="00C36C92"/>
    <w:rsid w:val="00C503C3"/>
    <w:rsid w:val="00C672CE"/>
    <w:rsid w:val="00C8539E"/>
    <w:rsid w:val="00CB1256"/>
    <w:rsid w:val="00CB2506"/>
    <w:rsid w:val="00CB3243"/>
    <w:rsid w:val="00CC28CF"/>
    <w:rsid w:val="00CC3613"/>
    <w:rsid w:val="00CC49A0"/>
    <w:rsid w:val="00CC5198"/>
    <w:rsid w:val="00CD0911"/>
    <w:rsid w:val="00CD0BBB"/>
    <w:rsid w:val="00CD2C81"/>
    <w:rsid w:val="00D171B9"/>
    <w:rsid w:val="00D21461"/>
    <w:rsid w:val="00D3100C"/>
    <w:rsid w:val="00D51C0A"/>
    <w:rsid w:val="00D5524D"/>
    <w:rsid w:val="00D55D77"/>
    <w:rsid w:val="00D61215"/>
    <w:rsid w:val="00D65F22"/>
    <w:rsid w:val="00D76682"/>
    <w:rsid w:val="00D80897"/>
    <w:rsid w:val="00D82411"/>
    <w:rsid w:val="00D9078A"/>
    <w:rsid w:val="00D9201C"/>
    <w:rsid w:val="00D9350E"/>
    <w:rsid w:val="00D94713"/>
    <w:rsid w:val="00DA0149"/>
    <w:rsid w:val="00DA144F"/>
    <w:rsid w:val="00DA6A83"/>
    <w:rsid w:val="00DB22C5"/>
    <w:rsid w:val="00DC0B9E"/>
    <w:rsid w:val="00DC73A4"/>
    <w:rsid w:val="00DD01B6"/>
    <w:rsid w:val="00DD0469"/>
    <w:rsid w:val="00DE1105"/>
    <w:rsid w:val="00E1796A"/>
    <w:rsid w:val="00E2138B"/>
    <w:rsid w:val="00E2283B"/>
    <w:rsid w:val="00E25F23"/>
    <w:rsid w:val="00E27886"/>
    <w:rsid w:val="00E57EB6"/>
    <w:rsid w:val="00E72153"/>
    <w:rsid w:val="00E94358"/>
    <w:rsid w:val="00EA38E6"/>
    <w:rsid w:val="00EA52B0"/>
    <w:rsid w:val="00EB7EF1"/>
    <w:rsid w:val="00EC2720"/>
    <w:rsid w:val="00EC5DD8"/>
    <w:rsid w:val="00EC6CB3"/>
    <w:rsid w:val="00EE074B"/>
    <w:rsid w:val="00EE5E48"/>
    <w:rsid w:val="00EF3E0A"/>
    <w:rsid w:val="00EF76A9"/>
    <w:rsid w:val="00EF78EC"/>
    <w:rsid w:val="00F03C31"/>
    <w:rsid w:val="00F14373"/>
    <w:rsid w:val="00F164E1"/>
    <w:rsid w:val="00F1749F"/>
    <w:rsid w:val="00F231ED"/>
    <w:rsid w:val="00F459A1"/>
    <w:rsid w:val="00F61000"/>
    <w:rsid w:val="00F712C5"/>
    <w:rsid w:val="00F73E4D"/>
    <w:rsid w:val="00F80FF6"/>
    <w:rsid w:val="00F83B82"/>
    <w:rsid w:val="00F866B8"/>
    <w:rsid w:val="00F8681E"/>
    <w:rsid w:val="00F8788A"/>
    <w:rsid w:val="00F97BB7"/>
    <w:rsid w:val="00FA1DE5"/>
    <w:rsid w:val="00FA3B17"/>
    <w:rsid w:val="00FB1171"/>
    <w:rsid w:val="00FB54A6"/>
    <w:rsid w:val="00FB6DF7"/>
    <w:rsid w:val="00FC0BD8"/>
    <w:rsid w:val="00FD0B31"/>
    <w:rsid w:val="00FE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CommentReference">
    <w:name w:val="annotation reference"/>
    <w:basedOn w:val="DefaultParagraphFont"/>
    <w:semiHidden/>
    <w:unhideWhenUsed/>
    <w:rsid w:val="00606402"/>
    <w:rPr>
      <w:sz w:val="16"/>
      <w:szCs w:val="16"/>
    </w:rPr>
  </w:style>
  <w:style w:type="paragraph" w:styleId="CommentText">
    <w:name w:val="annotation text"/>
    <w:basedOn w:val="Normal"/>
    <w:link w:val="CommentTextChar"/>
    <w:semiHidden/>
    <w:unhideWhenUsed/>
    <w:rsid w:val="00606402"/>
    <w:rPr>
      <w:sz w:val="20"/>
      <w:szCs w:val="20"/>
    </w:rPr>
  </w:style>
  <w:style w:type="character" w:customStyle="1" w:styleId="CommentTextChar">
    <w:name w:val="Comment Text Char"/>
    <w:basedOn w:val="DefaultParagraphFont"/>
    <w:link w:val="CommentText"/>
    <w:semiHidden/>
    <w:rsid w:val="00606402"/>
  </w:style>
  <w:style w:type="paragraph" w:styleId="CommentSubject">
    <w:name w:val="annotation subject"/>
    <w:basedOn w:val="CommentText"/>
    <w:next w:val="CommentText"/>
    <w:link w:val="CommentSubjectChar"/>
    <w:semiHidden/>
    <w:unhideWhenUsed/>
    <w:rsid w:val="00606402"/>
    <w:rPr>
      <w:b/>
      <w:bCs/>
    </w:rPr>
  </w:style>
  <w:style w:type="character" w:customStyle="1" w:styleId="CommentSubjectChar">
    <w:name w:val="Comment Subject Char"/>
    <w:basedOn w:val="CommentTextChar"/>
    <w:link w:val="CommentSubject"/>
    <w:semiHidden/>
    <w:rsid w:val="00606402"/>
    <w:rPr>
      <w:b/>
      <w:bCs/>
    </w:rPr>
  </w:style>
  <w:style w:type="paragraph" w:styleId="BalloonText">
    <w:name w:val="Balloon Text"/>
    <w:basedOn w:val="Normal"/>
    <w:link w:val="BalloonTextChar"/>
    <w:semiHidden/>
    <w:unhideWhenUsed/>
    <w:rsid w:val="00606402"/>
    <w:rPr>
      <w:rFonts w:ascii="Segoe UI" w:hAnsi="Segoe UI" w:cs="Segoe UI"/>
      <w:sz w:val="18"/>
      <w:szCs w:val="18"/>
    </w:rPr>
  </w:style>
  <w:style w:type="character" w:customStyle="1" w:styleId="BalloonTextChar">
    <w:name w:val="Balloon Text Char"/>
    <w:basedOn w:val="DefaultParagraphFont"/>
    <w:link w:val="BalloonText"/>
    <w:semiHidden/>
    <w:rsid w:val="00606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3579</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4</cp:revision>
  <cp:lastPrinted>2010-01-12T23:20:00Z</cp:lastPrinted>
  <dcterms:created xsi:type="dcterms:W3CDTF">2019-12-04T14:04:00Z</dcterms:created>
  <dcterms:modified xsi:type="dcterms:W3CDTF">2020-03-09T20:36:00Z</dcterms:modified>
</cp:coreProperties>
</file>