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D61E" w14:textId="77777777" w:rsidR="00B80200" w:rsidRPr="00B11C50" w:rsidRDefault="0014666D" w:rsidP="0014666D">
      <w:pPr>
        <w:rPr>
          <w:b/>
          <w:bCs/>
          <w:smallCaps/>
          <w:sz w:val="28"/>
          <w:szCs w:val="28"/>
        </w:rPr>
      </w:pPr>
      <w:r w:rsidRPr="00B11C50">
        <w:rPr>
          <w:b/>
          <w:bCs/>
          <w:smallCaps/>
          <w:sz w:val="28"/>
          <w:szCs w:val="28"/>
        </w:rPr>
        <w:t>Committee Name:</w:t>
      </w:r>
      <w:r w:rsidR="00E75950">
        <w:rPr>
          <w:b/>
          <w:bCs/>
          <w:smallCaps/>
          <w:sz w:val="28"/>
          <w:szCs w:val="28"/>
        </w:rPr>
        <w:t xml:space="preserve"> Faculty affairs policy committee</w:t>
      </w:r>
    </w:p>
    <w:p w14:paraId="44DBE330" w14:textId="5C922972"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0024B5">
        <w:rPr>
          <w:b/>
          <w:bCs/>
          <w:smallCaps/>
          <w:sz w:val="28"/>
          <w:szCs w:val="28"/>
        </w:rPr>
        <w:t xml:space="preserve">Friday, </w:t>
      </w:r>
      <w:r w:rsidR="00621DBB">
        <w:rPr>
          <w:b/>
          <w:bCs/>
          <w:smallCaps/>
          <w:sz w:val="28"/>
          <w:szCs w:val="28"/>
        </w:rPr>
        <w:t>February 10</w:t>
      </w:r>
      <w:r w:rsidR="002F5494">
        <w:rPr>
          <w:b/>
          <w:bCs/>
          <w:smallCaps/>
          <w:sz w:val="28"/>
          <w:szCs w:val="28"/>
        </w:rPr>
        <w:t>, 2023</w:t>
      </w:r>
      <w:r w:rsidR="000024B5">
        <w:rPr>
          <w:b/>
          <w:bCs/>
          <w:smallCaps/>
          <w:sz w:val="28"/>
          <w:szCs w:val="28"/>
        </w:rPr>
        <w:t xml:space="preserve"> 2:00 p.m.</w:t>
      </w:r>
    </w:p>
    <w:p w14:paraId="42A77B50" w14:textId="77777777" w:rsidR="00973FD5" w:rsidRPr="00B11C50" w:rsidRDefault="0014666D" w:rsidP="0014666D">
      <w:pPr>
        <w:rPr>
          <w:b/>
          <w:bCs/>
          <w:smallCaps/>
          <w:sz w:val="28"/>
          <w:szCs w:val="28"/>
        </w:rPr>
      </w:pPr>
      <w:r w:rsidRPr="00B11C50">
        <w:rPr>
          <w:b/>
          <w:bCs/>
          <w:smallCaps/>
          <w:sz w:val="28"/>
          <w:szCs w:val="28"/>
        </w:rPr>
        <w:t xml:space="preserve">Meeting Location: </w:t>
      </w:r>
      <w:r w:rsidR="000024B5">
        <w:rPr>
          <w:b/>
          <w:bCs/>
          <w:smallCaps/>
          <w:sz w:val="28"/>
          <w:szCs w:val="28"/>
        </w:rPr>
        <w:t>Zoom Virtual Meeting Room</w:t>
      </w:r>
    </w:p>
    <w:p w14:paraId="2E32727F" w14:textId="77777777" w:rsidR="00B80200" w:rsidRPr="00B11C50" w:rsidRDefault="00B80200">
      <w:pPr>
        <w:jc w:val="center"/>
        <w:rPr>
          <w:b/>
          <w:bCs/>
          <w:sz w:val="28"/>
          <w:szCs w:val="28"/>
        </w:rPr>
      </w:pPr>
    </w:p>
    <w:p w14:paraId="605F4215"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4F19ACB8"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1771890" w14:textId="77777777" w:rsidR="00973FD5" w:rsidRDefault="00973FD5">
            <w:pPr>
              <w:rPr>
                <w:sz w:val="20"/>
              </w:rPr>
            </w:pPr>
          </w:p>
          <w:p w14:paraId="10F62C99"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D2C88" w14:paraId="1217FF57" w14:textId="77777777" w:rsidTr="00BC2236">
        <w:trPr>
          <w:trHeight w:val="243"/>
        </w:trPr>
        <w:tc>
          <w:tcPr>
            <w:tcW w:w="720" w:type="dxa"/>
            <w:tcBorders>
              <w:top w:val="thinThickSmallGap" w:sz="24" w:space="0" w:color="auto"/>
            </w:tcBorders>
            <w:vAlign w:val="center"/>
          </w:tcPr>
          <w:p w14:paraId="2703DF18" w14:textId="77777777" w:rsidR="009D2C88" w:rsidRPr="000507F8" w:rsidRDefault="009D2C88" w:rsidP="009D2C88">
            <w:pPr>
              <w:rPr>
                <w:sz w:val="36"/>
                <w:szCs w:val="36"/>
              </w:rPr>
            </w:pPr>
            <w:r>
              <w:rPr>
                <w:sz w:val="36"/>
                <w:szCs w:val="36"/>
              </w:rPr>
              <w:t>P</w:t>
            </w:r>
          </w:p>
        </w:tc>
        <w:tc>
          <w:tcPr>
            <w:tcW w:w="6120" w:type="dxa"/>
            <w:tcBorders>
              <w:top w:val="thinThickSmallGap" w:sz="24" w:space="0" w:color="auto"/>
            </w:tcBorders>
          </w:tcPr>
          <w:p w14:paraId="5A9263CC" w14:textId="487F250D" w:rsidR="009D2C88" w:rsidRPr="008B65F6" w:rsidRDefault="009D2C88" w:rsidP="009D2C88">
            <w:r w:rsidRPr="008B65F6">
              <w:t>S</w:t>
            </w:r>
            <w:r w:rsidR="009F6D70">
              <w:t xml:space="preserve">tephanie Jett </w:t>
            </w:r>
            <w:r w:rsidRPr="008B65F6">
              <w:t>(chair)</w:t>
            </w:r>
          </w:p>
        </w:tc>
        <w:tc>
          <w:tcPr>
            <w:tcW w:w="540" w:type="dxa"/>
            <w:tcBorders>
              <w:top w:val="thinThickSmallGap" w:sz="24" w:space="0" w:color="auto"/>
            </w:tcBorders>
            <w:vAlign w:val="center"/>
          </w:tcPr>
          <w:p w14:paraId="3D0B7F46" w14:textId="1FF713C8" w:rsidR="009D2C88" w:rsidRPr="000507F8" w:rsidRDefault="00326EBE" w:rsidP="009D2C88">
            <w:pPr>
              <w:rPr>
                <w:sz w:val="36"/>
                <w:szCs w:val="36"/>
              </w:rPr>
            </w:pPr>
            <w:r>
              <w:rPr>
                <w:sz w:val="36"/>
                <w:szCs w:val="36"/>
              </w:rPr>
              <w:t>P</w:t>
            </w:r>
          </w:p>
        </w:tc>
        <w:tc>
          <w:tcPr>
            <w:tcW w:w="6660" w:type="dxa"/>
            <w:tcBorders>
              <w:top w:val="thinThickSmallGap" w:sz="24" w:space="0" w:color="auto"/>
            </w:tcBorders>
          </w:tcPr>
          <w:p w14:paraId="7D1E6510" w14:textId="009AA761" w:rsidR="009D2C88" w:rsidRPr="00AF72F9" w:rsidRDefault="008032C7" w:rsidP="009D2C88">
            <w:r>
              <w:t>Aric Wilhau</w:t>
            </w:r>
          </w:p>
        </w:tc>
      </w:tr>
      <w:tr w:rsidR="009D2C88" w14:paraId="1FB15484" w14:textId="77777777" w:rsidTr="00BC2236">
        <w:trPr>
          <w:trHeight w:val="161"/>
        </w:trPr>
        <w:tc>
          <w:tcPr>
            <w:tcW w:w="720" w:type="dxa"/>
            <w:vAlign w:val="center"/>
          </w:tcPr>
          <w:p w14:paraId="3DAB6F11" w14:textId="77777777" w:rsidR="009D2C88" w:rsidRPr="000507F8" w:rsidRDefault="009D2C88" w:rsidP="009D2C88">
            <w:pPr>
              <w:rPr>
                <w:sz w:val="36"/>
                <w:szCs w:val="36"/>
              </w:rPr>
            </w:pPr>
            <w:r>
              <w:rPr>
                <w:sz w:val="36"/>
                <w:szCs w:val="36"/>
              </w:rPr>
              <w:t>P</w:t>
            </w:r>
          </w:p>
        </w:tc>
        <w:tc>
          <w:tcPr>
            <w:tcW w:w="6120" w:type="dxa"/>
          </w:tcPr>
          <w:p w14:paraId="74D0BD6F" w14:textId="3EE9A534" w:rsidR="009D2C88" w:rsidRPr="008B65F6" w:rsidRDefault="009F6D70" w:rsidP="009D2C88">
            <w:r>
              <w:t xml:space="preserve">Holly Croft </w:t>
            </w:r>
            <w:r w:rsidR="009D2C88" w:rsidRPr="008B65F6">
              <w:t>(secretary)</w:t>
            </w:r>
          </w:p>
        </w:tc>
        <w:tc>
          <w:tcPr>
            <w:tcW w:w="540" w:type="dxa"/>
            <w:vAlign w:val="center"/>
          </w:tcPr>
          <w:p w14:paraId="07003880" w14:textId="2E957488" w:rsidR="009D2C88" w:rsidRPr="000507F8" w:rsidRDefault="00326EBE" w:rsidP="009D2C88">
            <w:pPr>
              <w:rPr>
                <w:sz w:val="36"/>
                <w:szCs w:val="36"/>
              </w:rPr>
            </w:pPr>
            <w:r>
              <w:rPr>
                <w:sz w:val="36"/>
                <w:szCs w:val="36"/>
              </w:rPr>
              <w:t>P</w:t>
            </w:r>
          </w:p>
        </w:tc>
        <w:tc>
          <w:tcPr>
            <w:tcW w:w="6660" w:type="dxa"/>
          </w:tcPr>
          <w:p w14:paraId="2E842CA4" w14:textId="2F5B0BF4" w:rsidR="009D2C88" w:rsidRPr="00AF72F9" w:rsidRDefault="008032C7" w:rsidP="009D2C88">
            <w:r>
              <w:t>Olha Osobov</w:t>
            </w:r>
          </w:p>
        </w:tc>
      </w:tr>
      <w:tr w:rsidR="009D2C88" w14:paraId="44D909F3" w14:textId="77777777" w:rsidTr="00BC2236">
        <w:trPr>
          <w:trHeight w:val="161"/>
        </w:trPr>
        <w:tc>
          <w:tcPr>
            <w:tcW w:w="720" w:type="dxa"/>
            <w:vAlign w:val="center"/>
          </w:tcPr>
          <w:p w14:paraId="7104039F" w14:textId="74A0C0DC" w:rsidR="009D2C88" w:rsidRPr="000507F8" w:rsidRDefault="00D4142C" w:rsidP="009D2C88">
            <w:pPr>
              <w:rPr>
                <w:sz w:val="36"/>
                <w:szCs w:val="36"/>
              </w:rPr>
            </w:pPr>
            <w:r>
              <w:rPr>
                <w:sz w:val="36"/>
                <w:szCs w:val="36"/>
              </w:rPr>
              <w:t>P</w:t>
            </w:r>
          </w:p>
        </w:tc>
        <w:tc>
          <w:tcPr>
            <w:tcW w:w="6120" w:type="dxa"/>
          </w:tcPr>
          <w:p w14:paraId="420BE964" w14:textId="33B7B342" w:rsidR="009D2C88" w:rsidRPr="008B65F6" w:rsidRDefault="008032C7" w:rsidP="009D2C88">
            <w:r>
              <w:t>Peter Rosado</w:t>
            </w:r>
            <w:r w:rsidR="009D2C88" w:rsidRPr="008B65F6">
              <w:t xml:space="preserve"> (vice chair)</w:t>
            </w:r>
          </w:p>
        </w:tc>
        <w:tc>
          <w:tcPr>
            <w:tcW w:w="540" w:type="dxa"/>
            <w:vAlign w:val="center"/>
          </w:tcPr>
          <w:p w14:paraId="5E057A44" w14:textId="36A442D9" w:rsidR="009D2C88" w:rsidRPr="000507F8" w:rsidRDefault="00326EBE" w:rsidP="009D2C88">
            <w:pPr>
              <w:rPr>
                <w:sz w:val="36"/>
                <w:szCs w:val="36"/>
              </w:rPr>
            </w:pPr>
            <w:r>
              <w:rPr>
                <w:sz w:val="36"/>
                <w:szCs w:val="36"/>
              </w:rPr>
              <w:t>P</w:t>
            </w:r>
          </w:p>
        </w:tc>
        <w:tc>
          <w:tcPr>
            <w:tcW w:w="6660" w:type="dxa"/>
          </w:tcPr>
          <w:p w14:paraId="133073D9" w14:textId="09906819" w:rsidR="009D2C88" w:rsidRPr="00AF72F9" w:rsidRDefault="008032C7" w:rsidP="009D2C88">
            <w:r>
              <w:t>David Weese</w:t>
            </w:r>
          </w:p>
        </w:tc>
      </w:tr>
      <w:tr w:rsidR="009D2C88" w14:paraId="352971DB" w14:textId="77777777" w:rsidTr="00BC2236">
        <w:trPr>
          <w:trHeight w:val="161"/>
        </w:trPr>
        <w:tc>
          <w:tcPr>
            <w:tcW w:w="720" w:type="dxa"/>
            <w:vAlign w:val="center"/>
          </w:tcPr>
          <w:p w14:paraId="555F7901" w14:textId="3B6F6C8D" w:rsidR="009D2C88" w:rsidRPr="000507F8" w:rsidRDefault="00EE7C59" w:rsidP="009D2C88">
            <w:pPr>
              <w:rPr>
                <w:sz w:val="36"/>
                <w:szCs w:val="36"/>
              </w:rPr>
            </w:pPr>
            <w:r>
              <w:rPr>
                <w:sz w:val="36"/>
                <w:szCs w:val="36"/>
              </w:rPr>
              <w:t>A</w:t>
            </w:r>
          </w:p>
        </w:tc>
        <w:tc>
          <w:tcPr>
            <w:tcW w:w="6120" w:type="dxa"/>
          </w:tcPr>
          <w:p w14:paraId="4AB21160" w14:textId="422D5CD9" w:rsidR="009D2C88" w:rsidRPr="008B65F6" w:rsidRDefault="008032C7" w:rsidP="009D2C88">
            <w:r>
              <w:t>Frank Richardson</w:t>
            </w:r>
          </w:p>
        </w:tc>
        <w:tc>
          <w:tcPr>
            <w:tcW w:w="540" w:type="dxa"/>
            <w:vAlign w:val="center"/>
          </w:tcPr>
          <w:p w14:paraId="2C516CF0" w14:textId="56A55692" w:rsidR="009D2C88" w:rsidRPr="000507F8" w:rsidRDefault="00326EBE" w:rsidP="009D2C88">
            <w:pPr>
              <w:rPr>
                <w:sz w:val="36"/>
                <w:szCs w:val="36"/>
              </w:rPr>
            </w:pPr>
            <w:r>
              <w:rPr>
                <w:sz w:val="36"/>
                <w:szCs w:val="36"/>
              </w:rPr>
              <w:t>P</w:t>
            </w:r>
          </w:p>
        </w:tc>
        <w:tc>
          <w:tcPr>
            <w:tcW w:w="6660" w:type="dxa"/>
          </w:tcPr>
          <w:p w14:paraId="4ACCFD97" w14:textId="7E0A7FAB" w:rsidR="009D2C88" w:rsidRPr="00D1605A" w:rsidRDefault="008032C7" w:rsidP="009D2C88">
            <w:r>
              <w:t>Chris Clark</w:t>
            </w:r>
          </w:p>
        </w:tc>
      </w:tr>
      <w:tr w:rsidR="009D2C88" w14:paraId="625F5E1C" w14:textId="77777777" w:rsidTr="00BC2236">
        <w:trPr>
          <w:trHeight w:val="161"/>
        </w:trPr>
        <w:tc>
          <w:tcPr>
            <w:tcW w:w="720" w:type="dxa"/>
            <w:vAlign w:val="center"/>
          </w:tcPr>
          <w:p w14:paraId="1201BCE5" w14:textId="619BBC58" w:rsidR="009D2C88" w:rsidRPr="000507F8" w:rsidRDefault="00326EBE" w:rsidP="009D2C88">
            <w:pPr>
              <w:rPr>
                <w:sz w:val="36"/>
                <w:szCs w:val="36"/>
              </w:rPr>
            </w:pPr>
            <w:r>
              <w:rPr>
                <w:sz w:val="36"/>
                <w:szCs w:val="36"/>
              </w:rPr>
              <w:t>P</w:t>
            </w:r>
          </w:p>
        </w:tc>
        <w:tc>
          <w:tcPr>
            <w:tcW w:w="6120" w:type="dxa"/>
          </w:tcPr>
          <w:p w14:paraId="67B86AF7" w14:textId="3D0C9DFA" w:rsidR="009D2C88" w:rsidRPr="008B65F6" w:rsidRDefault="008032C7" w:rsidP="009D2C88">
            <w:r>
              <w:t>Matt Milnes</w:t>
            </w:r>
          </w:p>
        </w:tc>
        <w:tc>
          <w:tcPr>
            <w:tcW w:w="540" w:type="dxa"/>
            <w:vAlign w:val="center"/>
          </w:tcPr>
          <w:p w14:paraId="28EC7467" w14:textId="64BE92FB" w:rsidR="009D2C88" w:rsidRPr="000507F8" w:rsidRDefault="00326EBE" w:rsidP="009D2C88">
            <w:pPr>
              <w:rPr>
                <w:sz w:val="36"/>
                <w:szCs w:val="36"/>
              </w:rPr>
            </w:pPr>
            <w:r>
              <w:rPr>
                <w:sz w:val="36"/>
                <w:szCs w:val="36"/>
              </w:rPr>
              <w:t>P</w:t>
            </w:r>
          </w:p>
        </w:tc>
        <w:tc>
          <w:tcPr>
            <w:tcW w:w="6660" w:type="dxa"/>
          </w:tcPr>
          <w:p w14:paraId="123A51C3" w14:textId="10CEB572" w:rsidR="009D2C88" w:rsidRPr="00D1605A" w:rsidRDefault="00EE7C59" w:rsidP="009D2C88">
            <w:r>
              <w:t>Winston Tripp</w:t>
            </w:r>
          </w:p>
        </w:tc>
      </w:tr>
      <w:tr w:rsidR="009D2C88" w14:paraId="431E44E5" w14:textId="77777777" w:rsidTr="00BC2236">
        <w:trPr>
          <w:trHeight w:val="278"/>
        </w:trPr>
        <w:tc>
          <w:tcPr>
            <w:tcW w:w="720" w:type="dxa"/>
            <w:vAlign w:val="center"/>
          </w:tcPr>
          <w:p w14:paraId="7FAA41D1" w14:textId="597C7F40" w:rsidR="009D2C88" w:rsidRPr="000507F8" w:rsidRDefault="00156CE6" w:rsidP="009D2C88">
            <w:pPr>
              <w:rPr>
                <w:sz w:val="36"/>
                <w:szCs w:val="36"/>
              </w:rPr>
            </w:pPr>
            <w:r>
              <w:rPr>
                <w:sz w:val="36"/>
                <w:szCs w:val="36"/>
              </w:rPr>
              <w:t>R</w:t>
            </w:r>
          </w:p>
        </w:tc>
        <w:tc>
          <w:tcPr>
            <w:tcW w:w="6120" w:type="dxa"/>
          </w:tcPr>
          <w:p w14:paraId="41ABF379" w14:textId="15FB7521" w:rsidR="009D2C88" w:rsidRPr="008B65F6" w:rsidRDefault="008032C7" w:rsidP="009D2C88">
            <w:r>
              <w:t>John Marshall Smith</w:t>
            </w:r>
          </w:p>
        </w:tc>
        <w:tc>
          <w:tcPr>
            <w:tcW w:w="540" w:type="dxa"/>
            <w:vAlign w:val="center"/>
          </w:tcPr>
          <w:p w14:paraId="7CA84F3B" w14:textId="58567930" w:rsidR="009D2C88" w:rsidRPr="000507F8" w:rsidRDefault="009D2C88" w:rsidP="009D2C88">
            <w:pPr>
              <w:rPr>
                <w:sz w:val="36"/>
                <w:szCs w:val="36"/>
              </w:rPr>
            </w:pPr>
          </w:p>
        </w:tc>
        <w:tc>
          <w:tcPr>
            <w:tcW w:w="6660" w:type="dxa"/>
          </w:tcPr>
          <w:p w14:paraId="5FF48850" w14:textId="5ED282EC" w:rsidR="009D2C88" w:rsidRPr="00D1605A" w:rsidRDefault="009D2C88" w:rsidP="009D2C88"/>
        </w:tc>
      </w:tr>
      <w:tr w:rsidR="00790D29" w14:paraId="2CCB2744" w14:textId="77777777" w:rsidTr="000F4925">
        <w:trPr>
          <w:trHeight w:val="278"/>
        </w:trPr>
        <w:tc>
          <w:tcPr>
            <w:tcW w:w="720" w:type="dxa"/>
            <w:vAlign w:val="center"/>
          </w:tcPr>
          <w:p w14:paraId="7B45EB3E" w14:textId="07460AF0" w:rsidR="00790D29" w:rsidRPr="000507F8" w:rsidRDefault="00326EBE" w:rsidP="000F4925">
            <w:pPr>
              <w:rPr>
                <w:sz w:val="36"/>
                <w:szCs w:val="36"/>
              </w:rPr>
            </w:pPr>
            <w:r>
              <w:rPr>
                <w:sz w:val="36"/>
                <w:szCs w:val="36"/>
              </w:rPr>
              <w:t>P</w:t>
            </w:r>
          </w:p>
        </w:tc>
        <w:tc>
          <w:tcPr>
            <w:tcW w:w="6120" w:type="dxa"/>
            <w:vAlign w:val="center"/>
          </w:tcPr>
          <w:p w14:paraId="445E927F" w14:textId="2B022EA9" w:rsidR="00790D29" w:rsidRPr="000F4925" w:rsidRDefault="008032C7" w:rsidP="000F4925">
            <w:r>
              <w:t>Huaiyu Wang</w:t>
            </w:r>
          </w:p>
        </w:tc>
        <w:tc>
          <w:tcPr>
            <w:tcW w:w="540" w:type="dxa"/>
            <w:vAlign w:val="center"/>
          </w:tcPr>
          <w:p w14:paraId="7B26FE68" w14:textId="77777777" w:rsidR="00790D29" w:rsidRPr="000507F8" w:rsidRDefault="00790D29" w:rsidP="000F4925">
            <w:pPr>
              <w:rPr>
                <w:sz w:val="36"/>
                <w:szCs w:val="36"/>
              </w:rPr>
            </w:pPr>
          </w:p>
        </w:tc>
        <w:tc>
          <w:tcPr>
            <w:tcW w:w="6660" w:type="dxa"/>
            <w:vAlign w:val="center"/>
          </w:tcPr>
          <w:p w14:paraId="21FAC7AE" w14:textId="77777777" w:rsidR="00790D29" w:rsidRPr="000F4925" w:rsidRDefault="00790D29" w:rsidP="000F4925"/>
        </w:tc>
      </w:tr>
      <w:tr w:rsidR="00973FD5" w14:paraId="1EDB8093"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08AE395E" w14:textId="1ECF45AC"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r w:rsidR="00397707">
              <w:rPr>
                <w:smallCaps/>
                <w:sz w:val="28"/>
                <w:szCs w:val="28"/>
              </w:rPr>
              <w:t>:</w:t>
            </w:r>
            <w:r w:rsidR="00621DBB">
              <w:rPr>
                <w:smallCaps/>
                <w:sz w:val="28"/>
                <w:szCs w:val="28"/>
              </w:rPr>
              <w:t xml:space="preserve"> </w:t>
            </w:r>
            <w:r w:rsidR="008032C7">
              <w:rPr>
                <w:iCs/>
                <w:sz w:val="20"/>
                <w:szCs w:val="20"/>
              </w:rPr>
              <w:t>Holley Smith (Provost’s Office)</w:t>
            </w:r>
            <w:r w:rsidR="00326EBE">
              <w:rPr>
                <w:iCs/>
                <w:sz w:val="20"/>
                <w:szCs w:val="20"/>
              </w:rPr>
              <w:t>, Jennifer Flory (ECUS)</w:t>
            </w:r>
          </w:p>
        </w:tc>
      </w:tr>
      <w:tr w:rsidR="00973FD5" w14:paraId="2AB07AB3" w14:textId="77777777">
        <w:trPr>
          <w:trHeight w:val="225"/>
        </w:trPr>
        <w:tc>
          <w:tcPr>
            <w:tcW w:w="720" w:type="dxa"/>
            <w:tcBorders>
              <w:top w:val="thinThickSmallGap" w:sz="24" w:space="0" w:color="auto"/>
            </w:tcBorders>
          </w:tcPr>
          <w:p w14:paraId="65E04E6F" w14:textId="77777777" w:rsidR="00973FD5" w:rsidRDefault="00973FD5">
            <w:pPr>
              <w:jc w:val="center"/>
              <w:rPr>
                <w:sz w:val="20"/>
              </w:rPr>
            </w:pPr>
          </w:p>
        </w:tc>
        <w:tc>
          <w:tcPr>
            <w:tcW w:w="6120" w:type="dxa"/>
            <w:tcBorders>
              <w:top w:val="thinThickSmallGap" w:sz="24" w:space="0" w:color="auto"/>
            </w:tcBorders>
          </w:tcPr>
          <w:p w14:paraId="692DD9A7" w14:textId="5AF7791D" w:rsidR="00973FD5" w:rsidRPr="00D4142C" w:rsidRDefault="00973FD5" w:rsidP="0014666D">
            <w:pPr>
              <w:rPr>
                <w:iCs/>
                <w:sz w:val="20"/>
                <w:szCs w:val="20"/>
              </w:rPr>
            </w:pPr>
          </w:p>
        </w:tc>
        <w:tc>
          <w:tcPr>
            <w:tcW w:w="540" w:type="dxa"/>
            <w:tcBorders>
              <w:top w:val="thinThickSmallGap" w:sz="24" w:space="0" w:color="auto"/>
            </w:tcBorders>
          </w:tcPr>
          <w:p w14:paraId="1F03DA00" w14:textId="77777777" w:rsidR="00973FD5" w:rsidRPr="00D4142C" w:rsidRDefault="00973FD5">
            <w:pPr>
              <w:rPr>
                <w:iCs/>
                <w:sz w:val="20"/>
              </w:rPr>
            </w:pPr>
          </w:p>
        </w:tc>
        <w:tc>
          <w:tcPr>
            <w:tcW w:w="6660" w:type="dxa"/>
            <w:tcBorders>
              <w:top w:val="thinThickSmallGap" w:sz="24" w:space="0" w:color="auto"/>
            </w:tcBorders>
          </w:tcPr>
          <w:p w14:paraId="71CEEEEA" w14:textId="68834E6F" w:rsidR="00973FD5" w:rsidRPr="00D4142C" w:rsidRDefault="00973FD5">
            <w:pPr>
              <w:rPr>
                <w:iCs/>
                <w:sz w:val="20"/>
              </w:rPr>
            </w:pPr>
          </w:p>
        </w:tc>
      </w:tr>
      <w:tr w:rsidR="00973FD5" w14:paraId="6813249E" w14:textId="77777777">
        <w:trPr>
          <w:trHeight w:val="90"/>
        </w:trPr>
        <w:tc>
          <w:tcPr>
            <w:tcW w:w="720" w:type="dxa"/>
          </w:tcPr>
          <w:p w14:paraId="4F5FE9E3" w14:textId="77777777" w:rsidR="00973FD5" w:rsidRDefault="00973FD5">
            <w:pPr>
              <w:jc w:val="center"/>
              <w:rPr>
                <w:sz w:val="20"/>
              </w:rPr>
            </w:pPr>
          </w:p>
        </w:tc>
        <w:tc>
          <w:tcPr>
            <w:tcW w:w="6120" w:type="dxa"/>
          </w:tcPr>
          <w:p w14:paraId="2D9C8088" w14:textId="77777777" w:rsidR="00973FD5" w:rsidRPr="00D4142C" w:rsidRDefault="00973FD5">
            <w:pPr>
              <w:rPr>
                <w:iCs/>
                <w:sz w:val="20"/>
              </w:rPr>
            </w:pPr>
          </w:p>
        </w:tc>
        <w:tc>
          <w:tcPr>
            <w:tcW w:w="540" w:type="dxa"/>
          </w:tcPr>
          <w:p w14:paraId="67FBBDCA" w14:textId="77777777" w:rsidR="00973FD5" w:rsidRPr="00D4142C" w:rsidRDefault="00973FD5">
            <w:pPr>
              <w:rPr>
                <w:iCs/>
                <w:sz w:val="20"/>
              </w:rPr>
            </w:pPr>
          </w:p>
        </w:tc>
        <w:tc>
          <w:tcPr>
            <w:tcW w:w="6660" w:type="dxa"/>
          </w:tcPr>
          <w:p w14:paraId="3FACED29" w14:textId="77777777" w:rsidR="00973FD5" w:rsidRPr="00D4142C" w:rsidRDefault="00973FD5">
            <w:pPr>
              <w:rPr>
                <w:iCs/>
                <w:sz w:val="20"/>
              </w:rPr>
            </w:pPr>
          </w:p>
        </w:tc>
      </w:tr>
    </w:tbl>
    <w:p w14:paraId="4170C2BA"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60D9B6E2" w14:textId="77777777">
        <w:tc>
          <w:tcPr>
            <w:tcW w:w="3132" w:type="dxa"/>
          </w:tcPr>
          <w:p w14:paraId="1DEB20AE"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60517525"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00806A7"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3EF3F1F6"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2F96342C" w14:textId="77777777" w:rsidR="00973FD5" w:rsidRPr="00750727" w:rsidRDefault="00750727">
            <w:pPr>
              <w:pStyle w:val="Heading1"/>
              <w:jc w:val="center"/>
              <w:rPr>
                <w:smallCaps/>
                <w:sz w:val="28"/>
                <w:szCs w:val="28"/>
              </w:rPr>
            </w:pPr>
            <w:r w:rsidRPr="00750727">
              <w:rPr>
                <w:smallCaps/>
                <w:sz w:val="28"/>
                <w:szCs w:val="28"/>
              </w:rPr>
              <w:t>Follow-Up</w:t>
            </w:r>
          </w:p>
          <w:p w14:paraId="305C529A"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0C472CE5" w14:textId="77777777">
        <w:trPr>
          <w:trHeight w:val="710"/>
        </w:trPr>
        <w:tc>
          <w:tcPr>
            <w:tcW w:w="3132" w:type="dxa"/>
          </w:tcPr>
          <w:p w14:paraId="1B49ED3F" w14:textId="77777777" w:rsidR="00973FD5" w:rsidRDefault="00973FD5">
            <w:pPr>
              <w:rPr>
                <w:sz w:val="20"/>
              </w:rPr>
            </w:pPr>
            <w:r>
              <w:rPr>
                <w:b/>
                <w:bCs/>
                <w:sz w:val="20"/>
              </w:rPr>
              <w:t>I. Call to order</w:t>
            </w:r>
          </w:p>
          <w:p w14:paraId="7E1F4800" w14:textId="77777777" w:rsidR="00973FD5" w:rsidRDefault="00973FD5">
            <w:pPr>
              <w:rPr>
                <w:sz w:val="20"/>
              </w:rPr>
            </w:pPr>
          </w:p>
          <w:p w14:paraId="111A1819" w14:textId="77777777" w:rsidR="005E16FB" w:rsidRDefault="005E16FB">
            <w:pPr>
              <w:rPr>
                <w:sz w:val="20"/>
              </w:rPr>
            </w:pPr>
          </w:p>
        </w:tc>
        <w:tc>
          <w:tcPr>
            <w:tcW w:w="4608" w:type="dxa"/>
          </w:tcPr>
          <w:p w14:paraId="311B205E" w14:textId="0D4835FA" w:rsidR="00973FD5" w:rsidRDefault="009D2C88">
            <w:pPr>
              <w:rPr>
                <w:sz w:val="20"/>
              </w:rPr>
            </w:pPr>
            <w:r>
              <w:rPr>
                <w:sz w:val="20"/>
              </w:rPr>
              <w:t>Meeting called to order at 2:00 p.m. The meeting was hosted</w:t>
            </w:r>
            <w:r w:rsidR="000024B5" w:rsidRPr="000024B5">
              <w:rPr>
                <w:sz w:val="20"/>
              </w:rPr>
              <w:t xml:space="preserve"> by </w:t>
            </w:r>
            <w:r w:rsidR="00326EBE">
              <w:rPr>
                <w:sz w:val="20"/>
              </w:rPr>
              <w:t>Stephanie Jett</w:t>
            </w:r>
            <w:r w:rsidR="000024B5" w:rsidRPr="000024B5">
              <w:rPr>
                <w:sz w:val="20"/>
              </w:rPr>
              <w:t xml:space="preserve"> via Zoom.</w:t>
            </w:r>
          </w:p>
        </w:tc>
        <w:tc>
          <w:tcPr>
            <w:tcW w:w="3484" w:type="dxa"/>
          </w:tcPr>
          <w:p w14:paraId="78B59335" w14:textId="77777777" w:rsidR="00973FD5" w:rsidRDefault="00973FD5">
            <w:pPr>
              <w:rPr>
                <w:sz w:val="20"/>
              </w:rPr>
            </w:pPr>
          </w:p>
        </w:tc>
        <w:tc>
          <w:tcPr>
            <w:tcW w:w="2816" w:type="dxa"/>
          </w:tcPr>
          <w:p w14:paraId="68DD4905" w14:textId="77777777" w:rsidR="00973FD5" w:rsidRDefault="00973FD5">
            <w:pPr>
              <w:rPr>
                <w:sz w:val="20"/>
              </w:rPr>
            </w:pPr>
          </w:p>
        </w:tc>
      </w:tr>
      <w:tr w:rsidR="005E16FB" w14:paraId="467680FB" w14:textId="77777777">
        <w:trPr>
          <w:trHeight w:val="593"/>
        </w:trPr>
        <w:tc>
          <w:tcPr>
            <w:tcW w:w="3132" w:type="dxa"/>
          </w:tcPr>
          <w:p w14:paraId="21920C22" w14:textId="77777777" w:rsidR="005E16FB" w:rsidRDefault="005E16FB">
            <w:pPr>
              <w:rPr>
                <w:b/>
                <w:bCs/>
                <w:sz w:val="20"/>
              </w:rPr>
            </w:pPr>
            <w:r>
              <w:rPr>
                <w:b/>
                <w:bCs/>
                <w:sz w:val="20"/>
              </w:rPr>
              <w:t>II.  Approval of Agenda</w:t>
            </w:r>
          </w:p>
          <w:p w14:paraId="7AE83E01" w14:textId="77777777" w:rsidR="005E16FB" w:rsidRDefault="005E16FB">
            <w:pPr>
              <w:rPr>
                <w:b/>
                <w:bCs/>
                <w:sz w:val="20"/>
              </w:rPr>
            </w:pPr>
          </w:p>
          <w:p w14:paraId="3A9F9B68" w14:textId="77777777" w:rsidR="005E16FB" w:rsidRDefault="005E16FB">
            <w:pPr>
              <w:rPr>
                <w:b/>
                <w:bCs/>
                <w:sz w:val="20"/>
              </w:rPr>
            </w:pPr>
          </w:p>
        </w:tc>
        <w:tc>
          <w:tcPr>
            <w:tcW w:w="4608" w:type="dxa"/>
          </w:tcPr>
          <w:p w14:paraId="1819C61E" w14:textId="26E030AD" w:rsidR="005E16FB" w:rsidRDefault="009D2C88">
            <w:pPr>
              <w:rPr>
                <w:sz w:val="20"/>
              </w:rPr>
            </w:pPr>
            <w:r>
              <w:rPr>
                <w:sz w:val="20"/>
              </w:rPr>
              <w:t xml:space="preserve">The agenda </w:t>
            </w:r>
            <w:r w:rsidR="00326EBE">
              <w:rPr>
                <w:sz w:val="20"/>
              </w:rPr>
              <w:t>and operating procedures were approved</w:t>
            </w:r>
            <w:r>
              <w:rPr>
                <w:sz w:val="20"/>
              </w:rPr>
              <w:t xml:space="preserve"> </w:t>
            </w:r>
            <w:r w:rsidR="005E6672">
              <w:rPr>
                <w:sz w:val="20"/>
              </w:rPr>
              <w:t>in the first minutes of the meeting.</w:t>
            </w:r>
          </w:p>
        </w:tc>
        <w:tc>
          <w:tcPr>
            <w:tcW w:w="3484" w:type="dxa"/>
          </w:tcPr>
          <w:p w14:paraId="2FD21E81" w14:textId="77777777" w:rsidR="005E16FB" w:rsidRDefault="005E16FB">
            <w:pPr>
              <w:rPr>
                <w:sz w:val="20"/>
              </w:rPr>
            </w:pPr>
          </w:p>
        </w:tc>
        <w:tc>
          <w:tcPr>
            <w:tcW w:w="2816" w:type="dxa"/>
          </w:tcPr>
          <w:p w14:paraId="2AE8F7C8" w14:textId="77777777" w:rsidR="005E16FB" w:rsidRDefault="005E16FB">
            <w:pPr>
              <w:rPr>
                <w:sz w:val="20"/>
              </w:rPr>
            </w:pPr>
          </w:p>
        </w:tc>
      </w:tr>
      <w:tr w:rsidR="00973FD5" w14:paraId="59A29234" w14:textId="77777777">
        <w:trPr>
          <w:trHeight w:val="593"/>
        </w:trPr>
        <w:tc>
          <w:tcPr>
            <w:tcW w:w="3132" w:type="dxa"/>
          </w:tcPr>
          <w:p w14:paraId="4B3F0868" w14:textId="77777777" w:rsidR="00973FD5" w:rsidRDefault="005E16FB">
            <w:pPr>
              <w:rPr>
                <w:b/>
                <w:bCs/>
                <w:sz w:val="20"/>
              </w:rPr>
            </w:pPr>
            <w:r>
              <w:rPr>
                <w:b/>
                <w:bCs/>
                <w:sz w:val="20"/>
              </w:rPr>
              <w:t>I</w:t>
            </w:r>
            <w:r w:rsidR="00973FD5">
              <w:rPr>
                <w:b/>
                <w:bCs/>
                <w:sz w:val="20"/>
              </w:rPr>
              <w:t>II. Approval of Minutes</w:t>
            </w:r>
          </w:p>
        </w:tc>
        <w:tc>
          <w:tcPr>
            <w:tcW w:w="4608" w:type="dxa"/>
          </w:tcPr>
          <w:p w14:paraId="4C3254D9" w14:textId="79F4C9D1" w:rsidR="00973FD5" w:rsidRDefault="00326EBE">
            <w:pPr>
              <w:rPr>
                <w:sz w:val="20"/>
              </w:rPr>
            </w:pPr>
            <w:r>
              <w:rPr>
                <w:sz w:val="20"/>
              </w:rPr>
              <w:t>August was not an official meeting, so there were no minutes.</w:t>
            </w:r>
          </w:p>
        </w:tc>
        <w:tc>
          <w:tcPr>
            <w:tcW w:w="3484" w:type="dxa"/>
          </w:tcPr>
          <w:p w14:paraId="41EDE538" w14:textId="77777777" w:rsidR="004E039B" w:rsidRDefault="004E039B">
            <w:pPr>
              <w:rPr>
                <w:sz w:val="20"/>
              </w:rPr>
            </w:pPr>
          </w:p>
        </w:tc>
        <w:tc>
          <w:tcPr>
            <w:tcW w:w="2816" w:type="dxa"/>
          </w:tcPr>
          <w:p w14:paraId="5E7F6DC2" w14:textId="77777777" w:rsidR="00973FD5" w:rsidRDefault="00973FD5">
            <w:pPr>
              <w:rPr>
                <w:sz w:val="20"/>
              </w:rPr>
            </w:pPr>
          </w:p>
        </w:tc>
      </w:tr>
      <w:tr w:rsidR="00973FD5" w14:paraId="59B7B4B7" w14:textId="77777777">
        <w:trPr>
          <w:trHeight w:val="540"/>
        </w:trPr>
        <w:tc>
          <w:tcPr>
            <w:tcW w:w="3132" w:type="dxa"/>
            <w:tcBorders>
              <w:left w:val="double" w:sz="4" w:space="0" w:color="auto"/>
            </w:tcBorders>
          </w:tcPr>
          <w:p w14:paraId="4CCFAFDA" w14:textId="77777777"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14:paraId="569A2BAA" w14:textId="77777777" w:rsidR="00973FD5" w:rsidRDefault="00973FD5" w:rsidP="0079008F">
            <w:pPr>
              <w:tabs>
                <w:tab w:val="left" w:pos="0"/>
              </w:tabs>
              <w:rPr>
                <w:b/>
                <w:bCs/>
                <w:sz w:val="20"/>
              </w:rPr>
            </w:pPr>
            <w:r>
              <w:rPr>
                <w:b/>
                <w:bCs/>
                <w:sz w:val="20"/>
              </w:rPr>
              <w:t>Actions/Recommendations</w:t>
            </w:r>
          </w:p>
          <w:p w14:paraId="738A010E" w14:textId="77777777" w:rsidR="005E16FB" w:rsidRDefault="005E16FB" w:rsidP="0079008F">
            <w:pPr>
              <w:tabs>
                <w:tab w:val="left" w:pos="0"/>
              </w:tabs>
              <w:rPr>
                <w:sz w:val="20"/>
              </w:rPr>
            </w:pPr>
          </w:p>
        </w:tc>
        <w:tc>
          <w:tcPr>
            <w:tcW w:w="4608" w:type="dxa"/>
          </w:tcPr>
          <w:p w14:paraId="1057704C" w14:textId="591B3FC9" w:rsidR="00973FD5" w:rsidRDefault="00326EBE">
            <w:pPr>
              <w:rPr>
                <w:sz w:val="20"/>
              </w:rPr>
            </w:pPr>
            <w:r>
              <w:rPr>
                <w:sz w:val="20"/>
              </w:rPr>
              <w:t>The Amorous Relationship policy from last year was mentioned, and Dr. Jett had not yet heard back from Carol Ward</w:t>
            </w:r>
          </w:p>
        </w:tc>
        <w:tc>
          <w:tcPr>
            <w:tcW w:w="3484" w:type="dxa"/>
          </w:tcPr>
          <w:p w14:paraId="057BD0FB" w14:textId="35B9907C" w:rsidR="00973FD5" w:rsidRDefault="00C16F9E">
            <w:pPr>
              <w:rPr>
                <w:sz w:val="20"/>
              </w:rPr>
            </w:pPr>
            <w:r>
              <w:rPr>
                <w:sz w:val="20"/>
              </w:rPr>
              <w:t>RPIPC</w:t>
            </w:r>
            <w:r w:rsidR="003D23BA">
              <w:rPr>
                <w:sz w:val="20"/>
              </w:rPr>
              <w:t xml:space="preserve"> Chair Brad Fowler has asked Legal Counsel, Brett Montroy, to review the current policy before we proceed with any additional review.</w:t>
            </w:r>
          </w:p>
        </w:tc>
        <w:tc>
          <w:tcPr>
            <w:tcW w:w="2816" w:type="dxa"/>
          </w:tcPr>
          <w:p w14:paraId="7A0CD797" w14:textId="77777777" w:rsidR="00973FD5" w:rsidRDefault="00973FD5">
            <w:pPr>
              <w:rPr>
                <w:sz w:val="20"/>
              </w:rPr>
            </w:pPr>
          </w:p>
        </w:tc>
      </w:tr>
      <w:tr w:rsidR="007B35CB" w14:paraId="62379E3B" w14:textId="77777777">
        <w:trPr>
          <w:trHeight w:val="503"/>
        </w:trPr>
        <w:tc>
          <w:tcPr>
            <w:tcW w:w="3132" w:type="dxa"/>
            <w:tcBorders>
              <w:left w:val="double" w:sz="4" w:space="0" w:color="auto"/>
            </w:tcBorders>
          </w:tcPr>
          <w:p w14:paraId="1AC8E6C7" w14:textId="77777777" w:rsidR="007B35CB" w:rsidRPr="008B1877" w:rsidRDefault="007B35CB" w:rsidP="007B35CB">
            <w:pPr>
              <w:rPr>
                <w:b/>
                <w:bCs/>
                <w:sz w:val="20"/>
              </w:rPr>
            </w:pPr>
            <w:r w:rsidRPr="008B1877">
              <w:rPr>
                <w:b/>
                <w:bCs/>
                <w:sz w:val="20"/>
              </w:rPr>
              <w:t>V.  New Business</w:t>
            </w:r>
          </w:p>
          <w:p w14:paraId="284A22E8" w14:textId="77777777" w:rsidR="007B35CB" w:rsidRDefault="007B35CB" w:rsidP="007B35CB">
            <w:pPr>
              <w:pStyle w:val="Heading1"/>
              <w:rPr>
                <w:b w:val="0"/>
                <w:bCs w:val="0"/>
                <w:sz w:val="20"/>
              </w:rPr>
            </w:pPr>
            <w:r w:rsidRPr="008B1877">
              <w:rPr>
                <w:b w:val="0"/>
                <w:bCs w:val="0"/>
                <w:sz w:val="20"/>
              </w:rPr>
              <w:t>Actions/Recommendations</w:t>
            </w:r>
          </w:p>
          <w:p w14:paraId="779CA9DE" w14:textId="73A12680" w:rsidR="007B35CB" w:rsidRDefault="007B35CB" w:rsidP="007B35CB">
            <w:pPr>
              <w:rPr>
                <w:b/>
                <w:bCs/>
                <w:sz w:val="20"/>
              </w:rPr>
            </w:pPr>
          </w:p>
        </w:tc>
        <w:tc>
          <w:tcPr>
            <w:tcW w:w="4608" w:type="dxa"/>
          </w:tcPr>
          <w:p w14:paraId="3718BDFC" w14:textId="6D1D6B1F" w:rsidR="007B35CB" w:rsidRPr="00994031" w:rsidRDefault="007B35CB" w:rsidP="007B35CB">
            <w:pPr>
              <w:rPr>
                <w:b/>
                <w:bCs/>
                <w:sz w:val="20"/>
                <w:szCs w:val="20"/>
              </w:rPr>
            </w:pPr>
          </w:p>
        </w:tc>
        <w:tc>
          <w:tcPr>
            <w:tcW w:w="3484" w:type="dxa"/>
          </w:tcPr>
          <w:p w14:paraId="1857958B" w14:textId="14ED6DFC" w:rsidR="007B35CB" w:rsidRPr="00A07760" w:rsidRDefault="007B35CB" w:rsidP="007B35CB">
            <w:pPr>
              <w:rPr>
                <w:color w:val="4F81BD" w:themeColor="accent1"/>
                <w:sz w:val="20"/>
              </w:rPr>
            </w:pPr>
          </w:p>
        </w:tc>
        <w:tc>
          <w:tcPr>
            <w:tcW w:w="2816" w:type="dxa"/>
          </w:tcPr>
          <w:p w14:paraId="7310AFDD" w14:textId="77777777" w:rsidR="007B35CB" w:rsidRDefault="007B35CB" w:rsidP="007B35CB">
            <w:pPr>
              <w:rPr>
                <w:sz w:val="20"/>
              </w:rPr>
            </w:pPr>
          </w:p>
        </w:tc>
      </w:tr>
      <w:tr w:rsidR="007B35CB" w:rsidRPr="008B1877" w14:paraId="556F900E" w14:textId="77777777">
        <w:trPr>
          <w:trHeight w:val="503"/>
        </w:trPr>
        <w:tc>
          <w:tcPr>
            <w:tcW w:w="3132" w:type="dxa"/>
            <w:tcBorders>
              <w:left w:val="double" w:sz="4" w:space="0" w:color="auto"/>
            </w:tcBorders>
          </w:tcPr>
          <w:p w14:paraId="0ABE1B79" w14:textId="7710BFA5" w:rsidR="007B35CB" w:rsidRPr="008B1877" w:rsidRDefault="007B35CB" w:rsidP="007B35CB">
            <w:pPr>
              <w:rPr>
                <w:b/>
                <w:bCs/>
                <w:sz w:val="20"/>
              </w:rPr>
            </w:pPr>
            <w:r w:rsidRPr="00621DBB">
              <w:rPr>
                <w:b/>
                <w:bCs/>
                <w:sz w:val="20"/>
              </w:rPr>
              <w:t>1.</w:t>
            </w:r>
            <w:r>
              <w:rPr>
                <w:b/>
                <w:bCs/>
                <w:sz w:val="20"/>
              </w:rPr>
              <w:t xml:space="preserve"> Emeritus Faculty Policy Discussion with Dr. Holley Roberts and Dr. Jennifer Flory</w:t>
            </w:r>
          </w:p>
        </w:tc>
        <w:tc>
          <w:tcPr>
            <w:tcW w:w="4608" w:type="dxa"/>
          </w:tcPr>
          <w:p w14:paraId="260704AF" w14:textId="77777777" w:rsidR="007B35CB" w:rsidRPr="00B54510" w:rsidRDefault="007B35CB" w:rsidP="007B35CB">
            <w:pPr>
              <w:rPr>
                <w:b/>
                <w:bCs/>
                <w:sz w:val="20"/>
                <w:szCs w:val="20"/>
              </w:rPr>
            </w:pPr>
            <w:r w:rsidRPr="00B54510">
              <w:rPr>
                <w:b/>
                <w:bCs/>
                <w:sz w:val="20"/>
                <w:szCs w:val="20"/>
              </w:rPr>
              <w:t>Current policy</w:t>
            </w:r>
          </w:p>
          <w:p w14:paraId="764B6D56" w14:textId="77777777" w:rsidR="007B35CB" w:rsidRDefault="007B35CB" w:rsidP="007B35CB">
            <w:pPr>
              <w:pStyle w:val="ListParagraph"/>
              <w:numPr>
                <w:ilvl w:val="0"/>
                <w:numId w:val="29"/>
              </w:numPr>
              <w:rPr>
                <w:sz w:val="20"/>
                <w:szCs w:val="20"/>
              </w:rPr>
            </w:pPr>
            <w:r>
              <w:rPr>
                <w:sz w:val="20"/>
                <w:szCs w:val="20"/>
              </w:rPr>
              <w:t>Allows faculty to be nominated by someone (can include themselves)</w:t>
            </w:r>
          </w:p>
          <w:p w14:paraId="46AE6C2F" w14:textId="77777777" w:rsidR="007B35CB" w:rsidRDefault="007B35CB" w:rsidP="007B35CB">
            <w:pPr>
              <w:pStyle w:val="ListParagraph"/>
              <w:numPr>
                <w:ilvl w:val="0"/>
                <w:numId w:val="29"/>
              </w:numPr>
              <w:rPr>
                <w:sz w:val="20"/>
                <w:szCs w:val="20"/>
              </w:rPr>
            </w:pPr>
            <w:r>
              <w:rPr>
                <w:sz w:val="20"/>
                <w:szCs w:val="20"/>
              </w:rPr>
              <w:t>Must be done within 30 days of retiring</w:t>
            </w:r>
          </w:p>
          <w:p w14:paraId="2C792F4D" w14:textId="77777777" w:rsidR="007B35CB" w:rsidRDefault="007B35CB" w:rsidP="007B35CB">
            <w:pPr>
              <w:pStyle w:val="ListParagraph"/>
              <w:numPr>
                <w:ilvl w:val="0"/>
                <w:numId w:val="29"/>
              </w:numPr>
              <w:rPr>
                <w:sz w:val="20"/>
                <w:szCs w:val="20"/>
              </w:rPr>
            </w:pPr>
            <w:r>
              <w:rPr>
                <w:sz w:val="20"/>
                <w:szCs w:val="20"/>
              </w:rPr>
              <w:t>There is a grandfather clause which circumvents the current policy as intended</w:t>
            </w:r>
          </w:p>
          <w:p w14:paraId="401869D9" w14:textId="77777777" w:rsidR="007B35CB" w:rsidRDefault="007B35CB" w:rsidP="007B35CB">
            <w:pPr>
              <w:rPr>
                <w:b/>
                <w:bCs/>
                <w:sz w:val="20"/>
                <w:szCs w:val="20"/>
              </w:rPr>
            </w:pPr>
            <w:r w:rsidRPr="00B54510">
              <w:rPr>
                <w:b/>
                <w:bCs/>
                <w:sz w:val="20"/>
                <w:szCs w:val="20"/>
              </w:rPr>
              <w:t>Issue: There have been some submissions well after 30 days, to include many years after the fact</w:t>
            </w:r>
            <w:r>
              <w:rPr>
                <w:b/>
                <w:bCs/>
                <w:sz w:val="20"/>
                <w:szCs w:val="20"/>
              </w:rPr>
              <w:t>, which have still qualified under the grandfather clause</w:t>
            </w:r>
          </w:p>
          <w:p w14:paraId="03A1919D" w14:textId="77777777" w:rsidR="007B35CB" w:rsidRPr="00B54510" w:rsidRDefault="007B35CB" w:rsidP="007B35CB">
            <w:pPr>
              <w:pStyle w:val="ListParagraph"/>
              <w:numPr>
                <w:ilvl w:val="0"/>
                <w:numId w:val="31"/>
              </w:numPr>
              <w:rPr>
                <w:b/>
                <w:bCs/>
                <w:sz w:val="20"/>
                <w:szCs w:val="20"/>
              </w:rPr>
            </w:pPr>
            <w:r>
              <w:rPr>
                <w:sz w:val="20"/>
                <w:szCs w:val="20"/>
              </w:rPr>
              <w:t>Dr. Roberts pointed out that there needs to be a consistent policy that her office can communicate out to retiring faculty who wish to gain emeritus status.</w:t>
            </w:r>
          </w:p>
          <w:p w14:paraId="685BD719" w14:textId="77777777" w:rsidR="007B35CB" w:rsidRPr="00222DBA" w:rsidRDefault="007B35CB" w:rsidP="007B35CB">
            <w:pPr>
              <w:pStyle w:val="ListParagraph"/>
              <w:numPr>
                <w:ilvl w:val="0"/>
                <w:numId w:val="31"/>
              </w:numPr>
              <w:rPr>
                <w:b/>
                <w:bCs/>
                <w:sz w:val="20"/>
                <w:szCs w:val="20"/>
              </w:rPr>
            </w:pPr>
            <w:r>
              <w:rPr>
                <w:sz w:val="20"/>
                <w:szCs w:val="20"/>
              </w:rPr>
              <w:t>Dr. Milnes asked about the 30 days, and several committee members agreed that the current timeframe felt restrictive. He then looked at BOR policy to see if that was a GCSU or system-imposed timeframe. Very few schools have any policy mentioned for emeritus faculty, but there isn’t a timeline dictated by BOR.</w:t>
            </w:r>
          </w:p>
          <w:p w14:paraId="2657DA96" w14:textId="77777777" w:rsidR="007B35CB" w:rsidRPr="00222DBA" w:rsidRDefault="007B35CB" w:rsidP="007B35CB">
            <w:pPr>
              <w:pStyle w:val="ListParagraph"/>
              <w:numPr>
                <w:ilvl w:val="0"/>
                <w:numId w:val="31"/>
              </w:numPr>
              <w:rPr>
                <w:b/>
                <w:bCs/>
                <w:sz w:val="20"/>
                <w:szCs w:val="20"/>
              </w:rPr>
            </w:pPr>
            <w:r>
              <w:rPr>
                <w:sz w:val="20"/>
                <w:szCs w:val="20"/>
              </w:rPr>
              <w:t>Dr. Jett suggested the committee review policies from other universities.</w:t>
            </w:r>
          </w:p>
          <w:p w14:paraId="136973AD" w14:textId="77777777" w:rsidR="007B35CB" w:rsidRPr="00222DBA" w:rsidRDefault="007B35CB" w:rsidP="007B35CB">
            <w:pPr>
              <w:pStyle w:val="ListParagraph"/>
              <w:numPr>
                <w:ilvl w:val="0"/>
                <w:numId w:val="31"/>
              </w:numPr>
              <w:rPr>
                <w:b/>
                <w:bCs/>
                <w:sz w:val="20"/>
                <w:szCs w:val="20"/>
              </w:rPr>
            </w:pPr>
            <w:r>
              <w:rPr>
                <w:sz w:val="20"/>
                <w:szCs w:val="20"/>
              </w:rPr>
              <w:t xml:space="preserve">Dr. Roberts pointed out that the </w:t>
            </w:r>
            <w:proofErr w:type="gramStart"/>
            <w:r>
              <w:rPr>
                <w:sz w:val="20"/>
                <w:szCs w:val="20"/>
              </w:rPr>
              <w:t>30 day</w:t>
            </w:r>
            <w:proofErr w:type="gramEnd"/>
            <w:r>
              <w:rPr>
                <w:sz w:val="20"/>
                <w:szCs w:val="20"/>
              </w:rPr>
              <w:t xml:space="preserve"> timeline was not changed in the 2021 update to the emeritus faculty policy</w:t>
            </w:r>
          </w:p>
          <w:p w14:paraId="4F877CC1" w14:textId="429A407C" w:rsidR="007B35CB" w:rsidRPr="00BB7522" w:rsidRDefault="007B35CB" w:rsidP="007B35CB">
            <w:pPr>
              <w:pStyle w:val="ListParagraph"/>
              <w:numPr>
                <w:ilvl w:val="0"/>
                <w:numId w:val="31"/>
              </w:numPr>
              <w:rPr>
                <w:b/>
                <w:bCs/>
                <w:sz w:val="20"/>
                <w:szCs w:val="20"/>
              </w:rPr>
            </w:pPr>
            <w:r>
              <w:rPr>
                <w:sz w:val="20"/>
                <w:szCs w:val="20"/>
              </w:rPr>
              <w:t xml:space="preserve">Dr. Jett suggested striking the paragraph containing the grandfather clause, but Dr. Wang pointed out that doing so </w:t>
            </w:r>
            <w:r w:rsidR="00C16F9E">
              <w:rPr>
                <w:sz w:val="20"/>
                <w:szCs w:val="20"/>
              </w:rPr>
              <w:t xml:space="preserve">now </w:t>
            </w:r>
            <w:r>
              <w:rPr>
                <w:sz w:val="20"/>
                <w:szCs w:val="20"/>
              </w:rPr>
              <w:t>would mean there was no second chance for faculty who miss the 30-day deadline.</w:t>
            </w:r>
          </w:p>
          <w:p w14:paraId="6FD19582" w14:textId="77777777" w:rsidR="007B35CB" w:rsidRPr="008B1877" w:rsidRDefault="007B35CB" w:rsidP="007B35CB">
            <w:pPr>
              <w:rPr>
                <w:sz w:val="20"/>
                <w:szCs w:val="20"/>
              </w:rPr>
            </w:pPr>
          </w:p>
        </w:tc>
        <w:tc>
          <w:tcPr>
            <w:tcW w:w="3484" w:type="dxa"/>
          </w:tcPr>
          <w:p w14:paraId="773436E1" w14:textId="04CA0F3D" w:rsidR="007B35CB" w:rsidRPr="00C16F9E" w:rsidRDefault="007B35CB" w:rsidP="007B35CB">
            <w:pPr>
              <w:rPr>
                <w:sz w:val="20"/>
              </w:rPr>
            </w:pPr>
            <w:r>
              <w:rPr>
                <w:sz w:val="20"/>
              </w:rPr>
              <w:t>The committee will look at other universities’ policies to determine what other timelines look like and move forward with further discussion.</w:t>
            </w:r>
            <w:r w:rsidR="00C16F9E">
              <w:rPr>
                <w:sz w:val="20"/>
              </w:rPr>
              <w:t xml:space="preserve"> </w:t>
            </w:r>
            <w:r>
              <w:rPr>
                <w:sz w:val="20"/>
              </w:rPr>
              <w:t>The current policy remains in place in the interim.</w:t>
            </w:r>
          </w:p>
        </w:tc>
        <w:tc>
          <w:tcPr>
            <w:tcW w:w="2816" w:type="dxa"/>
          </w:tcPr>
          <w:p w14:paraId="292A4396" w14:textId="77777777" w:rsidR="007B35CB" w:rsidRPr="008B1877" w:rsidRDefault="007B35CB" w:rsidP="007B35CB">
            <w:pPr>
              <w:rPr>
                <w:sz w:val="20"/>
              </w:rPr>
            </w:pPr>
          </w:p>
        </w:tc>
      </w:tr>
      <w:tr w:rsidR="007B35CB" w:rsidRPr="008B1877" w14:paraId="5F34561C" w14:textId="77777777">
        <w:trPr>
          <w:trHeight w:val="530"/>
        </w:trPr>
        <w:tc>
          <w:tcPr>
            <w:tcW w:w="3132" w:type="dxa"/>
            <w:tcBorders>
              <w:left w:val="double" w:sz="4" w:space="0" w:color="auto"/>
            </w:tcBorders>
          </w:tcPr>
          <w:p w14:paraId="41C2F274" w14:textId="1750DA2C" w:rsidR="007B35CB" w:rsidRPr="005E16FB" w:rsidRDefault="007B35CB" w:rsidP="007B35CB">
            <w:pPr>
              <w:pStyle w:val="Heading1"/>
            </w:pPr>
            <w:r>
              <w:rPr>
                <w:sz w:val="20"/>
              </w:rPr>
              <w:lastRenderedPageBreak/>
              <w:t xml:space="preserve">2. </w:t>
            </w:r>
            <w:r>
              <w:rPr>
                <w:b w:val="0"/>
                <w:bCs w:val="0"/>
                <w:sz w:val="20"/>
              </w:rPr>
              <w:t>Final Exam Policy</w:t>
            </w:r>
          </w:p>
        </w:tc>
        <w:tc>
          <w:tcPr>
            <w:tcW w:w="4608" w:type="dxa"/>
          </w:tcPr>
          <w:p w14:paraId="6048C78F" w14:textId="77777777" w:rsidR="007B35CB" w:rsidRPr="00B54510" w:rsidRDefault="007B35CB" w:rsidP="007B35CB">
            <w:pPr>
              <w:rPr>
                <w:b/>
                <w:bCs/>
                <w:sz w:val="20"/>
                <w:szCs w:val="20"/>
              </w:rPr>
            </w:pPr>
            <w:r w:rsidRPr="00B54510">
              <w:rPr>
                <w:b/>
                <w:bCs/>
                <w:sz w:val="20"/>
                <w:szCs w:val="20"/>
              </w:rPr>
              <w:t>Current policy</w:t>
            </w:r>
          </w:p>
          <w:p w14:paraId="631CB029" w14:textId="77777777" w:rsidR="007B35CB" w:rsidRDefault="007B35CB" w:rsidP="007B35CB">
            <w:pPr>
              <w:pStyle w:val="ListParagraph"/>
              <w:numPr>
                <w:ilvl w:val="0"/>
                <w:numId w:val="29"/>
              </w:numPr>
              <w:rPr>
                <w:sz w:val="20"/>
                <w:szCs w:val="20"/>
              </w:rPr>
            </w:pPr>
            <w:r>
              <w:rPr>
                <w:sz w:val="20"/>
                <w:szCs w:val="20"/>
              </w:rPr>
              <w:t>“</w:t>
            </w:r>
            <w:r w:rsidRPr="00FA487A">
              <w:rPr>
                <w:sz w:val="20"/>
                <w:szCs w:val="20"/>
              </w:rPr>
              <w:t xml:space="preserve">The final assigned assessment of any class should be scheduled (or due) during the </w:t>
            </w:r>
            <w:proofErr w:type="gramStart"/>
            <w:r w:rsidRPr="00FA487A">
              <w:rPr>
                <w:sz w:val="20"/>
                <w:szCs w:val="20"/>
              </w:rPr>
              <w:t>finals</w:t>
            </w:r>
            <w:proofErr w:type="gramEnd"/>
            <w:r w:rsidRPr="00FA487A">
              <w:rPr>
                <w:sz w:val="20"/>
                <w:szCs w:val="20"/>
              </w:rPr>
              <w:t xml:space="preserve"> week whenever possible. </w:t>
            </w:r>
          </w:p>
          <w:p w14:paraId="5E9EEE5B" w14:textId="77777777" w:rsidR="007B35CB" w:rsidRDefault="007B35CB" w:rsidP="007B35CB">
            <w:pPr>
              <w:pStyle w:val="ListParagraph"/>
              <w:numPr>
                <w:ilvl w:val="0"/>
                <w:numId w:val="29"/>
              </w:numPr>
              <w:rPr>
                <w:sz w:val="20"/>
                <w:szCs w:val="20"/>
              </w:rPr>
            </w:pPr>
            <w:r w:rsidRPr="00FA487A">
              <w:rPr>
                <w:sz w:val="20"/>
                <w:szCs w:val="20"/>
              </w:rPr>
              <w:t>Classes that do not meet during the established meeting times should select their final exam time on the class time that most closely matches the start and end times for their class</w:t>
            </w:r>
            <w:r>
              <w:rPr>
                <w:sz w:val="20"/>
                <w:szCs w:val="20"/>
              </w:rPr>
              <w:t xml:space="preserve">. </w:t>
            </w:r>
            <w:r w:rsidRPr="00FA487A">
              <w:rPr>
                <w:sz w:val="20"/>
                <w:szCs w:val="20"/>
              </w:rPr>
              <w:t xml:space="preserve">For example, a class meeting on Mondays and Wednesdays from 9:30-10:45 a.m. could use the 9 a.m. MWF or the 10 a.m. MWF final time, because it would be impossible for a student in that class to have another final at that same time period. </w:t>
            </w:r>
          </w:p>
          <w:p w14:paraId="122B149E" w14:textId="77777777" w:rsidR="007B35CB" w:rsidRDefault="007B35CB" w:rsidP="007B35CB">
            <w:pPr>
              <w:pStyle w:val="ListParagraph"/>
              <w:numPr>
                <w:ilvl w:val="0"/>
                <w:numId w:val="29"/>
              </w:numPr>
              <w:rPr>
                <w:sz w:val="20"/>
                <w:szCs w:val="20"/>
              </w:rPr>
            </w:pPr>
            <w:r w:rsidRPr="00FA487A">
              <w:rPr>
                <w:sz w:val="20"/>
                <w:szCs w:val="20"/>
              </w:rPr>
              <w:t xml:space="preserve">The final exam schedule may not be changed without the approval of the faculty member’s department chair and college dean. Faculty who </w:t>
            </w:r>
            <w:proofErr w:type="gramStart"/>
            <w:r w:rsidRPr="00FA487A">
              <w:rPr>
                <w:sz w:val="20"/>
                <w:szCs w:val="20"/>
              </w:rPr>
              <w:t>need</w:t>
            </w:r>
            <w:proofErr w:type="gramEnd"/>
            <w:r w:rsidRPr="00FA487A">
              <w:rPr>
                <w:sz w:val="20"/>
                <w:szCs w:val="20"/>
              </w:rPr>
              <w:t xml:space="preserve"> longer periods in which to give their final exams should contact their chair and dean and request to use either the Saturday before finals or Friday afternoon between 1:00 and 5:45 p.m. for this purpose. These changes must be approved in advance and posted in the instructor's syllabus. Instructors who receive approval to change their final time should also consult department staff to ensure that classroom space is available. </w:t>
            </w:r>
          </w:p>
          <w:p w14:paraId="19C2B908" w14:textId="77777777" w:rsidR="007B35CB" w:rsidRDefault="007B35CB" w:rsidP="007B35CB">
            <w:pPr>
              <w:pStyle w:val="ListParagraph"/>
              <w:numPr>
                <w:ilvl w:val="0"/>
                <w:numId w:val="29"/>
              </w:numPr>
              <w:rPr>
                <w:sz w:val="20"/>
                <w:szCs w:val="20"/>
              </w:rPr>
            </w:pPr>
            <w:r w:rsidRPr="00FA487A">
              <w:rPr>
                <w:sz w:val="20"/>
                <w:szCs w:val="20"/>
              </w:rPr>
              <w:t xml:space="preserve">Students with exam conflicts or three scheduled exams on the same day may request substitute final times from his/her/their instructors. To do so, the student must contact his/her/their instructors at least 14 calendar days in advance of the exam day. </w:t>
            </w:r>
          </w:p>
          <w:p w14:paraId="5E413442" w14:textId="77777777" w:rsidR="007B35CB" w:rsidRDefault="007B35CB" w:rsidP="007B35CB">
            <w:pPr>
              <w:pStyle w:val="ListParagraph"/>
              <w:numPr>
                <w:ilvl w:val="0"/>
                <w:numId w:val="29"/>
              </w:numPr>
              <w:rPr>
                <w:sz w:val="20"/>
                <w:szCs w:val="20"/>
              </w:rPr>
            </w:pPr>
            <w:r w:rsidRPr="00FA487A">
              <w:rPr>
                <w:sz w:val="20"/>
                <w:szCs w:val="20"/>
              </w:rPr>
              <w:t>Students should consult their class syllabus to confirm the time of their final exam.</w:t>
            </w:r>
            <w:r>
              <w:rPr>
                <w:sz w:val="20"/>
                <w:szCs w:val="20"/>
              </w:rPr>
              <w:t xml:space="preserve">” </w:t>
            </w:r>
            <w:hyperlink r:id="rId7" w:history="1">
              <w:r w:rsidRPr="004965D8">
                <w:rPr>
                  <w:rStyle w:val="Hyperlink"/>
                  <w:sz w:val="20"/>
                  <w:szCs w:val="20"/>
                </w:rPr>
                <w:t>https://www.gcsu.edu/sites/default/files/documents/2023-07/Final_Exam_Schedule_Fall_2023_2023-07.pdf</w:t>
              </w:r>
            </w:hyperlink>
            <w:r>
              <w:rPr>
                <w:sz w:val="20"/>
                <w:szCs w:val="20"/>
              </w:rPr>
              <w:t xml:space="preserve"> (Updated 7.11.2023)</w:t>
            </w:r>
          </w:p>
          <w:p w14:paraId="067EA557" w14:textId="77777777" w:rsidR="007B35CB" w:rsidRDefault="007B35CB" w:rsidP="007B35CB">
            <w:pPr>
              <w:rPr>
                <w:sz w:val="20"/>
                <w:szCs w:val="20"/>
              </w:rPr>
            </w:pPr>
            <w:r w:rsidRPr="00FA487A">
              <w:rPr>
                <w:b/>
                <w:bCs/>
                <w:sz w:val="20"/>
                <w:szCs w:val="20"/>
              </w:rPr>
              <w:t xml:space="preserve">Issue: A faculty member brought the issue to Dr. Roberts as an academic freedom challenge. The faculty member’s understanding what that they had to do something during the assigned exam period. </w:t>
            </w:r>
          </w:p>
          <w:p w14:paraId="4399BA85" w14:textId="77777777" w:rsidR="007B35CB" w:rsidRDefault="007B35CB" w:rsidP="007B35CB">
            <w:pPr>
              <w:pStyle w:val="ListParagraph"/>
              <w:numPr>
                <w:ilvl w:val="0"/>
                <w:numId w:val="32"/>
              </w:numPr>
              <w:rPr>
                <w:sz w:val="20"/>
                <w:szCs w:val="20"/>
              </w:rPr>
            </w:pPr>
            <w:r>
              <w:rPr>
                <w:sz w:val="20"/>
                <w:szCs w:val="20"/>
              </w:rPr>
              <w:lastRenderedPageBreak/>
              <w:t>Dr. Roberts noted that every policy related to final exams comes from the Registrar’s Office.</w:t>
            </w:r>
          </w:p>
          <w:p w14:paraId="7B9557D4" w14:textId="77777777" w:rsidR="007B35CB" w:rsidRDefault="007B35CB" w:rsidP="007B35CB">
            <w:pPr>
              <w:pStyle w:val="ListParagraph"/>
              <w:numPr>
                <w:ilvl w:val="0"/>
                <w:numId w:val="32"/>
              </w:numPr>
              <w:rPr>
                <w:sz w:val="20"/>
                <w:szCs w:val="20"/>
              </w:rPr>
            </w:pPr>
            <w:r>
              <w:rPr>
                <w:sz w:val="20"/>
                <w:szCs w:val="20"/>
              </w:rPr>
              <w:t>Members of the committee felt like this was a departmental issue, as most colleges left whether or not to hold a final exam during the assigned period as the professor’s discretion.</w:t>
            </w:r>
          </w:p>
          <w:p w14:paraId="2B576637" w14:textId="77777777" w:rsidR="007B35CB" w:rsidRDefault="007B35CB" w:rsidP="007B35CB">
            <w:pPr>
              <w:pStyle w:val="ListParagraph"/>
              <w:numPr>
                <w:ilvl w:val="0"/>
                <w:numId w:val="32"/>
              </w:numPr>
              <w:rPr>
                <w:sz w:val="20"/>
                <w:szCs w:val="20"/>
              </w:rPr>
            </w:pPr>
            <w:r>
              <w:rPr>
                <w:sz w:val="20"/>
                <w:szCs w:val="20"/>
              </w:rPr>
              <w:t xml:space="preserve">Dr. Weese suggested that the wording be changed from “3 exams in a day” to “3 exams in a </w:t>
            </w:r>
            <w:proofErr w:type="gramStart"/>
            <w:r>
              <w:rPr>
                <w:sz w:val="20"/>
                <w:szCs w:val="20"/>
              </w:rPr>
              <w:t>24 hour</w:t>
            </w:r>
            <w:proofErr w:type="gramEnd"/>
            <w:r>
              <w:rPr>
                <w:sz w:val="20"/>
                <w:szCs w:val="20"/>
              </w:rPr>
              <w:t xml:space="preserve"> period” because they were not necessarily the same thing.</w:t>
            </w:r>
          </w:p>
          <w:p w14:paraId="52F90BBE" w14:textId="77777777" w:rsidR="007B35CB" w:rsidRDefault="007B35CB" w:rsidP="007B35CB">
            <w:pPr>
              <w:pStyle w:val="ListParagraph"/>
              <w:numPr>
                <w:ilvl w:val="0"/>
                <w:numId w:val="32"/>
              </w:numPr>
              <w:rPr>
                <w:sz w:val="20"/>
                <w:szCs w:val="20"/>
              </w:rPr>
            </w:pPr>
            <w:r>
              <w:rPr>
                <w:sz w:val="20"/>
                <w:szCs w:val="20"/>
              </w:rPr>
              <w:t>Dr. Roberts agreed to change it.</w:t>
            </w:r>
          </w:p>
          <w:p w14:paraId="6EDC27C7" w14:textId="374467F8" w:rsidR="007B35CB" w:rsidRPr="00257050" w:rsidRDefault="007B35CB" w:rsidP="007B35CB">
            <w:pPr>
              <w:pStyle w:val="ListParagraph"/>
              <w:numPr>
                <w:ilvl w:val="0"/>
                <w:numId w:val="32"/>
              </w:numPr>
              <w:rPr>
                <w:sz w:val="20"/>
                <w:szCs w:val="20"/>
              </w:rPr>
            </w:pPr>
            <w:r w:rsidRPr="00257050">
              <w:rPr>
                <w:sz w:val="20"/>
                <w:szCs w:val="20"/>
              </w:rPr>
              <w:t>Dr. Jett asked if we wanted to loop APC into this discussion? Most members said no.</w:t>
            </w:r>
          </w:p>
        </w:tc>
        <w:tc>
          <w:tcPr>
            <w:tcW w:w="3484" w:type="dxa"/>
          </w:tcPr>
          <w:p w14:paraId="0EB2B8ED" w14:textId="77777777" w:rsidR="007B35CB" w:rsidRDefault="00C16F9E" w:rsidP="007B35CB">
            <w:pPr>
              <w:rPr>
                <w:sz w:val="20"/>
              </w:rPr>
            </w:pPr>
            <w:r>
              <w:rPr>
                <w:sz w:val="20"/>
              </w:rPr>
              <w:lastRenderedPageBreak/>
              <w:t xml:space="preserve">At the September 6, 2023 ECUS meeting, the </w:t>
            </w:r>
            <w:proofErr w:type="gramStart"/>
            <w:r>
              <w:rPr>
                <w:sz w:val="20"/>
              </w:rPr>
              <w:t>Provost</w:t>
            </w:r>
            <w:proofErr w:type="gramEnd"/>
            <w:r>
              <w:rPr>
                <w:sz w:val="20"/>
              </w:rPr>
              <w:t xml:space="preserve"> expressed concern that some members of the faculty were holding exams or the final class activity before the exam period, which effectively ends instruction before the end of the semester.</w:t>
            </w:r>
          </w:p>
          <w:p w14:paraId="6893B396" w14:textId="77777777" w:rsidR="00C16F9E" w:rsidRDefault="00C16F9E" w:rsidP="007B35CB">
            <w:pPr>
              <w:rPr>
                <w:sz w:val="20"/>
              </w:rPr>
            </w:pPr>
          </w:p>
          <w:p w14:paraId="5F487A67" w14:textId="77777777" w:rsidR="00C16F9E" w:rsidRDefault="00C16F9E" w:rsidP="007B35CB">
            <w:pPr>
              <w:rPr>
                <w:sz w:val="20"/>
              </w:rPr>
            </w:pPr>
            <w:r>
              <w:rPr>
                <w:sz w:val="20"/>
              </w:rPr>
              <w:t xml:space="preserve">From Dr. Roberts: </w:t>
            </w:r>
            <w:r w:rsidRPr="00C16F9E">
              <w:rPr>
                <w:sz w:val="20"/>
              </w:rPr>
              <w:t>"Although there are special courses where a final examination of the regular type may not be appropriate, each student must be provided the opportunity to complete a final examination/final course activity or project as part of the completion of a full instructional term. Each instructor has the authority to design and administer the final examination/final course activity or project in whatever manner is appropriate. Additionally, the instructor has the authority to structure the course syllabus and content so that the final examination/ final course activity or project may be a summative evaluation of the entire term's work or a portion of the term's work. Take-home exams/ final course activity or project are permissible as long as these exams/final course activities are not due earlier than the final examination time slot as assigned by the University Registrar."</w:t>
            </w:r>
          </w:p>
          <w:p w14:paraId="7F60C251" w14:textId="77777777" w:rsidR="00C16F9E" w:rsidRDefault="00C16F9E" w:rsidP="007B35CB">
            <w:pPr>
              <w:rPr>
                <w:sz w:val="20"/>
              </w:rPr>
            </w:pPr>
          </w:p>
          <w:p w14:paraId="0EEEDCC1" w14:textId="2B1D3D82" w:rsidR="00C16F9E" w:rsidRPr="008B1877" w:rsidRDefault="00C16F9E" w:rsidP="007B35CB">
            <w:pPr>
              <w:rPr>
                <w:sz w:val="20"/>
              </w:rPr>
            </w:pPr>
            <w:r>
              <w:rPr>
                <w:sz w:val="20"/>
              </w:rPr>
              <w:t>Dr. Jett noted in an email to committee members after the ECUS meeting that the committee might need to clarify that the term doesn’t end until after final exams.</w:t>
            </w:r>
          </w:p>
        </w:tc>
        <w:tc>
          <w:tcPr>
            <w:tcW w:w="2816" w:type="dxa"/>
          </w:tcPr>
          <w:p w14:paraId="7C979B78" w14:textId="77777777" w:rsidR="007B35CB" w:rsidRPr="008B1877" w:rsidRDefault="007B35CB" w:rsidP="007B35CB">
            <w:pPr>
              <w:rPr>
                <w:sz w:val="20"/>
              </w:rPr>
            </w:pPr>
          </w:p>
        </w:tc>
      </w:tr>
      <w:tr w:rsidR="007B35CB" w:rsidRPr="008B1877" w14:paraId="46560F3C" w14:textId="77777777">
        <w:trPr>
          <w:trHeight w:val="530"/>
        </w:trPr>
        <w:tc>
          <w:tcPr>
            <w:tcW w:w="3132" w:type="dxa"/>
            <w:tcBorders>
              <w:left w:val="double" w:sz="4" w:space="0" w:color="auto"/>
            </w:tcBorders>
          </w:tcPr>
          <w:p w14:paraId="75D85266" w14:textId="2C37487D" w:rsidR="007B35CB" w:rsidRPr="00621DBB" w:rsidRDefault="007B35CB" w:rsidP="007B35CB">
            <w:pPr>
              <w:rPr>
                <w:b/>
                <w:bCs/>
                <w:sz w:val="20"/>
              </w:rPr>
            </w:pPr>
            <w:r>
              <w:rPr>
                <w:b/>
                <w:bCs/>
                <w:sz w:val="20"/>
              </w:rPr>
              <w:t>3</w:t>
            </w:r>
            <w:r w:rsidRPr="00621DBB">
              <w:rPr>
                <w:b/>
                <w:bCs/>
                <w:sz w:val="20"/>
              </w:rPr>
              <w:t>.</w:t>
            </w:r>
            <w:r>
              <w:rPr>
                <w:b/>
                <w:bCs/>
                <w:sz w:val="20"/>
              </w:rPr>
              <w:t xml:space="preserve"> Post-Tenure Review</w:t>
            </w:r>
          </w:p>
        </w:tc>
        <w:tc>
          <w:tcPr>
            <w:tcW w:w="4608" w:type="dxa"/>
          </w:tcPr>
          <w:p w14:paraId="02FEC886" w14:textId="77777777" w:rsidR="007B35CB" w:rsidRDefault="00257050" w:rsidP="007B35CB">
            <w:pPr>
              <w:rPr>
                <w:sz w:val="20"/>
                <w:szCs w:val="20"/>
              </w:rPr>
            </w:pPr>
            <w:r>
              <w:rPr>
                <w:sz w:val="20"/>
                <w:szCs w:val="20"/>
              </w:rPr>
              <w:t>Dr. Flory and Dr. Roberts presented the post-tenure review changes that were implemented by the BOR in July. The provost had asked if FAPC and the University Senate might endorse the new policy.</w:t>
            </w:r>
          </w:p>
          <w:p w14:paraId="27F97294" w14:textId="70FC1865" w:rsidR="00257050" w:rsidRPr="00257050" w:rsidRDefault="00257050" w:rsidP="00257050">
            <w:pPr>
              <w:pStyle w:val="ListParagraph"/>
              <w:numPr>
                <w:ilvl w:val="0"/>
                <w:numId w:val="33"/>
              </w:numPr>
              <w:rPr>
                <w:sz w:val="20"/>
                <w:szCs w:val="20"/>
              </w:rPr>
            </w:pPr>
            <w:r>
              <w:rPr>
                <w:sz w:val="20"/>
                <w:szCs w:val="20"/>
              </w:rPr>
              <w:t>This is not a policy that is being set by FAPC or University Senate,</w:t>
            </w:r>
            <w:r w:rsidR="0092121C">
              <w:rPr>
                <w:sz w:val="20"/>
                <w:szCs w:val="20"/>
              </w:rPr>
              <w:t xml:space="preserve"> so there was discussion as to whether or not the committee should do anything. Dr. Jett agreed to share what she learned from the upcoming ECUS meeting.</w:t>
            </w:r>
          </w:p>
        </w:tc>
        <w:tc>
          <w:tcPr>
            <w:tcW w:w="3484" w:type="dxa"/>
          </w:tcPr>
          <w:p w14:paraId="12212659" w14:textId="77777777" w:rsidR="007B35CB" w:rsidRDefault="00257050" w:rsidP="007B35CB">
            <w:pPr>
              <w:rPr>
                <w:sz w:val="20"/>
              </w:rPr>
            </w:pPr>
            <w:r>
              <w:rPr>
                <w:sz w:val="20"/>
              </w:rPr>
              <w:t>Dr. Jett sent a follow-up email to committee members on September 6, 2023 with updates from ECUS’s discussion of PTR.</w:t>
            </w:r>
          </w:p>
          <w:p w14:paraId="67814F3F" w14:textId="77777777" w:rsidR="00257050" w:rsidRDefault="0092121C" w:rsidP="00257050">
            <w:pPr>
              <w:pStyle w:val="ListParagraph"/>
              <w:numPr>
                <w:ilvl w:val="0"/>
                <w:numId w:val="33"/>
              </w:numPr>
              <w:rPr>
                <w:sz w:val="20"/>
              </w:rPr>
            </w:pPr>
            <w:r>
              <w:rPr>
                <w:sz w:val="20"/>
              </w:rPr>
              <w:t>The policy will go into place regardless of anything FAPC or the University Senate do.</w:t>
            </w:r>
          </w:p>
          <w:p w14:paraId="55914079" w14:textId="77777777" w:rsidR="0092121C" w:rsidRDefault="0092121C" w:rsidP="00257050">
            <w:pPr>
              <w:pStyle w:val="ListParagraph"/>
              <w:numPr>
                <w:ilvl w:val="0"/>
                <w:numId w:val="33"/>
              </w:numPr>
              <w:rPr>
                <w:sz w:val="20"/>
              </w:rPr>
            </w:pPr>
            <w:r>
              <w:rPr>
                <w:sz w:val="20"/>
              </w:rPr>
              <w:t>There are only two avenues forward:</w:t>
            </w:r>
          </w:p>
          <w:p w14:paraId="1A92B514" w14:textId="77777777" w:rsidR="0092121C" w:rsidRDefault="0010519E" w:rsidP="0010519E">
            <w:pPr>
              <w:pStyle w:val="ListParagraph"/>
              <w:numPr>
                <w:ilvl w:val="1"/>
                <w:numId w:val="33"/>
              </w:numPr>
              <w:rPr>
                <w:sz w:val="20"/>
              </w:rPr>
            </w:pPr>
            <w:r>
              <w:rPr>
                <w:sz w:val="20"/>
              </w:rPr>
              <w:t>It goes forward as an informational item in the Senate so everyone is made aware of the changes OR</w:t>
            </w:r>
          </w:p>
          <w:p w14:paraId="2825EC6F" w14:textId="77777777" w:rsidR="0010519E" w:rsidRDefault="0010519E" w:rsidP="0010519E">
            <w:pPr>
              <w:pStyle w:val="ListParagraph"/>
              <w:numPr>
                <w:ilvl w:val="1"/>
                <w:numId w:val="33"/>
              </w:numPr>
              <w:rPr>
                <w:sz w:val="20"/>
              </w:rPr>
            </w:pPr>
            <w:r w:rsidRPr="0010519E">
              <w:rPr>
                <w:sz w:val="20"/>
              </w:rPr>
              <w:t xml:space="preserve">FAPC </w:t>
            </w:r>
            <w:r>
              <w:rPr>
                <w:sz w:val="20"/>
              </w:rPr>
              <w:t xml:space="preserve">introduces the changes with a motion to have </w:t>
            </w:r>
            <w:r w:rsidRPr="0010519E">
              <w:rPr>
                <w:sz w:val="20"/>
              </w:rPr>
              <w:t xml:space="preserve">the Senate approve/endorse the policy despite the fact that </w:t>
            </w:r>
            <w:r>
              <w:rPr>
                <w:sz w:val="20"/>
              </w:rPr>
              <w:t>the committee</w:t>
            </w:r>
            <w:r w:rsidRPr="0010519E">
              <w:rPr>
                <w:sz w:val="20"/>
              </w:rPr>
              <w:t xml:space="preserve"> neither wrote the policy nor </w:t>
            </w:r>
            <w:r>
              <w:rPr>
                <w:sz w:val="20"/>
              </w:rPr>
              <w:t xml:space="preserve">had </w:t>
            </w:r>
            <w:r w:rsidRPr="0010519E">
              <w:rPr>
                <w:sz w:val="20"/>
              </w:rPr>
              <w:t>any say in its enactment</w:t>
            </w:r>
            <w:r>
              <w:rPr>
                <w:sz w:val="20"/>
              </w:rPr>
              <w:t>.</w:t>
            </w:r>
          </w:p>
          <w:p w14:paraId="27AD59DB" w14:textId="38B2A6C1" w:rsidR="0010519E" w:rsidRPr="00257050" w:rsidRDefault="0010519E" w:rsidP="0010519E">
            <w:pPr>
              <w:pStyle w:val="ListParagraph"/>
              <w:numPr>
                <w:ilvl w:val="0"/>
                <w:numId w:val="33"/>
              </w:numPr>
              <w:rPr>
                <w:sz w:val="20"/>
              </w:rPr>
            </w:pPr>
            <w:r>
              <w:rPr>
                <w:sz w:val="20"/>
              </w:rPr>
              <w:t>Dr. Jett pointed out that it’s the appearance of shared governance when it was not the case at all and suggested we discuss how to move forward at the next FAPC meeting.</w:t>
            </w:r>
          </w:p>
        </w:tc>
        <w:tc>
          <w:tcPr>
            <w:tcW w:w="2816" w:type="dxa"/>
          </w:tcPr>
          <w:p w14:paraId="405CE1FA" w14:textId="77777777" w:rsidR="007B35CB" w:rsidRPr="0092121C" w:rsidRDefault="007B35CB" w:rsidP="0092121C">
            <w:pPr>
              <w:ind w:left="360"/>
              <w:rPr>
                <w:sz w:val="20"/>
              </w:rPr>
            </w:pPr>
          </w:p>
        </w:tc>
      </w:tr>
      <w:tr w:rsidR="007B35CB" w:rsidRPr="008B1877" w14:paraId="507C7F09" w14:textId="77777777">
        <w:trPr>
          <w:trHeight w:val="530"/>
        </w:trPr>
        <w:tc>
          <w:tcPr>
            <w:tcW w:w="3132" w:type="dxa"/>
            <w:tcBorders>
              <w:left w:val="double" w:sz="4" w:space="0" w:color="auto"/>
            </w:tcBorders>
          </w:tcPr>
          <w:p w14:paraId="596D1166" w14:textId="427A1651" w:rsidR="007B35CB" w:rsidRPr="008B1877" w:rsidRDefault="007B35CB" w:rsidP="007B35CB">
            <w:pPr>
              <w:pStyle w:val="Heading1"/>
              <w:rPr>
                <w:sz w:val="20"/>
              </w:rPr>
            </w:pPr>
            <w:r w:rsidRPr="008B1877">
              <w:rPr>
                <w:sz w:val="20"/>
              </w:rPr>
              <w:lastRenderedPageBreak/>
              <w:t>V</w:t>
            </w:r>
            <w:r>
              <w:rPr>
                <w:sz w:val="20"/>
              </w:rPr>
              <w:t>I</w:t>
            </w:r>
            <w:r w:rsidRPr="008B1877">
              <w:rPr>
                <w:sz w:val="20"/>
              </w:rPr>
              <w:t>.  Next Meeting</w:t>
            </w:r>
          </w:p>
          <w:p w14:paraId="48415164" w14:textId="77777777" w:rsidR="007B35CB" w:rsidRPr="008B1877" w:rsidRDefault="007B35CB" w:rsidP="007B35CB">
            <w:pPr>
              <w:rPr>
                <w:sz w:val="20"/>
              </w:rPr>
            </w:pPr>
          </w:p>
        </w:tc>
        <w:tc>
          <w:tcPr>
            <w:tcW w:w="4608" w:type="dxa"/>
          </w:tcPr>
          <w:p w14:paraId="0CDC5348" w14:textId="0DF38D27" w:rsidR="007B35CB" w:rsidRPr="008B1877" w:rsidRDefault="007B35CB" w:rsidP="007B35CB">
            <w:pPr>
              <w:rPr>
                <w:sz w:val="20"/>
                <w:szCs w:val="20"/>
              </w:rPr>
            </w:pPr>
            <w:r w:rsidRPr="00992096">
              <w:rPr>
                <w:sz w:val="20"/>
                <w:szCs w:val="20"/>
              </w:rPr>
              <w:t>F</w:t>
            </w:r>
            <w:r w:rsidR="00257050">
              <w:rPr>
                <w:sz w:val="20"/>
                <w:szCs w:val="20"/>
              </w:rPr>
              <w:t>riday, October 6, 2023</w:t>
            </w:r>
            <w:r>
              <w:rPr>
                <w:sz w:val="20"/>
                <w:szCs w:val="20"/>
              </w:rPr>
              <w:t xml:space="preserve"> </w:t>
            </w:r>
            <w:r w:rsidRPr="00992096">
              <w:rPr>
                <w:sz w:val="20"/>
                <w:szCs w:val="20"/>
              </w:rPr>
              <w:t>at 2</w:t>
            </w:r>
            <w:r w:rsidR="00257050">
              <w:rPr>
                <w:sz w:val="20"/>
                <w:szCs w:val="20"/>
              </w:rPr>
              <w:t xml:space="preserve"> PM via Zoom.</w:t>
            </w:r>
          </w:p>
        </w:tc>
        <w:tc>
          <w:tcPr>
            <w:tcW w:w="3484" w:type="dxa"/>
          </w:tcPr>
          <w:p w14:paraId="0C47F25F" w14:textId="08316B95" w:rsidR="007B35CB" w:rsidRDefault="00C16F9E" w:rsidP="007B35CB">
            <w:pPr>
              <w:rPr>
                <w:sz w:val="20"/>
              </w:rPr>
            </w:pPr>
            <w:r>
              <w:rPr>
                <w:sz w:val="20"/>
              </w:rPr>
              <w:t>From the ECUS meeting, Dr. Jett notes two other issues that FAPC needs to review:</w:t>
            </w:r>
          </w:p>
          <w:p w14:paraId="44D8C25B" w14:textId="77777777" w:rsidR="00C16F9E" w:rsidRDefault="00C16F9E" w:rsidP="007B35CB">
            <w:pPr>
              <w:rPr>
                <w:sz w:val="20"/>
              </w:rPr>
            </w:pPr>
          </w:p>
          <w:p w14:paraId="75D06879" w14:textId="77777777" w:rsidR="00C16F9E" w:rsidRDefault="00C16F9E" w:rsidP="00C16F9E">
            <w:pPr>
              <w:pStyle w:val="ListParagraph"/>
              <w:numPr>
                <w:ilvl w:val="0"/>
                <w:numId w:val="34"/>
              </w:numPr>
              <w:rPr>
                <w:sz w:val="20"/>
              </w:rPr>
            </w:pPr>
            <w:r w:rsidRPr="00C16F9E">
              <w:rPr>
                <w:sz w:val="20"/>
              </w:rPr>
              <w:t>The number of courses evaluated by SRIS</w:t>
            </w:r>
          </w:p>
          <w:p w14:paraId="7B739E7C" w14:textId="4D3152EE" w:rsidR="00C16F9E" w:rsidRPr="00C16F9E" w:rsidRDefault="00C16F9E" w:rsidP="00C16F9E">
            <w:pPr>
              <w:pStyle w:val="ListParagraph"/>
              <w:numPr>
                <w:ilvl w:val="0"/>
                <w:numId w:val="34"/>
              </w:numPr>
              <w:rPr>
                <w:sz w:val="20"/>
              </w:rPr>
            </w:pPr>
            <w:r>
              <w:rPr>
                <w:sz w:val="20"/>
              </w:rPr>
              <w:t>E</w:t>
            </w:r>
            <w:r w:rsidRPr="00C16F9E">
              <w:rPr>
                <w:sz w:val="20"/>
              </w:rPr>
              <w:t>quitable compensation for overloads AND equitable course releases and/or compensation for coordinators of programs</w:t>
            </w:r>
          </w:p>
        </w:tc>
        <w:tc>
          <w:tcPr>
            <w:tcW w:w="2816" w:type="dxa"/>
          </w:tcPr>
          <w:p w14:paraId="1D93F721" w14:textId="77777777" w:rsidR="007B35CB" w:rsidRPr="008B1877" w:rsidRDefault="007B35CB" w:rsidP="007B35CB">
            <w:pPr>
              <w:rPr>
                <w:sz w:val="20"/>
              </w:rPr>
            </w:pPr>
          </w:p>
        </w:tc>
      </w:tr>
      <w:tr w:rsidR="007B35CB" w:rsidRPr="008B1877" w14:paraId="314142C2" w14:textId="77777777">
        <w:trPr>
          <w:trHeight w:val="548"/>
        </w:trPr>
        <w:tc>
          <w:tcPr>
            <w:tcW w:w="3132" w:type="dxa"/>
            <w:tcBorders>
              <w:left w:val="double" w:sz="4" w:space="0" w:color="auto"/>
            </w:tcBorders>
          </w:tcPr>
          <w:p w14:paraId="53225223" w14:textId="77777777" w:rsidR="007B35CB" w:rsidRPr="008B1877" w:rsidRDefault="007B35CB" w:rsidP="007B35CB">
            <w:pPr>
              <w:pStyle w:val="Heading1"/>
              <w:rPr>
                <w:sz w:val="20"/>
              </w:rPr>
            </w:pPr>
            <w:r w:rsidRPr="008B1877">
              <w:rPr>
                <w:sz w:val="20"/>
              </w:rPr>
              <w:t>VI</w:t>
            </w:r>
            <w:r>
              <w:rPr>
                <w:sz w:val="20"/>
              </w:rPr>
              <w:t>I</w:t>
            </w:r>
            <w:r w:rsidRPr="008B1877">
              <w:rPr>
                <w:sz w:val="20"/>
              </w:rPr>
              <w:t>.  Adjournment</w:t>
            </w:r>
          </w:p>
          <w:p w14:paraId="66B5E8B2" w14:textId="77777777" w:rsidR="007B35CB" w:rsidRPr="008B1877" w:rsidRDefault="007B35CB" w:rsidP="007B35CB">
            <w:pPr>
              <w:rPr>
                <w:sz w:val="20"/>
              </w:rPr>
            </w:pPr>
          </w:p>
        </w:tc>
        <w:tc>
          <w:tcPr>
            <w:tcW w:w="4608" w:type="dxa"/>
          </w:tcPr>
          <w:p w14:paraId="6BACE8A7" w14:textId="04AC1A87" w:rsidR="007B35CB" w:rsidRPr="008B1877" w:rsidRDefault="007B35CB" w:rsidP="007B35CB">
            <w:pPr>
              <w:rPr>
                <w:sz w:val="20"/>
              </w:rPr>
            </w:pPr>
            <w:r>
              <w:rPr>
                <w:sz w:val="20"/>
              </w:rPr>
              <w:t>Meeting adjourned at approx. 3:</w:t>
            </w:r>
            <w:r w:rsidR="00257050">
              <w:rPr>
                <w:sz w:val="20"/>
              </w:rPr>
              <w:t>15 PM.</w:t>
            </w:r>
          </w:p>
        </w:tc>
        <w:tc>
          <w:tcPr>
            <w:tcW w:w="3484" w:type="dxa"/>
          </w:tcPr>
          <w:p w14:paraId="63662F66" w14:textId="77777777" w:rsidR="007B35CB" w:rsidRPr="008B1877" w:rsidRDefault="007B35CB" w:rsidP="007B35CB">
            <w:pPr>
              <w:rPr>
                <w:sz w:val="20"/>
              </w:rPr>
            </w:pPr>
          </w:p>
        </w:tc>
        <w:tc>
          <w:tcPr>
            <w:tcW w:w="2816" w:type="dxa"/>
          </w:tcPr>
          <w:p w14:paraId="62354913" w14:textId="77777777" w:rsidR="007B35CB" w:rsidRPr="008B1877" w:rsidRDefault="007B35CB" w:rsidP="007B35CB">
            <w:pPr>
              <w:rPr>
                <w:sz w:val="20"/>
              </w:rPr>
            </w:pPr>
          </w:p>
        </w:tc>
      </w:tr>
    </w:tbl>
    <w:p w14:paraId="2FAAD2B0" w14:textId="77777777" w:rsidR="00973FD5" w:rsidRPr="008B1877" w:rsidRDefault="008B1877" w:rsidP="008B1877">
      <w:pPr>
        <w:tabs>
          <w:tab w:val="left" w:pos="8500"/>
        </w:tabs>
        <w:rPr>
          <w:sz w:val="20"/>
        </w:rPr>
      </w:pPr>
      <w:r w:rsidRPr="008B1877">
        <w:rPr>
          <w:sz w:val="20"/>
        </w:rPr>
        <w:tab/>
      </w:r>
    </w:p>
    <w:p w14:paraId="476164FB"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7E6BD01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091BEE10"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0F88834E" w14:textId="77777777" w:rsidR="008B1877" w:rsidRDefault="008B1877">
      <w:pPr>
        <w:rPr>
          <w:sz w:val="20"/>
        </w:rPr>
      </w:pPr>
    </w:p>
    <w:p w14:paraId="0321F040" w14:textId="77777777" w:rsidR="008B1877" w:rsidRDefault="008B1877">
      <w:pPr>
        <w:rPr>
          <w:sz w:val="20"/>
        </w:rPr>
      </w:pPr>
    </w:p>
    <w:p w14:paraId="480A8178" w14:textId="77777777" w:rsidR="008B1877" w:rsidRDefault="008B1877">
      <w:pPr>
        <w:rPr>
          <w:sz w:val="20"/>
        </w:rPr>
      </w:pPr>
    </w:p>
    <w:p w14:paraId="5615B79B" w14:textId="77777777" w:rsidR="008B1877" w:rsidRDefault="008B1877">
      <w:pPr>
        <w:rPr>
          <w:sz w:val="20"/>
        </w:rPr>
      </w:pPr>
    </w:p>
    <w:p w14:paraId="1A318C14"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79D79BC7"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5F800A31" w14:textId="77777777" w:rsidR="00973FD5" w:rsidRPr="001E511A" w:rsidRDefault="00FB6DF7">
      <w:pPr>
        <w:rPr>
          <w:color w:val="FF0000"/>
          <w:sz w:val="20"/>
        </w:rPr>
      </w:pPr>
      <w:r>
        <w:rPr>
          <w:b/>
          <w:bCs/>
        </w:rPr>
        <w:t>Guidance</w:t>
      </w:r>
      <w:r w:rsidR="00973FD5" w:rsidRPr="008B1877">
        <w:rPr>
          <w:sz w:val="20"/>
        </w:rPr>
        <w:br w:type="page"/>
      </w:r>
    </w:p>
    <w:p w14:paraId="4E13DF07" w14:textId="6590F31F"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6B5FF897" w14:textId="0EC6394D"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5BD0AC05"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6F641CB2" w14:textId="77777777" w:rsidR="00171EE3" w:rsidRPr="00B11C50" w:rsidRDefault="00171EE3">
      <w:pPr>
        <w:rPr>
          <w:b/>
          <w:sz w:val="28"/>
          <w:szCs w:val="28"/>
        </w:rPr>
      </w:pPr>
    </w:p>
    <w:p w14:paraId="6EADD38B"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D997781"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60EE5CA1" w14:textId="77777777" w:rsidTr="00892A7C">
        <w:trPr>
          <w:trHeight w:val="329"/>
        </w:trPr>
        <w:tc>
          <w:tcPr>
            <w:tcW w:w="1552" w:type="dxa"/>
          </w:tcPr>
          <w:p w14:paraId="238A5B05" w14:textId="77777777" w:rsidR="00892A7C" w:rsidRPr="0014666D" w:rsidRDefault="00892A7C">
            <w:pPr>
              <w:ind w:left="180"/>
              <w:rPr>
                <w:sz w:val="20"/>
                <w:highlight w:val="lightGray"/>
              </w:rPr>
            </w:pPr>
          </w:p>
        </w:tc>
        <w:tc>
          <w:tcPr>
            <w:tcW w:w="11325" w:type="dxa"/>
            <w:gridSpan w:val="10"/>
          </w:tcPr>
          <w:p w14:paraId="0DD2896A" w14:textId="77777777" w:rsidR="00892A7C" w:rsidRPr="0014666D" w:rsidRDefault="00892A7C">
            <w:pPr>
              <w:ind w:left="180"/>
              <w:rPr>
                <w:sz w:val="20"/>
                <w:highlight w:val="lightGray"/>
              </w:rPr>
            </w:pPr>
          </w:p>
        </w:tc>
      </w:tr>
      <w:tr w:rsidR="003E4149" w:rsidRPr="0014666D" w14:paraId="79DA0B28"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33648460"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32372254" w14:textId="77777777" w:rsidR="003E4149" w:rsidRPr="0014666D" w:rsidRDefault="00FB5551" w:rsidP="00892A7C">
            <w:pPr>
              <w:jc w:val="center"/>
              <w:rPr>
                <w:sz w:val="20"/>
              </w:rPr>
            </w:pPr>
            <w:r>
              <w:rPr>
                <w:sz w:val="20"/>
              </w:rPr>
              <w:t>8/8</w:t>
            </w:r>
            <w:r w:rsidR="000C5AEC">
              <w:rPr>
                <w:sz w:val="20"/>
              </w:rPr>
              <w:t>/22</w:t>
            </w:r>
          </w:p>
        </w:tc>
        <w:tc>
          <w:tcPr>
            <w:tcW w:w="1060" w:type="dxa"/>
            <w:tcBorders>
              <w:bottom w:val="single" w:sz="4" w:space="0" w:color="auto"/>
            </w:tcBorders>
            <w:vAlign w:val="center"/>
          </w:tcPr>
          <w:p w14:paraId="082CC6FD" w14:textId="77777777" w:rsidR="003E4149" w:rsidRPr="0014666D" w:rsidRDefault="000C5AEC" w:rsidP="00892A7C">
            <w:pPr>
              <w:jc w:val="center"/>
              <w:rPr>
                <w:sz w:val="20"/>
              </w:rPr>
            </w:pPr>
            <w:r>
              <w:rPr>
                <w:sz w:val="20"/>
              </w:rPr>
              <w:t>9/2/22</w:t>
            </w:r>
          </w:p>
        </w:tc>
        <w:tc>
          <w:tcPr>
            <w:tcW w:w="1060" w:type="dxa"/>
            <w:tcBorders>
              <w:bottom w:val="single" w:sz="4" w:space="0" w:color="auto"/>
            </w:tcBorders>
            <w:vAlign w:val="center"/>
          </w:tcPr>
          <w:p w14:paraId="38DA7C8D" w14:textId="77777777" w:rsidR="003E4149" w:rsidRPr="0014666D" w:rsidRDefault="000C5AEC" w:rsidP="00892A7C">
            <w:pPr>
              <w:jc w:val="center"/>
              <w:rPr>
                <w:sz w:val="20"/>
              </w:rPr>
            </w:pPr>
            <w:r>
              <w:rPr>
                <w:sz w:val="20"/>
              </w:rPr>
              <w:t>10/7/22</w:t>
            </w:r>
          </w:p>
        </w:tc>
        <w:tc>
          <w:tcPr>
            <w:tcW w:w="1060" w:type="dxa"/>
            <w:tcBorders>
              <w:bottom w:val="single" w:sz="4" w:space="0" w:color="auto"/>
            </w:tcBorders>
            <w:vAlign w:val="center"/>
          </w:tcPr>
          <w:p w14:paraId="30E9003F" w14:textId="31B2A226" w:rsidR="003E4149" w:rsidRPr="0014666D" w:rsidRDefault="00D974CB" w:rsidP="00892A7C">
            <w:pPr>
              <w:jc w:val="center"/>
              <w:rPr>
                <w:sz w:val="20"/>
              </w:rPr>
            </w:pPr>
            <w:r>
              <w:rPr>
                <w:sz w:val="20"/>
              </w:rPr>
              <w:t>11/4/22</w:t>
            </w:r>
          </w:p>
        </w:tc>
        <w:tc>
          <w:tcPr>
            <w:tcW w:w="1060" w:type="dxa"/>
            <w:tcBorders>
              <w:bottom w:val="single" w:sz="4" w:space="0" w:color="auto"/>
            </w:tcBorders>
            <w:vAlign w:val="center"/>
          </w:tcPr>
          <w:p w14:paraId="75BB2E40" w14:textId="7F266B4A" w:rsidR="003E4149" w:rsidRPr="0014666D" w:rsidRDefault="002F5494" w:rsidP="00892A7C">
            <w:pPr>
              <w:jc w:val="center"/>
              <w:rPr>
                <w:sz w:val="20"/>
              </w:rPr>
            </w:pPr>
            <w:r>
              <w:rPr>
                <w:sz w:val="20"/>
              </w:rPr>
              <w:t>1/6/23</w:t>
            </w:r>
          </w:p>
        </w:tc>
        <w:tc>
          <w:tcPr>
            <w:tcW w:w="1060" w:type="dxa"/>
            <w:tcBorders>
              <w:bottom w:val="single" w:sz="4" w:space="0" w:color="auto"/>
            </w:tcBorders>
            <w:vAlign w:val="center"/>
          </w:tcPr>
          <w:p w14:paraId="28EA4463" w14:textId="27F7C21C" w:rsidR="003E4149" w:rsidRPr="0014666D" w:rsidRDefault="00447856" w:rsidP="00892A7C">
            <w:pPr>
              <w:jc w:val="center"/>
              <w:rPr>
                <w:sz w:val="20"/>
              </w:rPr>
            </w:pPr>
            <w:r>
              <w:rPr>
                <w:sz w:val="20"/>
              </w:rPr>
              <w:t>2/10/23</w:t>
            </w:r>
          </w:p>
        </w:tc>
        <w:tc>
          <w:tcPr>
            <w:tcW w:w="1060" w:type="dxa"/>
            <w:tcBorders>
              <w:bottom w:val="single" w:sz="4" w:space="0" w:color="auto"/>
            </w:tcBorders>
            <w:vAlign w:val="center"/>
          </w:tcPr>
          <w:p w14:paraId="3E4E5C9C" w14:textId="77777777" w:rsidR="003E4149" w:rsidRPr="0014666D" w:rsidRDefault="003E4149" w:rsidP="00892A7C">
            <w:pPr>
              <w:jc w:val="center"/>
              <w:rPr>
                <w:sz w:val="20"/>
              </w:rPr>
            </w:pPr>
          </w:p>
        </w:tc>
        <w:tc>
          <w:tcPr>
            <w:tcW w:w="1060" w:type="dxa"/>
            <w:tcBorders>
              <w:bottom w:val="single" w:sz="4" w:space="0" w:color="auto"/>
            </w:tcBorders>
            <w:vAlign w:val="center"/>
          </w:tcPr>
          <w:p w14:paraId="5F43B3EC"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435A4A1D" w14:textId="77777777" w:rsidR="003E4149" w:rsidRPr="0014666D" w:rsidRDefault="003E4149" w:rsidP="00892A7C">
            <w:pPr>
              <w:jc w:val="center"/>
              <w:rPr>
                <w:sz w:val="20"/>
              </w:rPr>
            </w:pPr>
          </w:p>
        </w:tc>
      </w:tr>
      <w:tr w:rsidR="000C5AEC" w:rsidRPr="0014666D" w14:paraId="08AA4992" w14:textId="77777777"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3CEAE874" w14:textId="77777777" w:rsidR="000C5AEC" w:rsidRPr="008B65F6" w:rsidRDefault="000C5AEC" w:rsidP="000C5AEC">
            <w:r w:rsidRPr="008B65F6">
              <w:t>Sabrina Hom (chair)</w:t>
            </w:r>
          </w:p>
        </w:tc>
        <w:tc>
          <w:tcPr>
            <w:tcW w:w="1060" w:type="dxa"/>
            <w:tcBorders>
              <w:bottom w:val="single" w:sz="4" w:space="0" w:color="auto"/>
            </w:tcBorders>
            <w:shd w:val="clear" w:color="auto" w:fill="FFFFFF"/>
            <w:vAlign w:val="bottom"/>
          </w:tcPr>
          <w:p w14:paraId="1AE48BC6" w14:textId="77777777" w:rsidR="000C5AEC" w:rsidRPr="000507F8" w:rsidRDefault="000C5AEC" w:rsidP="000C5AEC">
            <w:pPr>
              <w:rPr>
                <w:sz w:val="36"/>
                <w:szCs w:val="36"/>
              </w:rPr>
            </w:pPr>
            <w:r>
              <w:rPr>
                <w:sz w:val="36"/>
                <w:szCs w:val="36"/>
              </w:rPr>
              <w:t>P</w:t>
            </w:r>
          </w:p>
        </w:tc>
        <w:tc>
          <w:tcPr>
            <w:tcW w:w="1060" w:type="dxa"/>
            <w:tcBorders>
              <w:bottom w:val="single" w:sz="4" w:space="0" w:color="auto"/>
            </w:tcBorders>
            <w:shd w:val="clear" w:color="auto" w:fill="FFFFFF"/>
            <w:vAlign w:val="center"/>
          </w:tcPr>
          <w:p w14:paraId="4CD2F868" w14:textId="77777777" w:rsidR="000C5AEC" w:rsidRPr="000507F8" w:rsidRDefault="000C5AEC" w:rsidP="000C5AEC">
            <w:pPr>
              <w:rPr>
                <w:sz w:val="36"/>
                <w:szCs w:val="36"/>
              </w:rPr>
            </w:pPr>
            <w:r>
              <w:rPr>
                <w:sz w:val="36"/>
                <w:szCs w:val="36"/>
              </w:rPr>
              <w:t>P</w:t>
            </w:r>
          </w:p>
        </w:tc>
        <w:tc>
          <w:tcPr>
            <w:tcW w:w="1060" w:type="dxa"/>
            <w:tcBorders>
              <w:bottom w:val="single" w:sz="4" w:space="0" w:color="auto"/>
            </w:tcBorders>
            <w:shd w:val="clear" w:color="auto" w:fill="FFFFFF"/>
            <w:vAlign w:val="center"/>
          </w:tcPr>
          <w:p w14:paraId="54908093" w14:textId="77777777" w:rsidR="000C5AEC" w:rsidRPr="000507F8" w:rsidRDefault="00397707" w:rsidP="000C5AEC">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46A17C97" w14:textId="79B9DEC2" w:rsidR="000C5AEC" w:rsidRPr="000507F8" w:rsidRDefault="00D974CB" w:rsidP="000C5AEC">
            <w:pPr>
              <w:rPr>
                <w:sz w:val="36"/>
                <w:szCs w:val="36"/>
              </w:rPr>
            </w:pPr>
            <w:r>
              <w:rPr>
                <w:sz w:val="36"/>
                <w:szCs w:val="36"/>
              </w:rPr>
              <w:t>P</w:t>
            </w:r>
          </w:p>
        </w:tc>
        <w:tc>
          <w:tcPr>
            <w:tcW w:w="1060" w:type="dxa"/>
            <w:tcBorders>
              <w:bottom w:val="single" w:sz="4" w:space="0" w:color="auto"/>
            </w:tcBorders>
            <w:shd w:val="clear" w:color="auto" w:fill="FFFFFF"/>
            <w:vAlign w:val="bottom"/>
          </w:tcPr>
          <w:p w14:paraId="3C3589FE" w14:textId="43181CF3" w:rsidR="000C5AEC" w:rsidRPr="000507F8" w:rsidRDefault="002F5494" w:rsidP="000C5AEC">
            <w:pPr>
              <w:rPr>
                <w:sz w:val="36"/>
                <w:szCs w:val="36"/>
              </w:rPr>
            </w:pPr>
            <w:r>
              <w:rPr>
                <w:sz w:val="36"/>
                <w:szCs w:val="36"/>
              </w:rPr>
              <w:t>P</w:t>
            </w:r>
          </w:p>
        </w:tc>
        <w:tc>
          <w:tcPr>
            <w:tcW w:w="1060" w:type="dxa"/>
            <w:shd w:val="clear" w:color="auto" w:fill="FFFFFF"/>
            <w:vAlign w:val="bottom"/>
          </w:tcPr>
          <w:p w14:paraId="6CFBA6A5" w14:textId="31F0A9A6" w:rsidR="000C5AEC" w:rsidRPr="000507F8" w:rsidRDefault="00447856" w:rsidP="00447856">
            <w:pPr>
              <w:jc w:val="center"/>
              <w:rPr>
                <w:sz w:val="36"/>
                <w:szCs w:val="36"/>
              </w:rPr>
            </w:pPr>
            <w:r>
              <w:rPr>
                <w:sz w:val="36"/>
                <w:szCs w:val="36"/>
              </w:rPr>
              <w:t>P</w:t>
            </w:r>
          </w:p>
        </w:tc>
        <w:tc>
          <w:tcPr>
            <w:tcW w:w="1060" w:type="dxa"/>
            <w:shd w:val="clear" w:color="auto" w:fill="FFFFFF"/>
            <w:vAlign w:val="bottom"/>
          </w:tcPr>
          <w:p w14:paraId="0D34EBD3" w14:textId="77777777" w:rsidR="000C5AEC" w:rsidRPr="000507F8" w:rsidRDefault="000C5AEC" w:rsidP="000C5AEC">
            <w:pPr>
              <w:rPr>
                <w:sz w:val="36"/>
                <w:szCs w:val="36"/>
              </w:rPr>
            </w:pPr>
          </w:p>
        </w:tc>
        <w:tc>
          <w:tcPr>
            <w:tcW w:w="1060" w:type="dxa"/>
            <w:shd w:val="clear" w:color="auto" w:fill="FFFFFF"/>
            <w:vAlign w:val="bottom"/>
          </w:tcPr>
          <w:p w14:paraId="4247B613" w14:textId="77777777" w:rsidR="000C5AEC" w:rsidRPr="000507F8" w:rsidRDefault="000C5AEC" w:rsidP="000C5AEC">
            <w:pPr>
              <w:rPr>
                <w:sz w:val="36"/>
                <w:szCs w:val="36"/>
              </w:rPr>
            </w:pPr>
          </w:p>
        </w:tc>
        <w:tc>
          <w:tcPr>
            <w:tcW w:w="1061" w:type="dxa"/>
            <w:tcBorders>
              <w:right w:val="double" w:sz="4" w:space="0" w:color="auto"/>
            </w:tcBorders>
            <w:shd w:val="clear" w:color="auto" w:fill="FFFFFF"/>
            <w:vAlign w:val="bottom"/>
          </w:tcPr>
          <w:p w14:paraId="5420C820" w14:textId="77777777" w:rsidR="000C5AEC" w:rsidRPr="000507F8" w:rsidRDefault="000C5AEC" w:rsidP="000C5AEC">
            <w:pPr>
              <w:rPr>
                <w:sz w:val="36"/>
                <w:szCs w:val="36"/>
              </w:rPr>
            </w:pPr>
          </w:p>
        </w:tc>
      </w:tr>
      <w:tr w:rsidR="00D974CB" w:rsidRPr="0014666D" w14:paraId="40220C45" w14:textId="77777777" w:rsidTr="00345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tcPr>
          <w:p w14:paraId="07D526A2" w14:textId="77777777" w:rsidR="00D974CB" w:rsidRPr="008B65F6" w:rsidRDefault="00D974CB" w:rsidP="00D974CB">
            <w:r w:rsidRPr="008B65F6">
              <w:t>Stephanie Jett (secretary)</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1737B7FF" w14:textId="77777777" w:rsidR="00D974CB" w:rsidRPr="000507F8" w:rsidRDefault="00D974CB" w:rsidP="00D974CB">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F9A6C61" w14:textId="77777777" w:rsidR="00D974CB" w:rsidRPr="000507F8" w:rsidRDefault="00D974CB" w:rsidP="00D974CB">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723CAEA9" w14:textId="77777777" w:rsidR="00D974CB" w:rsidRPr="000507F8" w:rsidRDefault="00D974CB" w:rsidP="00D974CB">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1D05790A" w14:textId="5957D832" w:rsidR="00D974CB" w:rsidRPr="000507F8" w:rsidRDefault="00D974CB" w:rsidP="00D974CB">
            <w:pPr>
              <w:rPr>
                <w:sz w:val="36"/>
                <w:szCs w:val="36"/>
              </w:rPr>
            </w:pPr>
            <w:r w:rsidRPr="004D6EB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760140FB" w14:textId="0F1B74D7" w:rsidR="00D974CB" w:rsidRPr="000507F8" w:rsidRDefault="002F5494" w:rsidP="00D974CB">
            <w:pPr>
              <w:rPr>
                <w:sz w:val="36"/>
                <w:szCs w:val="36"/>
              </w:rPr>
            </w:pPr>
            <w:r>
              <w:rPr>
                <w:sz w:val="36"/>
                <w:szCs w:val="36"/>
              </w:rPr>
              <w:t>P</w:t>
            </w:r>
          </w:p>
        </w:tc>
        <w:tc>
          <w:tcPr>
            <w:tcW w:w="1060" w:type="dxa"/>
            <w:tcBorders>
              <w:left w:val="single" w:sz="4" w:space="0" w:color="auto"/>
            </w:tcBorders>
            <w:shd w:val="clear" w:color="auto" w:fill="FFFFFF"/>
            <w:vAlign w:val="bottom"/>
          </w:tcPr>
          <w:p w14:paraId="2926E0E9" w14:textId="78A90511" w:rsidR="00D974CB" w:rsidRPr="000507F8" w:rsidRDefault="00447856" w:rsidP="00447856">
            <w:pPr>
              <w:jc w:val="center"/>
              <w:rPr>
                <w:sz w:val="36"/>
                <w:szCs w:val="36"/>
              </w:rPr>
            </w:pPr>
            <w:r>
              <w:rPr>
                <w:sz w:val="36"/>
                <w:szCs w:val="36"/>
              </w:rPr>
              <w:t>P</w:t>
            </w:r>
          </w:p>
        </w:tc>
        <w:tc>
          <w:tcPr>
            <w:tcW w:w="1060" w:type="dxa"/>
            <w:shd w:val="clear" w:color="auto" w:fill="FFFFFF"/>
            <w:vAlign w:val="bottom"/>
          </w:tcPr>
          <w:p w14:paraId="538F0AB5" w14:textId="77777777" w:rsidR="00D974CB" w:rsidRPr="000507F8" w:rsidRDefault="00D974CB" w:rsidP="00D974CB">
            <w:pPr>
              <w:rPr>
                <w:sz w:val="36"/>
                <w:szCs w:val="36"/>
              </w:rPr>
            </w:pPr>
          </w:p>
        </w:tc>
        <w:tc>
          <w:tcPr>
            <w:tcW w:w="1060" w:type="dxa"/>
            <w:shd w:val="clear" w:color="auto" w:fill="FFFFFF"/>
            <w:vAlign w:val="bottom"/>
          </w:tcPr>
          <w:p w14:paraId="319AA735" w14:textId="77777777" w:rsidR="00D974CB" w:rsidRPr="000507F8" w:rsidRDefault="00D974CB" w:rsidP="00D974CB">
            <w:pPr>
              <w:rPr>
                <w:sz w:val="36"/>
                <w:szCs w:val="36"/>
              </w:rPr>
            </w:pPr>
          </w:p>
        </w:tc>
        <w:tc>
          <w:tcPr>
            <w:tcW w:w="1061" w:type="dxa"/>
            <w:tcBorders>
              <w:right w:val="double" w:sz="4" w:space="0" w:color="auto"/>
            </w:tcBorders>
            <w:shd w:val="clear" w:color="auto" w:fill="FFFFFF"/>
            <w:vAlign w:val="bottom"/>
          </w:tcPr>
          <w:p w14:paraId="150D73D9" w14:textId="77777777" w:rsidR="00D974CB" w:rsidRPr="000507F8" w:rsidRDefault="00D974CB" w:rsidP="00D974CB">
            <w:pPr>
              <w:rPr>
                <w:sz w:val="36"/>
                <w:szCs w:val="36"/>
              </w:rPr>
            </w:pPr>
          </w:p>
        </w:tc>
      </w:tr>
      <w:tr w:rsidR="002F5494" w:rsidRPr="0014666D" w14:paraId="6E67E287" w14:textId="77777777" w:rsidTr="00B2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753D94FF" w14:textId="77777777" w:rsidR="002F5494" w:rsidRPr="008B65F6" w:rsidRDefault="002F5494" w:rsidP="002F5494">
            <w:r w:rsidRPr="008B65F6">
              <w:t>Frank Richardson (vice chair)</w:t>
            </w:r>
          </w:p>
        </w:tc>
        <w:tc>
          <w:tcPr>
            <w:tcW w:w="1060" w:type="dxa"/>
            <w:tcBorders>
              <w:top w:val="single" w:sz="4" w:space="0" w:color="auto"/>
            </w:tcBorders>
            <w:shd w:val="clear" w:color="auto" w:fill="FFFFFF"/>
            <w:vAlign w:val="bottom"/>
          </w:tcPr>
          <w:p w14:paraId="5689E3FC" w14:textId="77777777" w:rsidR="002F5494" w:rsidRPr="000507F8" w:rsidRDefault="002F5494" w:rsidP="002F5494">
            <w:pPr>
              <w:rPr>
                <w:sz w:val="36"/>
                <w:szCs w:val="36"/>
              </w:rPr>
            </w:pPr>
            <w:r>
              <w:rPr>
                <w:sz w:val="36"/>
                <w:szCs w:val="36"/>
              </w:rPr>
              <w:t>P</w:t>
            </w:r>
          </w:p>
        </w:tc>
        <w:tc>
          <w:tcPr>
            <w:tcW w:w="1060" w:type="dxa"/>
            <w:tcBorders>
              <w:top w:val="single" w:sz="4" w:space="0" w:color="auto"/>
            </w:tcBorders>
            <w:shd w:val="clear" w:color="auto" w:fill="FFFFFF"/>
            <w:vAlign w:val="bottom"/>
          </w:tcPr>
          <w:p w14:paraId="02FC2360" w14:textId="77777777" w:rsidR="002F5494" w:rsidRPr="000507F8" w:rsidRDefault="002F5494" w:rsidP="002F5494">
            <w:pPr>
              <w:rPr>
                <w:sz w:val="36"/>
                <w:szCs w:val="36"/>
              </w:rPr>
            </w:pPr>
            <w:r>
              <w:rPr>
                <w:sz w:val="36"/>
                <w:szCs w:val="36"/>
              </w:rPr>
              <w:t>P</w:t>
            </w:r>
          </w:p>
        </w:tc>
        <w:tc>
          <w:tcPr>
            <w:tcW w:w="1060" w:type="dxa"/>
            <w:tcBorders>
              <w:top w:val="single" w:sz="4" w:space="0" w:color="auto"/>
            </w:tcBorders>
            <w:shd w:val="clear" w:color="auto" w:fill="FFFFFF"/>
            <w:vAlign w:val="bottom"/>
          </w:tcPr>
          <w:p w14:paraId="1DE5D1C6" w14:textId="77777777" w:rsidR="002F5494" w:rsidRPr="000507F8" w:rsidRDefault="002F5494" w:rsidP="002F5494">
            <w:pPr>
              <w:rPr>
                <w:sz w:val="36"/>
                <w:szCs w:val="36"/>
              </w:rPr>
            </w:pPr>
            <w:r>
              <w:rPr>
                <w:sz w:val="36"/>
                <w:szCs w:val="36"/>
              </w:rPr>
              <w:t>A</w:t>
            </w:r>
          </w:p>
        </w:tc>
        <w:tc>
          <w:tcPr>
            <w:tcW w:w="1060" w:type="dxa"/>
            <w:tcBorders>
              <w:top w:val="single" w:sz="4" w:space="0" w:color="auto"/>
            </w:tcBorders>
            <w:shd w:val="clear" w:color="auto" w:fill="FFFFFF"/>
          </w:tcPr>
          <w:p w14:paraId="14AD5FBE" w14:textId="1A0DD759" w:rsidR="002F5494" w:rsidRPr="000507F8" w:rsidRDefault="002F5494" w:rsidP="002F5494">
            <w:pPr>
              <w:rPr>
                <w:sz w:val="36"/>
                <w:szCs w:val="36"/>
              </w:rPr>
            </w:pPr>
            <w:r w:rsidRPr="004D6EB8">
              <w:rPr>
                <w:sz w:val="36"/>
                <w:szCs w:val="36"/>
              </w:rPr>
              <w:t>P</w:t>
            </w:r>
          </w:p>
        </w:tc>
        <w:tc>
          <w:tcPr>
            <w:tcW w:w="1060" w:type="dxa"/>
            <w:tcBorders>
              <w:top w:val="single" w:sz="4" w:space="0" w:color="auto"/>
            </w:tcBorders>
            <w:shd w:val="clear" w:color="auto" w:fill="FFFFFF"/>
          </w:tcPr>
          <w:p w14:paraId="5A3EB917" w14:textId="1956E28F" w:rsidR="002F5494" w:rsidRPr="000507F8" w:rsidRDefault="002F5494" w:rsidP="002F5494">
            <w:pPr>
              <w:rPr>
                <w:sz w:val="36"/>
                <w:szCs w:val="36"/>
              </w:rPr>
            </w:pPr>
            <w:r w:rsidRPr="00F643C3">
              <w:rPr>
                <w:sz w:val="36"/>
                <w:szCs w:val="36"/>
              </w:rPr>
              <w:t>P</w:t>
            </w:r>
          </w:p>
        </w:tc>
        <w:tc>
          <w:tcPr>
            <w:tcW w:w="1060" w:type="dxa"/>
            <w:shd w:val="clear" w:color="auto" w:fill="FFFFFF"/>
            <w:vAlign w:val="bottom"/>
          </w:tcPr>
          <w:p w14:paraId="334F829F" w14:textId="07345B82" w:rsidR="002F5494" w:rsidRPr="000507F8" w:rsidRDefault="00447856" w:rsidP="00447856">
            <w:pPr>
              <w:jc w:val="center"/>
              <w:rPr>
                <w:sz w:val="36"/>
                <w:szCs w:val="36"/>
              </w:rPr>
            </w:pPr>
            <w:r>
              <w:rPr>
                <w:sz w:val="36"/>
                <w:szCs w:val="36"/>
              </w:rPr>
              <w:t>P</w:t>
            </w:r>
          </w:p>
        </w:tc>
        <w:tc>
          <w:tcPr>
            <w:tcW w:w="1060" w:type="dxa"/>
            <w:shd w:val="clear" w:color="auto" w:fill="FFFFFF"/>
            <w:vAlign w:val="bottom"/>
          </w:tcPr>
          <w:p w14:paraId="0C52CA62" w14:textId="77777777" w:rsidR="002F5494" w:rsidRPr="000507F8" w:rsidRDefault="002F5494" w:rsidP="002F5494">
            <w:pPr>
              <w:rPr>
                <w:sz w:val="36"/>
                <w:szCs w:val="36"/>
              </w:rPr>
            </w:pPr>
          </w:p>
        </w:tc>
        <w:tc>
          <w:tcPr>
            <w:tcW w:w="1060" w:type="dxa"/>
            <w:shd w:val="clear" w:color="auto" w:fill="FFFFFF"/>
            <w:vAlign w:val="bottom"/>
          </w:tcPr>
          <w:p w14:paraId="5F2AC30D" w14:textId="77777777" w:rsidR="002F5494" w:rsidRPr="000507F8" w:rsidRDefault="002F5494" w:rsidP="002F5494">
            <w:pPr>
              <w:rPr>
                <w:sz w:val="36"/>
                <w:szCs w:val="36"/>
              </w:rPr>
            </w:pPr>
          </w:p>
        </w:tc>
        <w:tc>
          <w:tcPr>
            <w:tcW w:w="1061" w:type="dxa"/>
            <w:tcBorders>
              <w:right w:val="double" w:sz="4" w:space="0" w:color="auto"/>
            </w:tcBorders>
            <w:shd w:val="clear" w:color="auto" w:fill="FFFFFF"/>
            <w:vAlign w:val="bottom"/>
          </w:tcPr>
          <w:p w14:paraId="0689C56F" w14:textId="77777777" w:rsidR="002F5494" w:rsidRPr="000507F8" w:rsidRDefault="002F5494" w:rsidP="002F5494">
            <w:pPr>
              <w:rPr>
                <w:sz w:val="36"/>
                <w:szCs w:val="36"/>
              </w:rPr>
            </w:pPr>
          </w:p>
        </w:tc>
      </w:tr>
      <w:tr w:rsidR="002F5494" w:rsidRPr="0014666D" w14:paraId="5C108D2F" w14:textId="77777777" w:rsidTr="00B2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226A3F85" w14:textId="77777777" w:rsidR="002F5494" w:rsidRPr="008B65F6" w:rsidRDefault="002F5494" w:rsidP="002F5494">
            <w:r w:rsidRPr="008B65F6">
              <w:t>Christopher Clark</w:t>
            </w:r>
          </w:p>
        </w:tc>
        <w:tc>
          <w:tcPr>
            <w:tcW w:w="1060" w:type="dxa"/>
            <w:shd w:val="clear" w:color="auto" w:fill="auto"/>
            <w:vAlign w:val="bottom"/>
          </w:tcPr>
          <w:p w14:paraId="61138923" w14:textId="77777777" w:rsidR="002F5494" w:rsidRPr="000507F8" w:rsidRDefault="002F5494" w:rsidP="002F5494">
            <w:pPr>
              <w:rPr>
                <w:sz w:val="36"/>
                <w:szCs w:val="36"/>
              </w:rPr>
            </w:pPr>
            <w:r>
              <w:rPr>
                <w:sz w:val="36"/>
                <w:szCs w:val="36"/>
              </w:rPr>
              <w:t>P</w:t>
            </w:r>
          </w:p>
        </w:tc>
        <w:tc>
          <w:tcPr>
            <w:tcW w:w="1060" w:type="dxa"/>
            <w:shd w:val="clear" w:color="auto" w:fill="FFFFFF"/>
            <w:vAlign w:val="bottom"/>
          </w:tcPr>
          <w:p w14:paraId="4580E9EB" w14:textId="77777777" w:rsidR="002F5494" w:rsidRPr="000507F8" w:rsidRDefault="002F5494" w:rsidP="002F5494">
            <w:pPr>
              <w:rPr>
                <w:sz w:val="36"/>
                <w:szCs w:val="36"/>
              </w:rPr>
            </w:pPr>
            <w:r>
              <w:rPr>
                <w:sz w:val="36"/>
                <w:szCs w:val="36"/>
              </w:rPr>
              <w:t>P</w:t>
            </w:r>
          </w:p>
        </w:tc>
        <w:tc>
          <w:tcPr>
            <w:tcW w:w="1060" w:type="dxa"/>
            <w:shd w:val="clear" w:color="auto" w:fill="FFFFFF"/>
            <w:vAlign w:val="bottom"/>
          </w:tcPr>
          <w:p w14:paraId="7D9AACEA" w14:textId="77777777" w:rsidR="002F5494" w:rsidRPr="000507F8" w:rsidRDefault="002F5494" w:rsidP="002F5494">
            <w:pPr>
              <w:rPr>
                <w:sz w:val="36"/>
                <w:szCs w:val="36"/>
              </w:rPr>
            </w:pPr>
            <w:r>
              <w:rPr>
                <w:sz w:val="36"/>
                <w:szCs w:val="36"/>
              </w:rPr>
              <w:t>R</w:t>
            </w:r>
          </w:p>
        </w:tc>
        <w:tc>
          <w:tcPr>
            <w:tcW w:w="1060" w:type="dxa"/>
            <w:shd w:val="clear" w:color="auto" w:fill="FFFFFF"/>
          </w:tcPr>
          <w:p w14:paraId="31E89754" w14:textId="200B3B5D" w:rsidR="002F5494" w:rsidRPr="000507F8" w:rsidRDefault="002F5494" w:rsidP="002F5494">
            <w:pPr>
              <w:rPr>
                <w:sz w:val="36"/>
                <w:szCs w:val="36"/>
              </w:rPr>
            </w:pPr>
            <w:r w:rsidRPr="004D6EB8">
              <w:rPr>
                <w:sz w:val="36"/>
                <w:szCs w:val="36"/>
              </w:rPr>
              <w:t>P</w:t>
            </w:r>
          </w:p>
        </w:tc>
        <w:tc>
          <w:tcPr>
            <w:tcW w:w="1060" w:type="dxa"/>
            <w:shd w:val="clear" w:color="auto" w:fill="FFFFFF"/>
          </w:tcPr>
          <w:p w14:paraId="430230FB" w14:textId="353E5294" w:rsidR="002F5494" w:rsidRPr="000507F8" w:rsidRDefault="002F5494" w:rsidP="002F5494">
            <w:pPr>
              <w:rPr>
                <w:sz w:val="36"/>
                <w:szCs w:val="36"/>
              </w:rPr>
            </w:pPr>
            <w:r w:rsidRPr="00F643C3">
              <w:rPr>
                <w:sz w:val="36"/>
                <w:szCs w:val="36"/>
              </w:rPr>
              <w:t>P</w:t>
            </w:r>
          </w:p>
        </w:tc>
        <w:tc>
          <w:tcPr>
            <w:tcW w:w="1060" w:type="dxa"/>
            <w:tcBorders>
              <w:bottom w:val="single" w:sz="4" w:space="0" w:color="auto"/>
            </w:tcBorders>
            <w:shd w:val="clear" w:color="auto" w:fill="FFFFFF"/>
            <w:vAlign w:val="bottom"/>
          </w:tcPr>
          <w:p w14:paraId="461DE141" w14:textId="7EA7474A" w:rsidR="002F5494" w:rsidRPr="000507F8" w:rsidRDefault="00447856" w:rsidP="00447856">
            <w:pPr>
              <w:jc w:val="center"/>
              <w:rPr>
                <w:sz w:val="36"/>
                <w:szCs w:val="36"/>
              </w:rPr>
            </w:pPr>
            <w:r>
              <w:rPr>
                <w:sz w:val="36"/>
                <w:szCs w:val="36"/>
              </w:rPr>
              <w:t>R</w:t>
            </w:r>
          </w:p>
        </w:tc>
        <w:tc>
          <w:tcPr>
            <w:tcW w:w="1060" w:type="dxa"/>
            <w:tcBorders>
              <w:bottom w:val="single" w:sz="4" w:space="0" w:color="auto"/>
            </w:tcBorders>
            <w:shd w:val="clear" w:color="auto" w:fill="FFFFFF"/>
            <w:vAlign w:val="bottom"/>
          </w:tcPr>
          <w:p w14:paraId="03574CD0" w14:textId="77777777"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472A8501" w14:textId="77777777" w:rsidR="002F5494" w:rsidRPr="000507F8" w:rsidRDefault="002F5494" w:rsidP="002F5494">
            <w:pPr>
              <w:rPr>
                <w:sz w:val="36"/>
                <w:szCs w:val="36"/>
              </w:rPr>
            </w:pPr>
          </w:p>
        </w:tc>
        <w:tc>
          <w:tcPr>
            <w:tcW w:w="1061" w:type="dxa"/>
            <w:tcBorders>
              <w:bottom w:val="single" w:sz="4" w:space="0" w:color="auto"/>
              <w:right w:val="double" w:sz="4" w:space="0" w:color="auto"/>
            </w:tcBorders>
            <w:shd w:val="clear" w:color="auto" w:fill="FFFFFF"/>
            <w:vAlign w:val="bottom"/>
          </w:tcPr>
          <w:p w14:paraId="453D4F1B" w14:textId="77777777" w:rsidR="002F5494" w:rsidRPr="000507F8" w:rsidRDefault="002F5494" w:rsidP="002F5494">
            <w:pPr>
              <w:rPr>
                <w:sz w:val="36"/>
                <w:szCs w:val="36"/>
              </w:rPr>
            </w:pPr>
          </w:p>
        </w:tc>
      </w:tr>
      <w:tr w:rsidR="002F5494" w:rsidRPr="0014666D" w14:paraId="51183290" w14:textId="77777777" w:rsidTr="00B2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02051DC4" w14:textId="77777777" w:rsidR="002F5494" w:rsidRPr="008B65F6" w:rsidRDefault="002F5494" w:rsidP="002F5494">
            <w:r w:rsidRPr="008B65F6">
              <w:t>Matt Milnes</w:t>
            </w:r>
          </w:p>
        </w:tc>
        <w:tc>
          <w:tcPr>
            <w:tcW w:w="1060" w:type="dxa"/>
            <w:tcBorders>
              <w:bottom w:val="single" w:sz="4" w:space="0" w:color="auto"/>
            </w:tcBorders>
            <w:shd w:val="clear" w:color="auto" w:fill="FFFFFF"/>
            <w:vAlign w:val="bottom"/>
          </w:tcPr>
          <w:p w14:paraId="1953ABF1" w14:textId="77777777" w:rsidR="002F5494" w:rsidRPr="000507F8" w:rsidRDefault="002F5494" w:rsidP="002F5494">
            <w:pPr>
              <w:rPr>
                <w:sz w:val="36"/>
                <w:szCs w:val="36"/>
              </w:rPr>
            </w:pPr>
            <w:r>
              <w:rPr>
                <w:sz w:val="36"/>
                <w:szCs w:val="36"/>
              </w:rPr>
              <w:t>P</w:t>
            </w:r>
          </w:p>
        </w:tc>
        <w:tc>
          <w:tcPr>
            <w:tcW w:w="1060" w:type="dxa"/>
            <w:tcBorders>
              <w:bottom w:val="single" w:sz="4" w:space="0" w:color="auto"/>
            </w:tcBorders>
            <w:shd w:val="clear" w:color="auto" w:fill="FFFFFF"/>
            <w:vAlign w:val="bottom"/>
          </w:tcPr>
          <w:p w14:paraId="39F7F7D2" w14:textId="77777777" w:rsidR="002F5494" w:rsidRPr="000507F8" w:rsidRDefault="002F5494" w:rsidP="002F5494">
            <w:pPr>
              <w:rPr>
                <w:sz w:val="36"/>
                <w:szCs w:val="36"/>
              </w:rPr>
            </w:pPr>
            <w:r>
              <w:rPr>
                <w:sz w:val="36"/>
                <w:szCs w:val="36"/>
              </w:rPr>
              <w:t>P</w:t>
            </w:r>
          </w:p>
        </w:tc>
        <w:tc>
          <w:tcPr>
            <w:tcW w:w="1060" w:type="dxa"/>
            <w:tcBorders>
              <w:bottom w:val="single" w:sz="4" w:space="0" w:color="auto"/>
            </w:tcBorders>
            <w:shd w:val="clear" w:color="auto" w:fill="FFFFFF"/>
            <w:vAlign w:val="bottom"/>
          </w:tcPr>
          <w:p w14:paraId="78EB17C4" w14:textId="77777777" w:rsidR="002F5494" w:rsidRPr="000507F8" w:rsidRDefault="002F5494" w:rsidP="002F5494">
            <w:pPr>
              <w:rPr>
                <w:sz w:val="36"/>
                <w:szCs w:val="36"/>
              </w:rPr>
            </w:pPr>
            <w:r>
              <w:rPr>
                <w:sz w:val="36"/>
                <w:szCs w:val="36"/>
              </w:rPr>
              <w:t>P</w:t>
            </w:r>
          </w:p>
        </w:tc>
        <w:tc>
          <w:tcPr>
            <w:tcW w:w="1060" w:type="dxa"/>
            <w:tcBorders>
              <w:bottom w:val="single" w:sz="4" w:space="0" w:color="auto"/>
            </w:tcBorders>
            <w:shd w:val="clear" w:color="auto" w:fill="FFFFFF"/>
            <w:vAlign w:val="bottom"/>
          </w:tcPr>
          <w:p w14:paraId="6DFBAA4B" w14:textId="6AA3B77A" w:rsidR="002F5494" w:rsidRPr="000507F8" w:rsidRDefault="002F5494" w:rsidP="002F5494">
            <w:pPr>
              <w:rPr>
                <w:sz w:val="36"/>
                <w:szCs w:val="36"/>
              </w:rPr>
            </w:pPr>
            <w:r>
              <w:rPr>
                <w:sz w:val="36"/>
                <w:szCs w:val="36"/>
              </w:rPr>
              <w:t>R</w:t>
            </w:r>
          </w:p>
        </w:tc>
        <w:tc>
          <w:tcPr>
            <w:tcW w:w="1060" w:type="dxa"/>
            <w:tcBorders>
              <w:bottom w:val="single" w:sz="4" w:space="0" w:color="auto"/>
            </w:tcBorders>
            <w:shd w:val="clear" w:color="auto" w:fill="FFFFFF"/>
          </w:tcPr>
          <w:p w14:paraId="6AC0F542" w14:textId="32F2CE4F" w:rsidR="002F5494" w:rsidRPr="000507F8" w:rsidRDefault="002F5494" w:rsidP="002F5494">
            <w:pPr>
              <w:rPr>
                <w:sz w:val="36"/>
                <w:szCs w:val="36"/>
              </w:rPr>
            </w:pPr>
            <w:r w:rsidRPr="00F643C3">
              <w:rPr>
                <w:sz w:val="36"/>
                <w:szCs w:val="36"/>
              </w:rPr>
              <w:t>P</w:t>
            </w:r>
          </w:p>
        </w:tc>
        <w:tc>
          <w:tcPr>
            <w:tcW w:w="1060" w:type="dxa"/>
            <w:tcBorders>
              <w:bottom w:val="single" w:sz="4" w:space="0" w:color="auto"/>
            </w:tcBorders>
            <w:shd w:val="clear" w:color="auto" w:fill="FFFFFF"/>
            <w:vAlign w:val="bottom"/>
          </w:tcPr>
          <w:p w14:paraId="078DC21E" w14:textId="7266E382" w:rsidR="002F5494" w:rsidRPr="000507F8" w:rsidRDefault="00447856" w:rsidP="00447856">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645CA3E8" w14:textId="77777777"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5108DF29" w14:textId="77777777" w:rsidR="002F5494" w:rsidRPr="000507F8" w:rsidRDefault="002F5494" w:rsidP="002F5494">
            <w:pPr>
              <w:rPr>
                <w:sz w:val="36"/>
                <w:szCs w:val="36"/>
              </w:rPr>
            </w:pPr>
          </w:p>
        </w:tc>
        <w:tc>
          <w:tcPr>
            <w:tcW w:w="1061" w:type="dxa"/>
            <w:tcBorders>
              <w:bottom w:val="single" w:sz="4" w:space="0" w:color="auto"/>
              <w:right w:val="double" w:sz="4" w:space="0" w:color="auto"/>
            </w:tcBorders>
            <w:shd w:val="clear" w:color="auto" w:fill="FFFFFF"/>
            <w:vAlign w:val="bottom"/>
          </w:tcPr>
          <w:p w14:paraId="5C66069A" w14:textId="77777777" w:rsidR="002F5494" w:rsidRPr="000507F8" w:rsidRDefault="002F5494" w:rsidP="002F5494">
            <w:pPr>
              <w:rPr>
                <w:sz w:val="36"/>
                <w:szCs w:val="36"/>
              </w:rPr>
            </w:pPr>
          </w:p>
        </w:tc>
      </w:tr>
      <w:tr w:rsidR="00D974CB" w:rsidRPr="0014666D" w14:paraId="2D89D349"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28589861" w14:textId="77777777" w:rsidR="00D974CB" w:rsidRPr="008B65F6" w:rsidRDefault="00D974CB" w:rsidP="00D974CB">
            <w:r w:rsidRPr="008B65F6">
              <w:t>Holly Croft</w:t>
            </w:r>
          </w:p>
        </w:tc>
        <w:tc>
          <w:tcPr>
            <w:tcW w:w="1060" w:type="dxa"/>
            <w:shd w:val="clear" w:color="auto" w:fill="FFFFFF"/>
            <w:vAlign w:val="bottom"/>
          </w:tcPr>
          <w:p w14:paraId="69DA8173" w14:textId="77777777" w:rsidR="00D974CB" w:rsidRPr="000507F8" w:rsidRDefault="00D974CB" w:rsidP="00D974CB">
            <w:pPr>
              <w:rPr>
                <w:sz w:val="36"/>
                <w:szCs w:val="36"/>
              </w:rPr>
            </w:pPr>
            <w:r>
              <w:rPr>
                <w:sz w:val="36"/>
                <w:szCs w:val="36"/>
              </w:rPr>
              <w:t>P</w:t>
            </w:r>
          </w:p>
        </w:tc>
        <w:tc>
          <w:tcPr>
            <w:tcW w:w="1060" w:type="dxa"/>
            <w:shd w:val="clear" w:color="auto" w:fill="FFFFFF"/>
            <w:vAlign w:val="bottom"/>
          </w:tcPr>
          <w:p w14:paraId="7EA50C2A" w14:textId="77777777" w:rsidR="00D974CB" w:rsidRPr="000507F8" w:rsidRDefault="00D974CB" w:rsidP="00D974CB">
            <w:pPr>
              <w:rPr>
                <w:sz w:val="36"/>
                <w:szCs w:val="36"/>
              </w:rPr>
            </w:pPr>
            <w:r>
              <w:rPr>
                <w:sz w:val="36"/>
                <w:szCs w:val="36"/>
              </w:rPr>
              <w:t>P</w:t>
            </w:r>
          </w:p>
        </w:tc>
        <w:tc>
          <w:tcPr>
            <w:tcW w:w="1060" w:type="dxa"/>
            <w:shd w:val="clear" w:color="auto" w:fill="FFFFFF"/>
            <w:vAlign w:val="bottom"/>
          </w:tcPr>
          <w:p w14:paraId="1CD09CF9" w14:textId="77777777" w:rsidR="00D974CB" w:rsidRPr="000507F8" w:rsidRDefault="00D974CB" w:rsidP="00D974CB">
            <w:pPr>
              <w:rPr>
                <w:sz w:val="36"/>
                <w:szCs w:val="36"/>
              </w:rPr>
            </w:pPr>
            <w:r>
              <w:rPr>
                <w:sz w:val="36"/>
                <w:szCs w:val="36"/>
              </w:rPr>
              <w:t>P</w:t>
            </w:r>
          </w:p>
        </w:tc>
        <w:tc>
          <w:tcPr>
            <w:tcW w:w="1060" w:type="dxa"/>
            <w:shd w:val="clear" w:color="auto" w:fill="FFFFFF"/>
          </w:tcPr>
          <w:p w14:paraId="0A22BDB9" w14:textId="4F4A6860" w:rsidR="00D974CB" w:rsidRPr="00D974CB" w:rsidRDefault="00D974CB" w:rsidP="00D974CB">
            <w:pPr>
              <w:rPr>
                <w:b/>
                <w:bCs/>
                <w:sz w:val="36"/>
                <w:szCs w:val="36"/>
              </w:rPr>
            </w:pPr>
            <w:r w:rsidRPr="000E4D5D">
              <w:rPr>
                <w:sz w:val="36"/>
                <w:szCs w:val="36"/>
              </w:rPr>
              <w:t>P</w:t>
            </w:r>
          </w:p>
        </w:tc>
        <w:tc>
          <w:tcPr>
            <w:tcW w:w="1060" w:type="dxa"/>
            <w:shd w:val="clear" w:color="auto" w:fill="FFFFFF"/>
            <w:vAlign w:val="bottom"/>
          </w:tcPr>
          <w:p w14:paraId="71D51DB3" w14:textId="3B80465C" w:rsidR="00D974CB" w:rsidRPr="000507F8" w:rsidRDefault="002F5494" w:rsidP="00D974CB">
            <w:pPr>
              <w:rPr>
                <w:sz w:val="36"/>
                <w:szCs w:val="36"/>
              </w:rPr>
            </w:pPr>
            <w:r>
              <w:rPr>
                <w:sz w:val="36"/>
                <w:szCs w:val="36"/>
              </w:rPr>
              <w:t>A</w:t>
            </w:r>
          </w:p>
        </w:tc>
        <w:tc>
          <w:tcPr>
            <w:tcW w:w="1060" w:type="dxa"/>
            <w:shd w:val="clear" w:color="auto" w:fill="FFFFFF"/>
            <w:vAlign w:val="bottom"/>
          </w:tcPr>
          <w:p w14:paraId="17E13E69" w14:textId="7032D55B" w:rsidR="00D974CB" w:rsidRPr="000507F8" w:rsidRDefault="00447856" w:rsidP="00447856">
            <w:pPr>
              <w:jc w:val="center"/>
              <w:rPr>
                <w:sz w:val="36"/>
                <w:szCs w:val="36"/>
              </w:rPr>
            </w:pPr>
            <w:r>
              <w:rPr>
                <w:sz w:val="36"/>
                <w:szCs w:val="36"/>
              </w:rPr>
              <w:t>A</w:t>
            </w:r>
          </w:p>
        </w:tc>
        <w:tc>
          <w:tcPr>
            <w:tcW w:w="1060" w:type="dxa"/>
            <w:shd w:val="clear" w:color="auto" w:fill="FFFFFF"/>
            <w:vAlign w:val="bottom"/>
          </w:tcPr>
          <w:p w14:paraId="372408A7" w14:textId="77777777" w:rsidR="00D974CB" w:rsidRPr="000507F8" w:rsidRDefault="00D974CB" w:rsidP="00D974CB">
            <w:pPr>
              <w:rPr>
                <w:sz w:val="36"/>
                <w:szCs w:val="36"/>
              </w:rPr>
            </w:pPr>
          </w:p>
        </w:tc>
        <w:tc>
          <w:tcPr>
            <w:tcW w:w="1060" w:type="dxa"/>
            <w:shd w:val="clear" w:color="auto" w:fill="FFFFFF"/>
            <w:vAlign w:val="bottom"/>
          </w:tcPr>
          <w:p w14:paraId="7C6CC595" w14:textId="77777777" w:rsidR="00D974CB" w:rsidRPr="000507F8" w:rsidRDefault="00D974CB" w:rsidP="00D974CB">
            <w:pPr>
              <w:rPr>
                <w:sz w:val="36"/>
                <w:szCs w:val="36"/>
              </w:rPr>
            </w:pPr>
          </w:p>
        </w:tc>
        <w:tc>
          <w:tcPr>
            <w:tcW w:w="1061" w:type="dxa"/>
            <w:tcBorders>
              <w:right w:val="double" w:sz="4" w:space="0" w:color="auto"/>
            </w:tcBorders>
            <w:shd w:val="clear" w:color="auto" w:fill="FFFFFF"/>
            <w:vAlign w:val="bottom"/>
          </w:tcPr>
          <w:p w14:paraId="73E4D9F0" w14:textId="77777777" w:rsidR="00D974CB" w:rsidRPr="000507F8" w:rsidRDefault="00D974CB" w:rsidP="00D974CB">
            <w:pPr>
              <w:rPr>
                <w:sz w:val="36"/>
                <w:szCs w:val="36"/>
              </w:rPr>
            </w:pPr>
          </w:p>
        </w:tc>
      </w:tr>
      <w:tr w:rsidR="00D974CB" w:rsidRPr="0014666D" w14:paraId="31726C34"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1B7B5E2E" w14:textId="77777777" w:rsidR="00D974CB" w:rsidRPr="00AF72F9" w:rsidRDefault="00D974CB" w:rsidP="00D974CB">
            <w:r w:rsidRPr="00AF72F9">
              <w:t>Hank Edmondson</w:t>
            </w:r>
          </w:p>
        </w:tc>
        <w:tc>
          <w:tcPr>
            <w:tcW w:w="1060" w:type="dxa"/>
            <w:tcBorders>
              <w:bottom w:val="single" w:sz="4" w:space="0" w:color="auto"/>
            </w:tcBorders>
            <w:shd w:val="clear" w:color="auto" w:fill="auto"/>
            <w:vAlign w:val="bottom"/>
          </w:tcPr>
          <w:p w14:paraId="66D8C933"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FFFFFF"/>
            <w:vAlign w:val="bottom"/>
          </w:tcPr>
          <w:p w14:paraId="25AB961A" w14:textId="77777777" w:rsidR="00D974CB" w:rsidRPr="000507F8" w:rsidRDefault="00D974CB" w:rsidP="00D974CB">
            <w:pPr>
              <w:rPr>
                <w:sz w:val="36"/>
                <w:szCs w:val="36"/>
              </w:rPr>
            </w:pPr>
            <w:r>
              <w:rPr>
                <w:sz w:val="36"/>
                <w:szCs w:val="36"/>
              </w:rPr>
              <w:t>A</w:t>
            </w:r>
          </w:p>
        </w:tc>
        <w:tc>
          <w:tcPr>
            <w:tcW w:w="1060" w:type="dxa"/>
            <w:tcBorders>
              <w:bottom w:val="single" w:sz="4" w:space="0" w:color="auto"/>
            </w:tcBorders>
            <w:shd w:val="clear" w:color="auto" w:fill="FFFFFF"/>
            <w:vAlign w:val="bottom"/>
          </w:tcPr>
          <w:p w14:paraId="42AA1E7D"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FFFFFF"/>
          </w:tcPr>
          <w:p w14:paraId="13608059" w14:textId="7492FD38" w:rsidR="00D974CB" w:rsidRPr="00D974CB" w:rsidRDefault="00D974CB" w:rsidP="00D974CB">
            <w:pPr>
              <w:rPr>
                <w:b/>
                <w:bCs/>
                <w:sz w:val="36"/>
                <w:szCs w:val="36"/>
              </w:rPr>
            </w:pPr>
            <w:r w:rsidRPr="000E4D5D">
              <w:rPr>
                <w:sz w:val="36"/>
                <w:szCs w:val="36"/>
              </w:rPr>
              <w:t>P</w:t>
            </w:r>
          </w:p>
        </w:tc>
        <w:tc>
          <w:tcPr>
            <w:tcW w:w="1060" w:type="dxa"/>
            <w:tcBorders>
              <w:bottom w:val="single" w:sz="4" w:space="0" w:color="auto"/>
            </w:tcBorders>
            <w:shd w:val="clear" w:color="auto" w:fill="FFFFFF"/>
            <w:vAlign w:val="bottom"/>
          </w:tcPr>
          <w:p w14:paraId="78288F20" w14:textId="27E17EAC" w:rsidR="00D974CB" w:rsidRPr="000507F8" w:rsidRDefault="002F5494" w:rsidP="00D974CB">
            <w:pPr>
              <w:rPr>
                <w:sz w:val="36"/>
                <w:szCs w:val="36"/>
              </w:rPr>
            </w:pPr>
            <w:r>
              <w:rPr>
                <w:sz w:val="36"/>
                <w:szCs w:val="36"/>
              </w:rPr>
              <w:t>P</w:t>
            </w:r>
          </w:p>
        </w:tc>
        <w:tc>
          <w:tcPr>
            <w:tcW w:w="1060" w:type="dxa"/>
            <w:tcBorders>
              <w:bottom w:val="single" w:sz="4" w:space="0" w:color="auto"/>
            </w:tcBorders>
            <w:shd w:val="clear" w:color="auto" w:fill="FFFFFF"/>
            <w:vAlign w:val="bottom"/>
          </w:tcPr>
          <w:p w14:paraId="4707B2B0" w14:textId="3BDBA2D6" w:rsidR="00D974CB" w:rsidRPr="000507F8" w:rsidRDefault="00447856" w:rsidP="00447856">
            <w:pPr>
              <w:jc w:val="center"/>
              <w:rPr>
                <w:sz w:val="36"/>
                <w:szCs w:val="36"/>
              </w:rPr>
            </w:pPr>
            <w:r>
              <w:rPr>
                <w:sz w:val="36"/>
                <w:szCs w:val="36"/>
              </w:rPr>
              <w:t>A</w:t>
            </w:r>
          </w:p>
        </w:tc>
        <w:tc>
          <w:tcPr>
            <w:tcW w:w="1060" w:type="dxa"/>
            <w:tcBorders>
              <w:bottom w:val="single" w:sz="4" w:space="0" w:color="auto"/>
            </w:tcBorders>
            <w:shd w:val="clear" w:color="auto" w:fill="FFFFFF"/>
            <w:vAlign w:val="bottom"/>
          </w:tcPr>
          <w:p w14:paraId="0D5EF1B7" w14:textId="77777777" w:rsidR="00D974CB" w:rsidRPr="000507F8" w:rsidRDefault="00D974CB" w:rsidP="00D974CB">
            <w:pPr>
              <w:rPr>
                <w:sz w:val="36"/>
                <w:szCs w:val="36"/>
              </w:rPr>
            </w:pPr>
          </w:p>
        </w:tc>
        <w:tc>
          <w:tcPr>
            <w:tcW w:w="1060" w:type="dxa"/>
            <w:tcBorders>
              <w:bottom w:val="single" w:sz="4" w:space="0" w:color="auto"/>
            </w:tcBorders>
            <w:shd w:val="clear" w:color="auto" w:fill="FFFFFF"/>
            <w:vAlign w:val="bottom"/>
          </w:tcPr>
          <w:p w14:paraId="0E6BC2EA" w14:textId="77777777" w:rsidR="00D974CB" w:rsidRPr="000507F8" w:rsidRDefault="00D974CB" w:rsidP="00D974CB">
            <w:pPr>
              <w:rPr>
                <w:sz w:val="36"/>
                <w:szCs w:val="36"/>
              </w:rPr>
            </w:pPr>
          </w:p>
        </w:tc>
        <w:tc>
          <w:tcPr>
            <w:tcW w:w="1061" w:type="dxa"/>
            <w:tcBorders>
              <w:bottom w:val="single" w:sz="4" w:space="0" w:color="auto"/>
              <w:right w:val="double" w:sz="4" w:space="0" w:color="auto"/>
            </w:tcBorders>
            <w:shd w:val="clear" w:color="auto" w:fill="FFFFFF"/>
            <w:vAlign w:val="bottom"/>
          </w:tcPr>
          <w:p w14:paraId="57213EC8" w14:textId="77777777" w:rsidR="00D974CB" w:rsidRPr="000507F8" w:rsidRDefault="00D974CB" w:rsidP="00D974CB">
            <w:pPr>
              <w:rPr>
                <w:sz w:val="36"/>
                <w:szCs w:val="36"/>
              </w:rPr>
            </w:pPr>
          </w:p>
        </w:tc>
      </w:tr>
      <w:tr w:rsidR="00D974CB" w:rsidRPr="0014666D" w14:paraId="05F96527"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0DADCFCD" w14:textId="77777777" w:rsidR="00D974CB" w:rsidRPr="00AF72F9" w:rsidRDefault="00D974CB" w:rsidP="00D974CB">
            <w:r w:rsidRPr="00AF72F9">
              <w:t>Robert Blumenthal</w:t>
            </w:r>
          </w:p>
        </w:tc>
        <w:tc>
          <w:tcPr>
            <w:tcW w:w="1060" w:type="dxa"/>
            <w:shd w:val="clear" w:color="auto" w:fill="auto"/>
            <w:vAlign w:val="bottom"/>
          </w:tcPr>
          <w:p w14:paraId="600994D5"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auto"/>
            <w:vAlign w:val="bottom"/>
          </w:tcPr>
          <w:p w14:paraId="6A9F9368"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auto"/>
            <w:vAlign w:val="bottom"/>
          </w:tcPr>
          <w:p w14:paraId="06E6E96E" w14:textId="77777777" w:rsidR="00D974CB" w:rsidRPr="000507F8" w:rsidRDefault="00D974CB" w:rsidP="00D974CB">
            <w:pPr>
              <w:rPr>
                <w:sz w:val="36"/>
                <w:szCs w:val="36"/>
              </w:rPr>
            </w:pPr>
            <w:r>
              <w:rPr>
                <w:sz w:val="36"/>
                <w:szCs w:val="36"/>
              </w:rPr>
              <w:t>P</w:t>
            </w:r>
          </w:p>
        </w:tc>
        <w:tc>
          <w:tcPr>
            <w:tcW w:w="1060" w:type="dxa"/>
            <w:tcBorders>
              <w:bottom w:val="single" w:sz="4" w:space="0" w:color="auto"/>
            </w:tcBorders>
            <w:shd w:val="clear" w:color="auto" w:fill="auto"/>
          </w:tcPr>
          <w:p w14:paraId="6395E2F9" w14:textId="46093F16" w:rsidR="00D974CB" w:rsidRPr="00D974CB" w:rsidRDefault="00D974CB" w:rsidP="00D974CB">
            <w:pPr>
              <w:rPr>
                <w:b/>
                <w:bCs/>
                <w:sz w:val="36"/>
                <w:szCs w:val="36"/>
              </w:rPr>
            </w:pPr>
            <w:r w:rsidRPr="000E4D5D">
              <w:rPr>
                <w:sz w:val="36"/>
                <w:szCs w:val="36"/>
              </w:rPr>
              <w:t>P</w:t>
            </w:r>
          </w:p>
        </w:tc>
        <w:tc>
          <w:tcPr>
            <w:tcW w:w="1060" w:type="dxa"/>
            <w:tcBorders>
              <w:bottom w:val="single" w:sz="4" w:space="0" w:color="auto"/>
            </w:tcBorders>
            <w:shd w:val="clear" w:color="auto" w:fill="auto"/>
            <w:vAlign w:val="bottom"/>
          </w:tcPr>
          <w:p w14:paraId="08314546" w14:textId="53DBC98A" w:rsidR="00D974CB" w:rsidRPr="000507F8" w:rsidRDefault="002F5494" w:rsidP="00D974CB">
            <w:pPr>
              <w:rPr>
                <w:sz w:val="36"/>
                <w:szCs w:val="36"/>
              </w:rPr>
            </w:pPr>
            <w:r>
              <w:rPr>
                <w:sz w:val="36"/>
                <w:szCs w:val="36"/>
              </w:rPr>
              <w:t>R</w:t>
            </w:r>
          </w:p>
        </w:tc>
        <w:tc>
          <w:tcPr>
            <w:tcW w:w="1060" w:type="dxa"/>
            <w:tcBorders>
              <w:bottom w:val="single" w:sz="4" w:space="0" w:color="auto"/>
            </w:tcBorders>
            <w:shd w:val="clear" w:color="auto" w:fill="auto"/>
            <w:vAlign w:val="bottom"/>
          </w:tcPr>
          <w:p w14:paraId="653B4799" w14:textId="7402CB93" w:rsidR="00D974CB" w:rsidRPr="000507F8" w:rsidRDefault="00447856" w:rsidP="00447856">
            <w:pPr>
              <w:jc w:val="center"/>
              <w:rPr>
                <w:sz w:val="36"/>
                <w:szCs w:val="36"/>
              </w:rPr>
            </w:pPr>
            <w:r>
              <w:rPr>
                <w:sz w:val="36"/>
                <w:szCs w:val="36"/>
              </w:rPr>
              <w:t>A</w:t>
            </w:r>
          </w:p>
        </w:tc>
        <w:tc>
          <w:tcPr>
            <w:tcW w:w="1060" w:type="dxa"/>
            <w:tcBorders>
              <w:bottom w:val="single" w:sz="4" w:space="0" w:color="auto"/>
            </w:tcBorders>
            <w:shd w:val="clear" w:color="auto" w:fill="auto"/>
            <w:vAlign w:val="bottom"/>
          </w:tcPr>
          <w:p w14:paraId="2E36A920" w14:textId="77777777" w:rsidR="00D974CB" w:rsidRPr="000507F8" w:rsidRDefault="00D974CB" w:rsidP="00D974CB">
            <w:pPr>
              <w:rPr>
                <w:sz w:val="36"/>
                <w:szCs w:val="36"/>
              </w:rPr>
            </w:pPr>
          </w:p>
        </w:tc>
        <w:tc>
          <w:tcPr>
            <w:tcW w:w="1060" w:type="dxa"/>
            <w:tcBorders>
              <w:bottom w:val="single" w:sz="4" w:space="0" w:color="auto"/>
            </w:tcBorders>
            <w:shd w:val="clear" w:color="auto" w:fill="auto"/>
            <w:vAlign w:val="bottom"/>
          </w:tcPr>
          <w:p w14:paraId="020303B9" w14:textId="77777777" w:rsidR="00D974CB" w:rsidRPr="000507F8" w:rsidRDefault="00D974CB" w:rsidP="00D974CB">
            <w:pPr>
              <w:rPr>
                <w:sz w:val="36"/>
                <w:szCs w:val="36"/>
              </w:rPr>
            </w:pPr>
          </w:p>
        </w:tc>
        <w:tc>
          <w:tcPr>
            <w:tcW w:w="1061" w:type="dxa"/>
            <w:tcBorders>
              <w:bottom w:val="single" w:sz="4" w:space="0" w:color="auto"/>
              <w:right w:val="double" w:sz="4" w:space="0" w:color="auto"/>
            </w:tcBorders>
            <w:shd w:val="clear" w:color="auto" w:fill="auto"/>
            <w:vAlign w:val="bottom"/>
          </w:tcPr>
          <w:p w14:paraId="48B2948B" w14:textId="77777777" w:rsidR="00D974CB" w:rsidRPr="000507F8" w:rsidRDefault="00D974CB" w:rsidP="00D974CB">
            <w:pPr>
              <w:rPr>
                <w:sz w:val="36"/>
                <w:szCs w:val="36"/>
              </w:rPr>
            </w:pPr>
          </w:p>
        </w:tc>
      </w:tr>
      <w:tr w:rsidR="002F5494" w:rsidRPr="0014666D" w14:paraId="36EB30D4" w14:textId="77777777" w:rsidTr="00243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4BAA4CAE" w14:textId="77777777" w:rsidR="002F5494" w:rsidRPr="00AF72F9" w:rsidRDefault="002F5494" w:rsidP="002F5494">
            <w:r w:rsidRPr="00AF72F9">
              <w:t>Peter Rosado-Flores</w:t>
            </w:r>
          </w:p>
        </w:tc>
        <w:tc>
          <w:tcPr>
            <w:tcW w:w="1060" w:type="dxa"/>
            <w:shd w:val="clear" w:color="auto" w:fill="auto"/>
            <w:vAlign w:val="bottom"/>
          </w:tcPr>
          <w:p w14:paraId="5F4C7BF0" w14:textId="77777777" w:rsidR="002F5494" w:rsidRPr="000507F8" w:rsidRDefault="002F5494" w:rsidP="002F5494">
            <w:pPr>
              <w:rPr>
                <w:sz w:val="36"/>
                <w:szCs w:val="36"/>
              </w:rPr>
            </w:pPr>
            <w:r>
              <w:rPr>
                <w:sz w:val="36"/>
                <w:szCs w:val="36"/>
              </w:rPr>
              <w:t>R</w:t>
            </w:r>
          </w:p>
        </w:tc>
        <w:tc>
          <w:tcPr>
            <w:tcW w:w="1060" w:type="dxa"/>
            <w:shd w:val="clear" w:color="auto" w:fill="auto"/>
            <w:vAlign w:val="bottom"/>
          </w:tcPr>
          <w:p w14:paraId="143B8008" w14:textId="77777777" w:rsidR="002F5494" w:rsidRPr="000507F8" w:rsidRDefault="002F5494" w:rsidP="002F5494">
            <w:pPr>
              <w:rPr>
                <w:sz w:val="36"/>
                <w:szCs w:val="36"/>
              </w:rPr>
            </w:pPr>
            <w:r>
              <w:rPr>
                <w:sz w:val="36"/>
                <w:szCs w:val="36"/>
              </w:rPr>
              <w:t>P</w:t>
            </w:r>
          </w:p>
        </w:tc>
        <w:tc>
          <w:tcPr>
            <w:tcW w:w="1060" w:type="dxa"/>
            <w:shd w:val="clear" w:color="auto" w:fill="auto"/>
            <w:vAlign w:val="bottom"/>
          </w:tcPr>
          <w:p w14:paraId="49AB5E37" w14:textId="77777777" w:rsidR="002F5494" w:rsidRPr="000507F8" w:rsidRDefault="002F5494" w:rsidP="002F5494">
            <w:pPr>
              <w:rPr>
                <w:sz w:val="36"/>
                <w:szCs w:val="36"/>
              </w:rPr>
            </w:pPr>
            <w:r>
              <w:rPr>
                <w:sz w:val="36"/>
                <w:szCs w:val="36"/>
              </w:rPr>
              <w:t>P</w:t>
            </w:r>
          </w:p>
        </w:tc>
        <w:tc>
          <w:tcPr>
            <w:tcW w:w="1060" w:type="dxa"/>
            <w:shd w:val="clear" w:color="auto" w:fill="auto"/>
          </w:tcPr>
          <w:p w14:paraId="4E4A3D5F" w14:textId="6BC5FEA3" w:rsidR="002F5494" w:rsidRPr="00D974CB" w:rsidRDefault="002F5494" w:rsidP="002F5494">
            <w:pPr>
              <w:rPr>
                <w:b/>
                <w:bCs/>
                <w:sz w:val="36"/>
                <w:szCs w:val="36"/>
              </w:rPr>
            </w:pPr>
            <w:r w:rsidRPr="000E4D5D">
              <w:rPr>
                <w:sz w:val="36"/>
                <w:szCs w:val="36"/>
              </w:rPr>
              <w:t>P</w:t>
            </w:r>
          </w:p>
        </w:tc>
        <w:tc>
          <w:tcPr>
            <w:tcW w:w="1060" w:type="dxa"/>
            <w:shd w:val="clear" w:color="auto" w:fill="auto"/>
          </w:tcPr>
          <w:p w14:paraId="112133BD" w14:textId="7872A118" w:rsidR="002F5494" w:rsidRPr="000507F8" w:rsidRDefault="002F5494" w:rsidP="002F5494">
            <w:pPr>
              <w:rPr>
                <w:sz w:val="36"/>
                <w:szCs w:val="36"/>
              </w:rPr>
            </w:pPr>
            <w:r w:rsidRPr="00213ADB">
              <w:rPr>
                <w:sz w:val="36"/>
                <w:szCs w:val="36"/>
              </w:rPr>
              <w:t>P</w:t>
            </w:r>
          </w:p>
        </w:tc>
        <w:tc>
          <w:tcPr>
            <w:tcW w:w="1060" w:type="dxa"/>
            <w:shd w:val="clear" w:color="auto" w:fill="auto"/>
            <w:vAlign w:val="bottom"/>
          </w:tcPr>
          <w:p w14:paraId="41CAA56A" w14:textId="2A48AC75" w:rsidR="002F5494" w:rsidRPr="000507F8" w:rsidRDefault="00447856" w:rsidP="00447856">
            <w:pPr>
              <w:jc w:val="center"/>
              <w:rPr>
                <w:sz w:val="36"/>
                <w:szCs w:val="36"/>
              </w:rPr>
            </w:pPr>
            <w:r>
              <w:rPr>
                <w:sz w:val="36"/>
                <w:szCs w:val="36"/>
              </w:rPr>
              <w:t>R</w:t>
            </w:r>
          </w:p>
        </w:tc>
        <w:tc>
          <w:tcPr>
            <w:tcW w:w="1060" w:type="dxa"/>
            <w:shd w:val="clear" w:color="auto" w:fill="auto"/>
            <w:vAlign w:val="bottom"/>
          </w:tcPr>
          <w:p w14:paraId="16389F7D" w14:textId="77777777" w:rsidR="002F5494" w:rsidRPr="000507F8" w:rsidRDefault="002F5494" w:rsidP="002F5494">
            <w:pPr>
              <w:rPr>
                <w:sz w:val="36"/>
                <w:szCs w:val="36"/>
              </w:rPr>
            </w:pPr>
          </w:p>
        </w:tc>
        <w:tc>
          <w:tcPr>
            <w:tcW w:w="1060" w:type="dxa"/>
            <w:shd w:val="clear" w:color="auto" w:fill="auto"/>
            <w:vAlign w:val="bottom"/>
          </w:tcPr>
          <w:p w14:paraId="154B38EF" w14:textId="77777777" w:rsidR="002F5494" w:rsidRPr="000507F8" w:rsidRDefault="002F5494" w:rsidP="002F5494">
            <w:pPr>
              <w:rPr>
                <w:sz w:val="36"/>
                <w:szCs w:val="36"/>
              </w:rPr>
            </w:pPr>
          </w:p>
        </w:tc>
        <w:tc>
          <w:tcPr>
            <w:tcW w:w="1061" w:type="dxa"/>
            <w:tcBorders>
              <w:right w:val="double" w:sz="4" w:space="0" w:color="auto"/>
            </w:tcBorders>
            <w:shd w:val="clear" w:color="auto" w:fill="auto"/>
            <w:vAlign w:val="bottom"/>
          </w:tcPr>
          <w:p w14:paraId="01D3D6FC" w14:textId="77777777" w:rsidR="002F5494" w:rsidRPr="000507F8" w:rsidRDefault="002F5494" w:rsidP="002F5494">
            <w:pPr>
              <w:rPr>
                <w:sz w:val="36"/>
                <w:szCs w:val="36"/>
              </w:rPr>
            </w:pPr>
          </w:p>
        </w:tc>
      </w:tr>
      <w:tr w:rsidR="002F5494" w:rsidRPr="0014666D" w14:paraId="1CD8CBEA" w14:textId="77777777" w:rsidTr="00243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77BD0018" w14:textId="77777777" w:rsidR="002F5494" w:rsidRPr="00D1605A" w:rsidRDefault="002F5494" w:rsidP="002F5494">
            <w:r w:rsidRPr="00D1605A">
              <w:t>Olha Osobov</w:t>
            </w:r>
          </w:p>
        </w:tc>
        <w:tc>
          <w:tcPr>
            <w:tcW w:w="1060" w:type="dxa"/>
            <w:tcBorders>
              <w:bottom w:val="single" w:sz="4" w:space="0" w:color="auto"/>
            </w:tcBorders>
            <w:shd w:val="clear" w:color="auto" w:fill="auto"/>
            <w:vAlign w:val="bottom"/>
          </w:tcPr>
          <w:p w14:paraId="28B989B6" w14:textId="77777777" w:rsidR="002F5494" w:rsidRPr="000507F8" w:rsidRDefault="002F5494" w:rsidP="002F5494">
            <w:pPr>
              <w:rPr>
                <w:sz w:val="36"/>
                <w:szCs w:val="36"/>
              </w:rPr>
            </w:pPr>
            <w:r>
              <w:rPr>
                <w:sz w:val="36"/>
                <w:szCs w:val="36"/>
              </w:rPr>
              <w:t>A</w:t>
            </w:r>
          </w:p>
        </w:tc>
        <w:tc>
          <w:tcPr>
            <w:tcW w:w="1060" w:type="dxa"/>
            <w:shd w:val="clear" w:color="auto" w:fill="auto"/>
            <w:vAlign w:val="bottom"/>
          </w:tcPr>
          <w:p w14:paraId="70E4E1A8" w14:textId="77777777" w:rsidR="002F5494" w:rsidRPr="000507F8" w:rsidRDefault="002F5494" w:rsidP="002F5494">
            <w:pPr>
              <w:rPr>
                <w:sz w:val="36"/>
                <w:szCs w:val="36"/>
              </w:rPr>
            </w:pPr>
            <w:r>
              <w:rPr>
                <w:sz w:val="36"/>
                <w:szCs w:val="36"/>
              </w:rPr>
              <w:t>P</w:t>
            </w:r>
          </w:p>
        </w:tc>
        <w:tc>
          <w:tcPr>
            <w:tcW w:w="1060" w:type="dxa"/>
            <w:shd w:val="clear" w:color="auto" w:fill="auto"/>
            <w:vAlign w:val="bottom"/>
          </w:tcPr>
          <w:p w14:paraId="17B1E25E" w14:textId="77777777" w:rsidR="002F5494" w:rsidRPr="000507F8" w:rsidRDefault="002F5494" w:rsidP="002F5494">
            <w:pPr>
              <w:rPr>
                <w:sz w:val="36"/>
                <w:szCs w:val="36"/>
              </w:rPr>
            </w:pPr>
            <w:r>
              <w:rPr>
                <w:sz w:val="36"/>
                <w:szCs w:val="36"/>
              </w:rPr>
              <w:t>P</w:t>
            </w:r>
          </w:p>
        </w:tc>
        <w:tc>
          <w:tcPr>
            <w:tcW w:w="1060" w:type="dxa"/>
            <w:shd w:val="clear" w:color="auto" w:fill="auto"/>
          </w:tcPr>
          <w:p w14:paraId="1E45FF33" w14:textId="25C6B6A4" w:rsidR="002F5494" w:rsidRPr="00D974CB" w:rsidRDefault="002F5494" w:rsidP="002F5494">
            <w:pPr>
              <w:rPr>
                <w:b/>
                <w:bCs/>
                <w:sz w:val="36"/>
                <w:szCs w:val="36"/>
              </w:rPr>
            </w:pPr>
            <w:r w:rsidRPr="000E4D5D">
              <w:rPr>
                <w:sz w:val="36"/>
                <w:szCs w:val="36"/>
              </w:rPr>
              <w:t>P</w:t>
            </w:r>
          </w:p>
        </w:tc>
        <w:tc>
          <w:tcPr>
            <w:tcW w:w="1060" w:type="dxa"/>
            <w:shd w:val="clear" w:color="auto" w:fill="auto"/>
          </w:tcPr>
          <w:p w14:paraId="7E5C1334" w14:textId="609B1672" w:rsidR="002F5494" w:rsidRPr="000507F8" w:rsidRDefault="002F5494" w:rsidP="002F5494">
            <w:pPr>
              <w:rPr>
                <w:sz w:val="36"/>
                <w:szCs w:val="36"/>
              </w:rPr>
            </w:pPr>
            <w:r w:rsidRPr="00213ADB">
              <w:rPr>
                <w:sz w:val="36"/>
                <w:szCs w:val="36"/>
              </w:rPr>
              <w:t>P</w:t>
            </w:r>
          </w:p>
        </w:tc>
        <w:tc>
          <w:tcPr>
            <w:tcW w:w="1060" w:type="dxa"/>
            <w:shd w:val="clear" w:color="auto" w:fill="auto"/>
            <w:vAlign w:val="bottom"/>
          </w:tcPr>
          <w:p w14:paraId="2D599D44" w14:textId="410CC744" w:rsidR="002F5494" w:rsidRPr="000507F8" w:rsidRDefault="00447856" w:rsidP="00447856">
            <w:pPr>
              <w:jc w:val="center"/>
              <w:rPr>
                <w:sz w:val="36"/>
                <w:szCs w:val="36"/>
              </w:rPr>
            </w:pPr>
            <w:r>
              <w:rPr>
                <w:sz w:val="36"/>
                <w:szCs w:val="36"/>
              </w:rPr>
              <w:t>P</w:t>
            </w:r>
          </w:p>
        </w:tc>
        <w:tc>
          <w:tcPr>
            <w:tcW w:w="1060" w:type="dxa"/>
            <w:shd w:val="clear" w:color="auto" w:fill="auto"/>
            <w:vAlign w:val="bottom"/>
          </w:tcPr>
          <w:p w14:paraId="61F2F86B" w14:textId="77777777" w:rsidR="002F5494" w:rsidRPr="000507F8" w:rsidRDefault="002F5494" w:rsidP="002F5494">
            <w:pPr>
              <w:rPr>
                <w:sz w:val="36"/>
                <w:szCs w:val="36"/>
              </w:rPr>
            </w:pPr>
          </w:p>
        </w:tc>
        <w:tc>
          <w:tcPr>
            <w:tcW w:w="1060" w:type="dxa"/>
            <w:shd w:val="clear" w:color="auto" w:fill="auto"/>
            <w:vAlign w:val="bottom"/>
          </w:tcPr>
          <w:p w14:paraId="4130FBFC" w14:textId="77777777" w:rsidR="002F5494" w:rsidRPr="000507F8" w:rsidRDefault="002F5494" w:rsidP="002F5494">
            <w:pPr>
              <w:rPr>
                <w:sz w:val="36"/>
                <w:szCs w:val="36"/>
              </w:rPr>
            </w:pPr>
          </w:p>
        </w:tc>
        <w:tc>
          <w:tcPr>
            <w:tcW w:w="1061" w:type="dxa"/>
            <w:tcBorders>
              <w:right w:val="double" w:sz="4" w:space="0" w:color="auto"/>
            </w:tcBorders>
            <w:shd w:val="clear" w:color="auto" w:fill="auto"/>
            <w:vAlign w:val="bottom"/>
          </w:tcPr>
          <w:p w14:paraId="0F3FC798" w14:textId="77777777" w:rsidR="002F5494" w:rsidRPr="000507F8" w:rsidRDefault="002F5494" w:rsidP="002F5494">
            <w:pPr>
              <w:rPr>
                <w:sz w:val="36"/>
                <w:szCs w:val="36"/>
              </w:rPr>
            </w:pPr>
          </w:p>
        </w:tc>
      </w:tr>
      <w:tr w:rsidR="00D974CB" w:rsidRPr="0014666D" w14:paraId="32BA9969"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tcPr>
          <w:p w14:paraId="4413A49A" w14:textId="77777777" w:rsidR="00D974CB" w:rsidRPr="00D1605A" w:rsidRDefault="00D974CB" w:rsidP="00D974CB">
            <w:r w:rsidRPr="00D1605A">
              <w:t>Jinkyung Park</w:t>
            </w:r>
          </w:p>
        </w:tc>
        <w:tc>
          <w:tcPr>
            <w:tcW w:w="1060" w:type="dxa"/>
            <w:tcBorders>
              <w:bottom w:val="single" w:sz="4" w:space="0" w:color="auto"/>
            </w:tcBorders>
            <w:shd w:val="clear" w:color="auto" w:fill="auto"/>
            <w:vAlign w:val="bottom"/>
          </w:tcPr>
          <w:p w14:paraId="409E848F" w14:textId="77777777" w:rsidR="00D974CB" w:rsidRPr="000507F8" w:rsidRDefault="00D974CB" w:rsidP="00D974CB">
            <w:pPr>
              <w:rPr>
                <w:sz w:val="36"/>
                <w:szCs w:val="36"/>
              </w:rPr>
            </w:pPr>
            <w:r>
              <w:rPr>
                <w:sz w:val="36"/>
                <w:szCs w:val="36"/>
              </w:rPr>
              <w:t>A</w:t>
            </w:r>
          </w:p>
        </w:tc>
        <w:tc>
          <w:tcPr>
            <w:tcW w:w="1060" w:type="dxa"/>
            <w:shd w:val="clear" w:color="auto" w:fill="auto"/>
            <w:vAlign w:val="bottom"/>
          </w:tcPr>
          <w:p w14:paraId="1C5028E9" w14:textId="77777777" w:rsidR="00D974CB" w:rsidRPr="000507F8" w:rsidRDefault="00D974CB" w:rsidP="00D974CB">
            <w:pPr>
              <w:rPr>
                <w:sz w:val="36"/>
                <w:szCs w:val="36"/>
              </w:rPr>
            </w:pPr>
            <w:r>
              <w:rPr>
                <w:sz w:val="36"/>
                <w:szCs w:val="36"/>
              </w:rPr>
              <w:t>P</w:t>
            </w:r>
          </w:p>
        </w:tc>
        <w:tc>
          <w:tcPr>
            <w:tcW w:w="1060" w:type="dxa"/>
            <w:shd w:val="clear" w:color="auto" w:fill="auto"/>
            <w:vAlign w:val="bottom"/>
          </w:tcPr>
          <w:p w14:paraId="4A3E26A5" w14:textId="77777777" w:rsidR="00D974CB" w:rsidRPr="000507F8" w:rsidRDefault="00D974CB" w:rsidP="00D974CB">
            <w:pPr>
              <w:rPr>
                <w:sz w:val="36"/>
                <w:szCs w:val="36"/>
              </w:rPr>
            </w:pPr>
            <w:r>
              <w:rPr>
                <w:sz w:val="36"/>
                <w:szCs w:val="36"/>
              </w:rPr>
              <w:t>P</w:t>
            </w:r>
          </w:p>
        </w:tc>
        <w:tc>
          <w:tcPr>
            <w:tcW w:w="1060" w:type="dxa"/>
            <w:shd w:val="clear" w:color="auto" w:fill="auto"/>
          </w:tcPr>
          <w:p w14:paraId="4D5D6407" w14:textId="53597C22" w:rsidR="00D974CB" w:rsidRPr="00D974CB" w:rsidRDefault="00D974CB" w:rsidP="00D974CB">
            <w:pPr>
              <w:rPr>
                <w:b/>
                <w:bCs/>
                <w:sz w:val="36"/>
                <w:szCs w:val="36"/>
              </w:rPr>
            </w:pPr>
            <w:r w:rsidRPr="000E4D5D">
              <w:rPr>
                <w:sz w:val="36"/>
                <w:szCs w:val="36"/>
              </w:rPr>
              <w:t>P</w:t>
            </w:r>
          </w:p>
        </w:tc>
        <w:tc>
          <w:tcPr>
            <w:tcW w:w="1060" w:type="dxa"/>
            <w:shd w:val="clear" w:color="auto" w:fill="auto"/>
            <w:vAlign w:val="bottom"/>
          </w:tcPr>
          <w:p w14:paraId="12D34374" w14:textId="2B5E186D" w:rsidR="00D974CB" w:rsidRPr="000507F8" w:rsidRDefault="002F5494" w:rsidP="00D974CB">
            <w:pPr>
              <w:rPr>
                <w:sz w:val="36"/>
                <w:szCs w:val="36"/>
              </w:rPr>
            </w:pPr>
            <w:r>
              <w:rPr>
                <w:sz w:val="36"/>
                <w:szCs w:val="36"/>
              </w:rPr>
              <w:t>R</w:t>
            </w:r>
          </w:p>
        </w:tc>
        <w:tc>
          <w:tcPr>
            <w:tcW w:w="1060" w:type="dxa"/>
            <w:shd w:val="clear" w:color="auto" w:fill="auto"/>
            <w:vAlign w:val="bottom"/>
          </w:tcPr>
          <w:p w14:paraId="4DCF63A0" w14:textId="22454F7A" w:rsidR="00D974CB" w:rsidRPr="000507F8" w:rsidRDefault="00447856" w:rsidP="00447856">
            <w:pPr>
              <w:jc w:val="center"/>
              <w:rPr>
                <w:sz w:val="36"/>
                <w:szCs w:val="36"/>
              </w:rPr>
            </w:pPr>
            <w:r>
              <w:rPr>
                <w:sz w:val="36"/>
                <w:szCs w:val="36"/>
              </w:rPr>
              <w:t>P</w:t>
            </w:r>
          </w:p>
        </w:tc>
        <w:tc>
          <w:tcPr>
            <w:tcW w:w="1060" w:type="dxa"/>
            <w:shd w:val="clear" w:color="auto" w:fill="auto"/>
            <w:vAlign w:val="bottom"/>
          </w:tcPr>
          <w:p w14:paraId="282DCA97" w14:textId="77777777" w:rsidR="00D974CB" w:rsidRPr="000507F8" w:rsidRDefault="00D974CB" w:rsidP="00D974CB">
            <w:pPr>
              <w:rPr>
                <w:sz w:val="36"/>
                <w:szCs w:val="36"/>
              </w:rPr>
            </w:pPr>
          </w:p>
        </w:tc>
        <w:tc>
          <w:tcPr>
            <w:tcW w:w="1060" w:type="dxa"/>
            <w:shd w:val="clear" w:color="auto" w:fill="auto"/>
            <w:vAlign w:val="bottom"/>
          </w:tcPr>
          <w:p w14:paraId="7FC1D80C" w14:textId="77777777" w:rsidR="00D974CB" w:rsidRPr="000507F8" w:rsidRDefault="00D974CB" w:rsidP="00D974CB">
            <w:pPr>
              <w:rPr>
                <w:sz w:val="36"/>
                <w:szCs w:val="36"/>
              </w:rPr>
            </w:pPr>
          </w:p>
        </w:tc>
        <w:tc>
          <w:tcPr>
            <w:tcW w:w="1061" w:type="dxa"/>
            <w:tcBorders>
              <w:right w:val="double" w:sz="4" w:space="0" w:color="auto"/>
            </w:tcBorders>
            <w:shd w:val="clear" w:color="auto" w:fill="auto"/>
            <w:vAlign w:val="bottom"/>
          </w:tcPr>
          <w:p w14:paraId="4A8A325B" w14:textId="77777777" w:rsidR="00D974CB" w:rsidRPr="000507F8" w:rsidRDefault="00D974CB" w:rsidP="00D974CB">
            <w:pPr>
              <w:rPr>
                <w:sz w:val="36"/>
                <w:szCs w:val="36"/>
              </w:rPr>
            </w:pPr>
          </w:p>
        </w:tc>
      </w:tr>
      <w:tr w:rsidR="00876A81" w:rsidRPr="0014666D" w14:paraId="2268D6B2" w14:textId="77777777" w:rsidTr="002B2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tcPr>
          <w:p w14:paraId="5BD0EC10" w14:textId="77777777" w:rsidR="00876A81" w:rsidRPr="00D1605A" w:rsidRDefault="00876A81" w:rsidP="002B23A6">
            <w:r w:rsidRPr="00D1605A">
              <w:t xml:space="preserve">Stephen Rutner* </w:t>
            </w:r>
          </w:p>
        </w:tc>
        <w:tc>
          <w:tcPr>
            <w:tcW w:w="1060" w:type="dxa"/>
            <w:shd w:val="clear" w:color="auto" w:fill="auto"/>
            <w:vAlign w:val="bottom"/>
          </w:tcPr>
          <w:p w14:paraId="78FCFBB9" w14:textId="77777777" w:rsidR="00876A81" w:rsidRPr="000507F8" w:rsidRDefault="00876A81" w:rsidP="002B23A6">
            <w:pPr>
              <w:rPr>
                <w:sz w:val="36"/>
                <w:szCs w:val="36"/>
              </w:rPr>
            </w:pPr>
            <w:r>
              <w:rPr>
                <w:sz w:val="36"/>
                <w:szCs w:val="36"/>
              </w:rPr>
              <w:t>A</w:t>
            </w:r>
          </w:p>
        </w:tc>
        <w:tc>
          <w:tcPr>
            <w:tcW w:w="1060" w:type="dxa"/>
            <w:shd w:val="clear" w:color="auto" w:fill="auto"/>
            <w:vAlign w:val="bottom"/>
          </w:tcPr>
          <w:p w14:paraId="1C51E737" w14:textId="77777777" w:rsidR="00876A81" w:rsidRPr="000507F8" w:rsidRDefault="00876A81" w:rsidP="002B23A6">
            <w:pPr>
              <w:rPr>
                <w:sz w:val="36"/>
                <w:szCs w:val="36"/>
              </w:rPr>
            </w:pPr>
            <w:r>
              <w:rPr>
                <w:sz w:val="36"/>
                <w:szCs w:val="36"/>
              </w:rPr>
              <w:t>P</w:t>
            </w:r>
          </w:p>
        </w:tc>
        <w:tc>
          <w:tcPr>
            <w:tcW w:w="1060" w:type="dxa"/>
            <w:shd w:val="clear" w:color="auto" w:fill="auto"/>
            <w:vAlign w:val="bottom"/>
          </w:tcPr>
          <w:p w14:paraId="0D1FD7F7" w14:textId="77777777" w:rsidR="00876A81" w:rsidRPr="000507F8" w:rsidRDefault="00876A81" w:rsidP="002B23A6">
            <w:pPr>
              <w:rPr>
                <w:sz w:val="36"/>
                <w:szCs w:val="36"/>
              </w:rPr>
            </w:pPr>
            <w:r>
              <w:rPr>
                <w:sz w:val="36"/>
                <w:szCs w:val="36"/>
              </w:rPr>
              <w:t>P</w:t>
            </w:r>
          </w:p>
        </w:tc>
        <w:tc>
          <w:tcPr>
            <w:tcW w:w="1060" w:type="dxa"/>
            <w:shd w:val="clear" w:color="auto" w:fill="auto"/>
          </w:tcPr>
          <w:p w14:paraId="19ACCDF0" w14:textId="77777777" w:rsidR="00876A81" w:rsidRPr="00D974CB" w:rsidRDefault="00876A81" w:rsidP="002B23A6">
            <w:pPr>
              <w:rPr>
                <w:b/>
                <w:bCs/>
                <w:sz w:val="36"/>
                <w:szCs w:val="36"/>
              </w:rPr>
            </w:pPr>
            <w:r w:rsidRPr="000E4D5D">
              <w:rPr>
                <w:sz w:val="36"/>
                <w:szCs w:val="36"/>
              </w:rPr>
              <w:t>P</w:t>
            </w:r>
          </w:p>
        </w:tc>
        <w:tc>
          <w:tcPr>
            <w:tcW w:w="1060" w:type="dxa"/>
            <w:shd w:val="clear" w:color="auto" w:fill="auto"/>
            <w:vAlign w:val="bottom"/>
          </w:tcPr>
          <w:p w14:paraId="1565344D" w14:textId="61D2E7B2" w:rsidR="00876A81" w:rsidRPr="000507F8" w:rsidRDefault="00876A81" w:rsidP="002B23A6">
            <w:pPr>
              <w:rPr>
                <w:sz w:val="36"/>
                <w:szCs w:val="36"/>
              </w:rPr>
            </w:pPr>
            <w:r>
              <w:rPr>
                <w:sz w:val="36"/>
                <w:szCs w:val="36"/>
              </w:rPr>
              <w:t>A</w:t>
            </w:r>
          </w:p>
        </w:tc>
        <w:tc>
          <w:tcPr>
            <w:tcW w:w="1060" w:type="dxa"/>
            <w:tcBorders>
              <w:bottom w:val="single" w:sz="4" w:space="0" w:color="auto"/>
            </w:tcBorders>
            <w:shd w:val="clear" w:color="auto" w:fill="auto"/>
            <w:vAlign w:val="bottom"/>
          </w:tcPr>
          <w:p w14:paraId="669425B8" w14:textId="77777777" w:rsidR="00876A81" w:rsidRPr="000507F8" w:rsidRDefault="00876A81" w:rsidP="00447856">
            <w:pPr>
              <w:jc w:val="center"/>
              <w:rPr>
                <w:sz w:val="36"/>
                <w:szCs w:val="36"/>
              </w:rPr>
            </w:pPr>
            <w:r>
              <w:rPr>
                <w:sz w:val="36"/>
                <w:szCs w:val="36"/>
              </w:rPr>
              <w:t>-----</w:t>
            </w:r>
          </w:p>
        </w:tc>
        <w:tc>
          <w:tcPr>
            <w:tcW w:w="1060" w:type="dxa"/>
            <w:tcBorders>
              <w:bottom w:val="single" w:sz="4" w:space="0" w:color="auto"/>
            </w:tcBorders>
            <w:shd w:val="clear" w:color="auto" w:fill="auto"/>
            <w:vAlign w:val="bottom"/>
          </w:tcPr>
          <w:p w14:paraId="5C77E314" w14:textId="77777777" w:rsidR="00876A81" w:rsidRPr="000507F8" w:rsidRDefault="00876A81" w:rsidP="002B23A6">
            <w:pPr>
              <w:rPr>
                <w:sz w:val="36"/>
                <w:szCs w:val="36"/>
              </w:rPr>
            </w:pPr>
            <w:r>
              <w:rPr>
                <w:sz w:val="36"/>
                <w:szCs w:val="36"/>
              </w:rPr>
              <w:t>-----</w:t>
            </w:r>
          </w:p>
        </w:tc>
        <w:tc>
          <w:tcPr>
            <w:tcW w:w="1060" w:type="dxa"/>
            <w:tcBorders>
              <w:bottom w:val="single" w:sz="4" w:space="0" w:color="auto"/>
            </w:tcBorders>
            <w:shd w:val="clear" w:color="auto" w:fill="auto"/>
            <w:vAlign w:val="bottom"/>
          </w:tcPr>
          <w:p w14:paraId="7E4F4AEE" w14:textId="77777777" w:rsidR="00876A81" w:rsidRPr="000507F8" w:rsidRDefault="00876A81" w:rsidP="002B23A6">
            <w:pPr>
              <w:rPr>
                <w:sz w:val="36"/>
                <w:szCs w:val="36"/>
              </w:rPr>
            </w:pPr>
            <w:r>
              <w:rPr>
                <w:sz w:val="36"/>
                <w:szCs w:val="36"/>
              </w:rPr>
              <w:t>-----</w:t>
            </w:r>
          </w:p>
        </w:tc>
        <w:tc>
          <w:tcPr>
            <w:tcW w:w="1061" w:type="dxa"/>
            <w:tcBorders>
              <w:bottom w:val="single" w:sz="4" w:space="0" w:color="auto"/>
              <w:right w:val="double" w:sz="4" w:space="0" w:color="auto"/>
            </w:tcBorders>
            <w:shd w:val="clear" w:color="auto" w:fill="auto"/>
            <w:vAlign w:val="bottom"/>
          </w:tcPr>
          <w:p w14:paraId="42FA9667" w14:textId="77777777" w:rsidR="00876A81" w:rsidRPr="000507F8" w:rsidRDefault="00876A81" w:rsidP="002B23A6">
            <w:pPr>
              <w:rPr>
                <w:sz w:val="36"/>
                <w:szCs w:val="36"/>
              </w:rPr>
            </w:pPr>
            <w:r>
              <w:rPr>
                <w:sz w:val="36"/>
                <w:szCs w:val="36"/>
              </w:rPr>
              <w:t>-----</w:t>
            </w:r>
          </w:p>
        </w:tc>
      </w:tr>
      <w:tr w:rsidR="00876A81" w:rsidRPr="0014666D" w14:paraId="4524553F" w14:textId="77777777" w:rsidTr="002B2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2B012602" w14:textId="77777777" w:rsidR="00876A81" w:rsidRPr="00397707" w:rsidRDefault="00876A81" w:rsidP="002B23A6">
            <w:r w:rsidRPr="00397707">
              <w:t>Melanie DeVore</w:t>
            </w:r>
          </w:p>
        </w:tc>
        <w:tc>
          <w:tcPr>
            <w:tcW w:w="1060" w:type="dxa"/>
            <w:tcBorders>
              <w:bottom w:val="single" w:sz="4" w:space="0" w:color="auto"/>
            </w:tcBorders>
            <w:shd w:val="clear" w:color="auto" w:fill="auto"/>
            <w:vAlign w:val="bottom"/>
          </w:tcPr>
          <w:p w14:paraId="661BEF2B" w14:textId="77777777" w:rsidR="00876A81" w:rsidRPr="000507F8" w:rsidRDefault="00876A81" w:rsidP="002B23A6">
            <w:pPr>
              <w:rPr>
                <w:sz w:val="36"/>
                <w:szCs w:val="36"/>
              </w:rPr>
            </w:pPr>
            <w:r>
              <w:rPr>
                <w:sz w:val="36"/>
                <w:szCs w:val="36"/>
              </w:rPr>
              <w:t>P</w:t>
            </w:r>
          </w:p>
        </w:tc>
        <w:tc>
          <w:tcPr>
            <w:tcW w:w="1060" w:type="dxa"/>
            <w:tcBorders>
              <w:bottom w:val="single" w:sz="4" w:space="0" w:color="auto"/>
            </w:tcBorders>
            <w:shd w:val="clear" w:color="auto" w:fill="auto"/>
            <w:vAlign w:val="bottom"/>
          </w:tcPr>
          <w:p w14:paraId="58B339A8" w14:textId="77777777" w:rsidR="00876A81" w:rsidRPr="000507F8" w:rsidRDefault="00876A81" w:rsidP="002B23A6">
            <w:pPr>
              <w:rPr>
                <w:sz w:val="36"/>
                <w:szCs w:val="36"/>
              </w:rPr>
            </w:pPr>
            <w:r>
              <w:rPr>
                <w:sz w:val="36"/>
                <w:szCs w:val="36"/>
              </w:rPr>
              <w:t>P</w:t>
            </w:r>
          </w:p>
        </w:tc>
        <w:tc>
          <w:tcPr>
            <w:tcW w:w="1060" w:type="dxa"/>
            <w:tcBorders>
              <w:bottom w:val="single" w:sz="4" w:space="0" w:color="auto"/>
            </w:tcBorders>
            <w:shd w:val="clear" w:color="auto" w:fill="auto"/>
            <w:vAlign w:val="bottom"/>
          </w:tcPr>
          <w:p w14:paraId="6EB7D797" w14:textId="77777777" w:rsidR="00876A81" w:rsidRPr="000507F8" w:rsidRDefault="00876A81" w:rsidP="002B23A6">
            <w:pPr>
              <w:rPr>
                <w:sz w:val="36"/>
                <w:szCs w:val="36"/>
              </w:rPr>
            </w:pPr>
            <w:r>
              <w:rPr>
                <w:sz w:val="36"/>
                <w:szCs w:val="36"/>
              </w:rPr>
              <w:t>R</w:t>
            </w:r>
          </w:p>
        </w:tc>
        <w:tc>
          <w:tcPr>
            <w:tcW w:w="1060" w:type="dxa"/>
            <w:tcBorders>
              <w:bottom w:val="single" w:sz="4" w:space="0" w:color="auto"/>
            </w:tcBorders>
            <w:shd w:val="clear" w:color="auto" w:fill="auto"/>
          </w:tcPr>
          <w:p w14:paraId="1DD6BBD6" w14:textId="77777777" w:rsidR="00876A81" w:rsidRPr="00D974CB" w:rsidRDefault="00876A81" w:rsidP="002B23A6">
            <w:pPr>
              <w:rPr>
                <w:b/>
                <w:bCs/>
                <w:sz w:val="36"/>
                <w:szCs w:val="36"/>
              </w:rPr>
            </w:pPr>
            <w:r w:rsidRPr="000E4D5D">
              <w:rPr>
                <w:sz w:val="36"/>
                <w:szCs w:val="36"/>
              </w:rPr>
              <w:t>P</w:t>
            </w:r>
          </w:p>
        </w:tc>
        <w:tc>
          <w:tcPr>
            <w:tcW w:w="1060" w:type="dxa"/>
            <w:tcBorders>
              <w:bottom w:val="single" w:sz="4" w:space="0" w:color="auto"/>
            </w:tcBorders>
            <w:shd w:val="clear" w:color="auto" w:fill="auto"/>
            <w:vAlign w:val="bottom"/>
          </w:tcPr>
          <w:p w14:paraId="51F0BD82" w14:textId="10CD24D0" w:rsidR="00876A81" w:rsidRPr="000507F8" w:rsidRDefault="00876A81" w:rsidP="002B23A6">
            <w:pPr>
              <w:rPr>
                <w:sz w:val="36"/>
                <w:szCs w:val="36"/>
              </w:rPr>
            </w:pPr>
            <w:r>
              <w:rPr>
                <w:sz w:val="36"/>
                <w:szCs w:val="36"/>
              </w:rPr>
              <w:t>R</w:t>
            </w:r>
          </w:p>
        </w:tc>
        <w:tc>
          <w:tcPr>
            <w:tcW w:w="1060" w:type="dxa"/>
            <w:tcBorders>
              <w:bottom w:val="single" w:sz="4" w:space="0" w:color="auto"/>
            </w:tcBorders>
            <w:shd w:val="clear" w:color="auto" w:fill="auto"/>
            <w:vAlign w:val="bottom"/>
          </w:tcPr>
          <w:p w14:paraId="1BA309FB" w14:textId="5806B1A4" w:rsidR="00876A81" w:rsidRPr="000507F8" w:rsidRDefault="00447856" w:rsidP="00447856">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58C2AF49" w14:textId="77777777" w:rsidR="00876A81" w:rsidRPr="000507F8" w:rsidRDefault="00876A81" w:rsidP="002B23A6">
            <w:pPr>
              <w:rPr>
                <w:sz w:val="36"/>
                <w:szCs w:val="36"/>
              </w:rPr>
            </w:pPr>
          </w:p>
        </w:tc>
        <w:tc>
          <w:tcPr>
            <w:tcW w:w="1060" w:type="dxa"/>
            <w:tcBorders>
              <w:bottom w:val="single" w:sz="4" w:space="0" w:color="auto"/>
            </w:tcBorders>
            <w:shd w:val="clear" w:color="auto" w:fill="auto"/>
            <w:vAlign w:val="bottom"/>
          </w:tcPr>
          <w:p w14:paraId="3FCB59D6" w14:textId="77777777" w:rsidR="00876A81" w:rsidRPr="000507F8" w:rsidRDefault="00876A81" w:rsidP="002B23A6">
            <w:pPr>
              <w:rPr>
                <w:sz w:val="36"/>
                <w:szCs w:val="36"/>
              </w:rPr>
            </w:pPr>
          </w:p>
        </w:tc>
        <w:tc>
          <w:tcPr>
            <w:tcW w:w="1061" w:type="dxa"/>
            <w:tcBorders>
              <w:bottom w:val="single" w:sz="4" w:space="0" w:color="auto"/>
              <w:right w:val="double" w:sz="4" w:space="0" w:color="auto"/>
            </w:tcBorders>
            <w:shd w:val="clear" w:color="auto" w:fill="auto"/>
            <w:vAlign w:val="bottom"/>
          </w:tcPr>
          <w:p w14:paraId="77424A2B" w14:textId="77777777" w:rsidR="00876A81" w:rsidRPr="000507F8" w:rsidRDefault="00876A81" w:rsidP="002B23A6">
            <w:pPr>
              <w:rPr>
                <w:sz w:val="36"/>
                <w:szCs w:val="36"/>
              </w:rPr>
            </w:pPr>
          </w:p>
        </w:tc>
      </w:tr>
      <w:tr w:rsidR="00876A81" w:rsidRPr="0014666D" w14:paraId="7844E4E2" w14:textId="77777777" w:rsidTr="002B2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3336" w:type="dxa"/>
            <w:gridSpan w:val="2"/>
            <w:tcBorders>
              <w:left w:val="double" w:sz="4" w:space="0" w:color="auto"/>
              <w:bottom w:val="double" w:sz="4" w:space="0" w:color="auto"/>
            </w:tcBorders>
            <w:vAlign w:val="bottom"/>
          </w:tcPr>
          <w:p w14:paraId="1DE73505" w14:textId="77777777" w:rsidR="00876A81" w:rsidRPr="0014666D" w:rsidRDefault="00876A81" w:rsidP="002B23A6">
            <w:pPr>
              <w:rPr>
                <w:sz w:val="20"/>
              </w:rPr>
            </w:pPr>
            <w:r w:rsidRPr="00A404BE">
              <w:rPr>
                <w:szCs w:val="32"/>
              </w:rPr>
              <w:t>Karl Manrodt</w:t>
            </w:r>
            <w:r>
              <w:rPr>
                <w:szCs w:val="32"/>
              </w:rPr>
              <w:t>**</w:t>
            </w:r>
          </w:p>
        </w:tc>
        <w:tc>
          <w:tcPr>
            <w:tcW w:w="1060" w:type="dxa"/>
            <w:tcBorders>
              <w:bottom w:val="double" w:sz="4" w:space="0" w:color="auto"/>
            </w:tcBorders>
            <w:shd w:val="clear" w:color="auto" w:fill="auto"/>
            <w:vAlign w:val="bottom"/>
          </w:tcPr>
          <w:p w14:paraId="49E9C035" w14:textId="77777777" w:rsidR="00876A81" w:rsidRPr="00A404BE" w:rsidRDefault="00876A81" w:rsidP="002B23A6">
            <w:pPr>
              <w:rPr>
                <w:sz w:val="36"/>
                <w:szCs w:val="36"/>
              </w:rPr>
            </w:pPr>
            <w:r w:rsidRPr="00A404BE">
              <w:rPr>
                <w:sz w:val="36"/>
                <w:szCs w:val="36"/>
              </w:rPr>
              <w:t>----</w:t>
            </w:r>
            <w:r>
              <w:rPr>
                <w:sz w:val="36"/>
                <w:szCs w:val="36"/>
              </w:rPr>
              <w:t>-</w:t>
            </w:r>
          </w:p>
        </w:tc>
        <w:tc>
          <w:tcPr>
            <w:tcW w:w="1060" w:type="dxa"/>
            <w:tcBorders>
              <w:bottom w:val="double" w:sz="4" w:space="0" w:color="auto"/>
            </w:tcBorders>
            <w:shd w:val="clear" w:color="auto" w:fill="auto"/>
            <w:vAlign w:val="bottom"/>
          </w:tcPr>
          <w:p w14:paraId="277F7E5B" w14:textId="77777777" w:rsidR="00876A81" w:rsidRPr="00A404BE" w:rsidRDefault="00876A81" w:rsidP="002B23A6">
            <w:pPr>
              <w:rPr>
                <w:sz w:val="36"/>
                <w:szCs w:val="36"/>
              </w:rPr>
            </w:pPr>
            <w:r w:rsidRPr="00A404BE">
              <w:rPr>
                <w:sz w:val="36"/>
                <w:szCs w:val="36"/>
              </w:rPr>
              <w:t>-----</w:t>
            </w:r>
          </w:p>
        </w:tc>
        <w:tc>
          <w:tcPr>
            <w:tcW w:w="1060" w:type="dxa"/>
            <w:tcBorders>
              <w:bottom w:val="double" w:sz="4" w:space="0" w:color="auto"/>
            </w:tcBorders>
            <w:shd w:val="clear" w:color="auto" w:fill="auto"/>
            <w:vAlign w:val="bottom"/>
          </w:tcPr>
          <w:p w14:paraId="611F3F60" w14:textId="77777777" w:rsidR="00876A81" w:rsidRPr="00A404BE" w:rsidRDefault="00876A81" w:rsidP="002B23A6">
            <w:pPr>
              <w:rPr>
                <w:sz w:val="36"/>
                <w:szCs w:val="36"/>
              </w:rPr>
            </w:pPr>
            <w:r w:rsidRPr="00A404BE">
              <w:rPr>
                <w:sz w:val="36"/>
                <w:szCs w:val="36"/>
              </w:rPr>
              <w:t>-----</w:t>
            </w:r>
          </w:p>
        </w:tc>
        <w:tc>
          <w:tcPr>
            <w:tcW w:w="1060" w:type="dxa"/>
            <w:tcBorders>
              <w:bottom w:val="double" w:sz="4" w:space="0" w:color="auto"/>
            </w:tcBorders>
            <w:shd w:val="clear" w:color="auto" w:fill="auto"/>
            <w:vAlign w:val="bottom"/>
          </w:tcPr>
          <w:p w14:paraId="06CF294F" w14:textId="77777777" w:rsidR="00876A81" w:rsidRPr="00A404BE" w:rsidRDefault="00876A81" w:rsidP="002B23A6">
            <w:pPr>
              <w:rPr>
                <w:sz w:val="36"/>
                <w:szCs w:val="36"/>
              </w:rPr>
            </w:pPr>
            <w:r w:rsidRPr="00A404BE">
              <w:rPr>
                <w:sz w:val="36"/>
                <w:szCs w:val="36"/>
              </w:rPr>
              <w:t>-----</w:t>
            </w:r>
          </w:p>
        </w:tc>
        <w:tc>
          <w:tcPr>
            <w:tcW w:w="1060" w:type="dxa"/>
            <w:tcBorders>
              <w:bottom w:val="double" w:sz="4" w:space="0" w:color="auto"/>
            </w:tcBorders>
            <w:shd w:val="clear" w:color="auto" w:fill="auto"/>
            <w:vAlign w:val="bottom"/>
          </w:tcPr>
          <w:p w14:paraId="54707099" w14:textId="77777777" w:rsidR="00876A81" w:rsidRPr="00A404BE" w:rsidRDefault="00876A81" w:rsidP="002B23A6">
            <w:pPr>
              <w:rPr>
                <w:sz w:val="36"/>
                <w:szCs w:val="36"/>
              </w:rPr>
            </w:pPr>
            <w:r>
              <w:rPr>
                <w:sz w:val="36"/>
                <w:szCs w:val="36"/>
              </w:rPr>
              <w:t>-----</w:t>
            </w:r>
          </w:p>
        </w:tc>
        <w:tc>
          <w:tcPr>
            <w:tcW w:w="1060" w:type="dxa"/>
            <w:tcBorders>
              <w:bottom w:val="double" w:sz="4" w:space="0" w:color="auto"/>
            </w:tcBorders>
            <w:shd w:val="clear" w:color="auto" w:fill="auto"/>
            <w:vAlign w:val="bottom"/>
          </w:tcPr>
          <w:p w14:paraId="789C808F" w14:textId="63D5278F" w:rsidR="00876A81" w:rsidRPr="00A404BE" w:rsidRDefault="00E0322F" w:rsidP="00447856">
            <w:pPr>
              <w:jc w:val="center"/>
              <w:rPr>
                <w:sz w:val="36"/>
                <w:szCs w:val="36"/>
              </w:rPr>
            </w:pPr>
            <w:r>
              <w:rPr>
                <w:sz w:val="36"/>
                <w:szCs w:val="36"/>
              </w:rPr>
              <w:t>P</w:t>
            </w:r>
          </w:p>
        </w:tc>
        <w:tc>
          <w:tcPr>
            <w:tcW w:w="1060" w:type="dxa"/>
            <w:tcBorders>
              <w:bottom w:val="double" w:sz="4" w:space="0" w:color="auto"/>
            </w:tcBorders>
            <w:shd w:val="clear" w:color="auto" w:fill="auto"/>
            <w:vAlign w:val="bottom"/>
          </w:tcPr>
          <w:p w14:paraId="26FCEC21" w14:textId="77777777" w:rsidR="00876A81" w:rsidRPr="00A404BE" w:rsidRDefault="00876A81" w:rsidP="002B23A6">
            <w:pPr>
              <w:rPr>
                <w:sz w:val="36"/>
                <w:szCs w:val="36"/>
              </w:rPr>
            </w:pPr>
          </w:p>
        </w:tc>
        <w:tc>
          <w:tcPr>
            <w:tcW w:w="1060" w:type="dxa"/>
            <w:tcBorders>
              <w:bottom w:val="double" w:sz="4" w:space="0" w:color="auto"/>
            </w:tcBorders>
            <w:shd w:val="clear" w:color="auto" w:fill="auto"/>
            <w:vAlign w:val="bottom"/>
          </w:tcPr>
          <w:p w14:paraId="4FFB8355" w14:textId="77777777" w:rsidR="00876A81" w:rsidRPr="00A404BE" w:rsidRDefault="00876A81" w:rsidP="002B23A6">
            <w:pPr>
              <w:rPr>
                <w:sz w:val="36"/>
                <w:szCs w:val="36"/>
              </w:rPr>
            </w:pPr>
          </w:p>
        </w:tc>
        <w:tc>
          <w:tcPr>
            <w:tcW w:w="1061" w:type="dxa"/>
            <w:tcBorders>
              <w:bottom w:val="double" w:sz="4" w:space="0" w:color="auto"/>
              <w:right w:val="double" w:sz="4" w:space="0" w:color="auto"/>
            </w:tcBorders>
            <w:shd w:val="clear" w:color="auto" w:fill="auto"/>
            <w:vAlign w:val="bottom"/>
          </w:tcPr>
          <w:p w14:paraId="7EEA2972" w14:textId="77777777" w:rsidR="00876A81" w:rsidRPr="00A404BE" w:rsidRDefault="00876A81" w:rsidP="002B23A6">
            <w:pPr>
              <w:rPr>
                <w:sz w:val="36"/>
                <w:szCs w:val="36"/>
              </w:rPr>
            </w:pPr>
          </w:p>
        </w:tc>
      </w:tr>
    </w:tbl>
    <w:p w14:paraId="060DB6A7" w14:textId="77777777" w:rsidR="00876A81" w:rsidRPr="0014666D" w:rsidRDefault="00876A81" w:rsidP="00876A81">
      <w:pPr>
        <w:tabs>
          <w:tab w:val="left" w:pos="7665"/>
        </w:tabs>
        <w:rPr>
          <w:sz w:val="20"/>
        </w:rPr>
      </w:pPr>
      <w:r w:rsidRPr="0014666D">
        <w:rPr>
          <w:sz w:val="20"/>
        </w:rPr>
        <w:tab/>
      </w:r>
    </w:p>
    <w:p w14:paraId="5724E495" w14:textId="77777777" w:rsidR="00876A81" w:rsidRDefault="00876A81" w:rsidP="00876A81">
      <w:pPr>
        <w:rPr>
          <w:sz w:val="20"/>
        </w:rPr>
      </w:pPr>
      <w:r>
        <w:rPr>
          <w:sz w:val="20"/>
        </w:rPr>
        <w:t>*Appointed after 8/8/2022</w:t>
      </w:r>
    </w:p>
    <w:p w14:paraId="3D61FFA5" w14:textId="77777777" w:rsidR="00876A81" w:rsidRDefault="00876A81" w:rsidP="00876A81">
      <w:pPr>
        <w:rPr>
          <w:sz w:val="20"/>
        </w:rPr>
      </w:pPr>
      <w:r>
        <w:rPr>
          <w:sz w:val="20"/>
        </w:rPr>
        <w:t>**Replaced Stephen Rutner at 2/10/23 meeting</w:t>
      </w:r>
    </w:p>
    <w:p w14:paraId="1E274454" w14:textId="77777777" w:rsidR="00973FD5" w:rsidRPr="0014666D" w:rsidRDefault="00973FD5">
      <w:pPr>
        <w:tabs>
          <w:tab w:val="right" w:pos="14314"/>
        </w:tabs>
        <w:rPr>
          <w:sz w:val="20"/>
        </w:rPr>
      </w:pPr>
    </w:p>
    <w:p w14:paraId="6374FF7D" w14:textId="77777777" w:rsidR="00973FD5" w:rsidRPr="0014666D" w:rsidRDefault="00973FD5">
      <w:pPr>
        <w:tabs>
          <w:tab w:val="right" w:pos="14314"/>
        </w:tabs>
        <w:rPr>
          <w:sz w:val="20"/>
          <w:u w:val="single"/>
        </w:rPr>
      </w:pPr>
      <w:r w:rsidRPr="0014666D">
        <w:rPr>
          <w:sz w:val="20"/>
        </w:rPr>
        <w:t xml:space="preserve">__________________________________________                                                                        </w:t>
      </w:r>
    </w:p>
    <w:p w14:paraId="1A7A485D"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6036C51D" w14:textId="77777777" w:rsidR="00973FD5" w:rsidRPr="0014666D" w:rsidRDefault="00973FD5">
      <w:pPr>
        <w:rPr>
          <w:sz w:val="20"/>
        </w:rPr>
      </w:pPr>
    </w:p>
    <w:p w14:paraId="3034E59E" w14:textId="77777777" w:rsidR="00973FD5" w:rsidRPr="0014666D" w:rsidRDefault="00AE043E">
      <w:pPr>
        <w:rPr>
          <w:sz w:val="20"/>
        </w:rPr>
      </w:pPr>
      <w:r>
        <w:rPr>
          <w:sz w:val="20"/>
        </w:rPr>
        <w:t>(Including this Approval by chair at committee discretion</w:t>
      </w:r>
      <w:r w:rsidR="00602CF5">
        <w:rPr>
          <w:sz w:val="20"/>
        </w:rPr>
        <w:t>)</w:t>
      </w:r>
    </w:p>
    <w:p w14:paraId="7859B071"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B0A9" w14:textId="77777777" w:rsidR="00A170E6" w:rsidRDefault="00A170E6">
      <w:r>
        <w:separator/>
      </w:r>
    </w:p>
  </w:endnote>
  <w:endnote w:type="continuationSeparator" w:id="0">
    <w:p w14:paraId="1A74208C" w14:textId="77777777" w:rsidR="00A170E6" w:rsidRDefault="00A1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0AD2" w14:textId="77777777" w:rsidR="00A170E6" w:rsidRDefault="00A170E6">
      <w:r>
        <w:separator/>
      </w:r>
    </w:p>
  </w:footnote>
  <w:footnote w:type="continuationSeparator" w:id="0">
    <w:p w14:paraId="2980170A" w14:textId="77777777" w:rsidR="00A170E6" w:rsidRDefault="00A17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4665B"/>
    <w:multiLevelType w:val="hybridMultilevel"/>
    <w:tmpl w:val="F31AE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0F70792D"/>
    <w:multiLevelType w:val="hybridMultilevel"/>
    <w:tmpl w:val="130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B1173"/>
    <w:multiLevelType w:val="hybridMultilevel"/>
    <w:tmpl w:val="4B1C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AA3EC4"/>
    <w:multiLevelType w:val="hybridMultilevel"/>
    <w:tmpl w:val="493AA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C5E6B"/>
    <w:multiLevelType w:val="hybridMultilevel"/>
    <w:tmpl w:val="201E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E97FA0"/>
    <w:multiLevelType w:val="hybridMultilevel"/>
    <w:tmpl w:val="0DDE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041BD"/>
    <w:multiLevelType w:val="hybridMultilevel"/>
    <w:tmpl w:val="7A40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15F5E"/>
    <w:multiLevelType w:val="hybridMultilevel"/>
    <w:tmpl w:val="AA4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F6769"/>
    <w:multiLevelType w:val="hybridMultilevel"/>
    <w:tmpl w:val="663E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B06503B"/>
    <w:multiLevelType w:val="hybridMultilevel"/>
    <w:tmpl w:val="7DF837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B191E4A"/>
    <w:multiLevelType w:val="hybridMultilevel"/>
    <w:tmpl w:val="7302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B261C"/>
    <w:multiLevelType w:val="hybridMultilevel"/>
    <w:tmpl w:val="9024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4"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4561611"/>
    <w:multiLevelType w:val="hybridMultilevel"/>
    <w:tmpl w:val="DA2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77F3C"/>
    <w:multiLevelType w:val="hybridMultilevel"/>
    <w:tmpl w:val="0FF8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0D85A37"/>
    <w:multiLevelType w:val="hybridMultilevel"/>
    <w:tmpl w:val="64D49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22F0E"/>
    <w:multiLevelType w:val="hybridMultilevel"/>
    <w:tmpl w:val="B022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1" w15:restartNumberingAfterBreak="0">
    <w:nsid w:val="7A486A68"/>
    <w:multiLevelType w:val="hybridMultilevel"/>
    <w:tmpl w:val="AFA0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664B7"/>
    <w:multiLevelType w:val="hybridMultilevel"/>
    <w:tmpl w:val="12E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A29F6"/>
    <w:multiLevelType w:val="hybridMultilevel"/>
    <w:tmpl w:val="037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0687">
    <w:abstractNumId w:val="13"/>
  </w:num>
  <w:num w:numId="2" w16cid:durableId="803692071">
    <w:abstractNumId w:val="10"/>
  </w:num>
  <w:num w:numId="3" w16cid:durableId="267742614">
    <w:abstractNumId w:val="6"/>
  </w:num>
  <w:num w:numId="4" w16cid:durableId="1580747393">
    <w:abstractNumId w:val="18"/>
  </w:num>
  <w:num w:numId="5" w16cid:durableId="802308368">
    <w:abstractNumId w:val="27"/>
  </w:num>
  <w:num w:numId="6" w16cid:durableId="1798646753">
    <w:abstractNumId w:val="5"/>
  </w:num>
  <w:num w:numId="7" w16cid:durableId="1996103507">
    <w:abstractNumId w:val="19"/>
  </w:num>
  <w:num w:numId="8" w16cid:durableId="1059018551">
    <w:abstractNumId w:val="7"/>
  </w:num>
  <w:num w:numId="9" w16cid:durableId="350566154">
    <w:abstractNumId w:val="24"/>
  </w:num>
  <w:num w:numId="10" w16cid:durableId="968898717">
    <w:abstractNumId w:val="2"/>
  </w:num>
  <w:num w:numId="11" w16cid:durableId="130290377">
    <w:abstractNumId w:val="30"/>
  </w:num>
  <w:num w:numId="12" w16cid:durableId="1573813572">
    <w:abstractNumId w:val="9"/>
  </w:num>
  <w:num w:numId="13" w16cid:durableId="500894992">
    <w:abstractNumId w:val="8"/>
  </w:num>
  <w:num w:numId="14" w16cid:durableId="661858817">
    <w:abstractNumId w:val="0"/>
  </w:num>
  <w:num w:numId="15" w16cid:durableId="1500610116">
    <w:abstractNumId w:val="23"/>
  </w:num>
  <w:num w:numId="16" w16cid:durableId="863057970">
    <w:abstractNumId w:val="29"/>
  </w:num>
  <w:num w:numId="17" w16cid:durableId="1475223171">
    <w:abstractNumId w:val="15"/>
  </w:num>
  <w:num w:numId="18" w16cid:durableId="1452362789">
    <w:abstractNumId w:val="20"/>
  </w:num>
  <w:num w:numId="19" w16cid:durableId="6717182">
    <w:abstractNumId w:val="31"/>
  </w:num>
  <w:num w:numId="20" w16cid:durableId="99305496">
    <w:abstractNumId w:val="28"/>
  </w:num>
  <w:num w:numId="21" w16cid:durableId="1477601926">
    <w:abstractNumId w:val="14"/>
  </w:num>
  <w:num w:numId="22" w16cid:durableId="1629702925">
    <w:abstractNumId w:val="33"/>
  </w:num>
  <w:num w:numId="23" w16cid:durableId="2092655689">
    <w:abstractNumId w:val="12"/>
  </w:num>
  <w:num w:numId="24" w16cid:durableId="1982995532">
    <w:abstractNumId w:val="3"/>
  </w:num>
  <w:num w:numId="25" w16cid:durableId="1637099449">
    <w:abstractNumId w:val="17"/>
  </w:num>
  <w:num w:numId="26" w16cid:durableId="2092461855">
    <w:abstractNumId w:val="1"/>
  </w:num>
  <w:num w:numId="27" w16cid:durableId="979388067">
    <w:abstractNumId w:val="4"/>
  </w:num>
  <w:num w:numId="28" w16cid:durableId="1614093293">
    <w:abstractNumId w:val="32"/>
  </w:num>
  <w:num w:numId="29" w16cid:durableId="595406849">
    <w:abstractNumId w:val="21"/>
  </w:num>
  <w:num w:numId="30" w16cid:durableId="730081814">
    <w:abstractNumId w:val="16"/>
  </w:num>
  <w:num w:numId="31" w16cid:durableId="764157335">
    <w:abstractNumId w:val="22"/>
  </w:num>
  <w:num w:numId="32" w16cid:durableId="995760865">
    <w:abstractNumId w:val="26"/>
  </w:num>
  <w:num w:numId="33" w16cid:durableId="613252985">
    <w:abstractNumId w:val="11"/>
  </w:num>
  <w:num w:numId="34" w16cid:durableId="13289391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4B5"/>
    <w:rsid w:val="000507F8"/>
    <w:rsid w:val="00071A3E"/>
    <w:rsid w:val="0008395E"/>
    <w:rsid w:val="00092D4A"/>
    <w:rsid w:val="00095528"/>
    <w:rsid w:val="000B6B06"/>
    <w:rsid w:val="000C5AEC"/>
    <w:rsid w:val="000F3792"/>
    <w:rsid w:val="000F4925"/>
    <w:rsid w:val="0010519E"/>
    <w:rsid w:val="0010559F"/>
    <w:rsid w:val="0014666D"/>
    <w:rsid w:val="001534E1"/>
    <w:rsid w:val="00156CE6"/>
    <w:rsid w:val="00164A00"/>
    <w:rsid w:val="00171EE3"/>
    <w:rsid w:val="001736BC"/>
    <w:rsid w:val="00182B66"/>
    <w:rsid w:val="00190F09"/>
    <w:rsid w:val="00192D1B"/>
    <w:rsid w:val="001A2105"/>
    <w:rsid w:val="001C7F61"/>
    <w:rsid w:val="001E511A"/>
    <w:rsid w:val="001F7298"/>
    <w:rsid w:val="00222DBA"/>
    <w:rsid w:val="00233260"/>
    <w:rsid w:val="00257050"/>
    <w:rsid w:val="00276814"/>
    <w:rsid w:val="002C221C"/>
    <w:rsid w:val="002C3502"/>
    <w:rsid w:val="002F2058"/>
    <w:rsid w:val="002F5494"/>
    <w:rsid w:val="00326EBE"/>
    <w:rsid w:val="00332141"/>
    <w:rsid w:val="00335B6A"/>
    <w:rsid w:val="003821DA"/>
    <w:rsid w:val="00397707"/>
    <w:rsid w:val="003A1462"/>
    <w:rsid w:val="003D024A"/>
    <w:rsid w:val="003D23BA"/>
    <w:rsid w:val="003E4149"/>
    <w:rsid w:val="003F4AA3"/>
    <w:rsid w:val="00400D60"/>
    <w:rsid w:val="004040ED"/>
    <w:rsid w:val="00404723"/>
    <w:rsid w:val="0040653E"/>
    <w:rsid w:val="00412A20"/>
    <w:rsid w:val="00447856"/>
    <w:rsid w:val="0044796B"/>
    <w:rsid w:val="00447A2A"/>
    <w:rsid w:val="00455A30"/>
    <w:rsid w:val="0047678D"/>
    <w:rsid w:val="004A563E"/>
    <w:rsid w:val="004A6A23"/>
    <w:rsid w:val="004B7886"/>
    <w:rsid w:val="004E039B"/>
    <w:rsid w:val="004E1440"/>
    <w:rsid w:val="004E3901"/>
    <w:rsid w:val="004F5424"/>
    <w:rsid w:val="005178A2"/>
    <w:rsid w:val="00536A40"/>
    <w:rsid w:val="00571EB8"/>
    <w:rsid w:val="00584AA3"/>
    <w:rsid w:val="005854D8"/>
    <w:rsid w:val="00587DE3"/>
    <w:rsid w:val="005908DD"/>
    <w:rsid w:val="005E05D9"/>
    <w:rsid w:val="005E16FB"/>
    <w:rsid w:val="005E6672"/>
    <w:rsid w:val="00602CF5"/>
    <w:rsid w:val="006107A3"/>
    <w:rsid w:val="00615E39"/>
    <w:rsid w:val="00621DBB"/>
    <w:rsid w:val="00646059"/>
    <w:rsid w:val="00650251"/>
    <w:rsid w:val="006822B6"/>
    <w:rsid w:val="00691580"/>
    <w:rsid w:val="00691970"/>
    <w:rsid w:val="00696F10"/>
    <w:rsid w:val="006E6389"/>
    <w:rsid w:val="006F53EF"/>
    <w:rsid w:val="00715F27"/>
    <w:rsid w:val="007351B8"/>
    <w:rsid w:val="00750727"/>
    <w:rsid w:val="007717E5"/>
    <w:rsid w:val="0079008F"/>
    <w:rsid w:val="00790D29"/>
    <w:rsid w:val="00795292"/>
    <w:rsid w:val="007B35CB"/>
    <w:rsid w:val="007C22A4"/>
    <w:rsid w:val="007D2387"/>
    <w:rsid w:val="007D4CEA"/>
    <w:rsid w:val="008032C7"/>
    <w:rsid w:val="0081237D"/>
    <w:rsid w:val="00836B6D"/>
    <w:rsid w:val="0085295D"/>
    <w:rsid w:val="0086210A"/>
    <w:rsid w:val="00876A81"/>
    <w:rsid w:val="00877DBD"/>
    <w:rsid w:val="00882493"/>
    <w:rsid w:val="00883914"/>
    <w:rsid w:val="00892A7C"/>
    <w:rsid w:val="008A20A6"/>
    <w:rsid w:val="008B1877"/>
    <w:rsid w:val="008B47DA"/>
    <w:rsid w:val="008D4F4D"/>
    <w:rsid w:val="008F022D"/>
    <w:rsid w:val="0092121C"/>
    <w:rsid w:val="009337C9"/>
    <w:rsid w:val="0093491D"/>
    <w:rsid w:val="00940D7D"/>
    <w:rsid w:val="00943225"/>
    <w:rsid w:val="00947CF9"/>
    <w:rsid w:val="00967EF8"/>
    <w:rsid w:val="00973FD5"/>
    <w:rsid w:val="009915FE"/>
    <w:rsid w:val="00991D26"/>
    <w:rsid w:val="00992096"/>
    <w:rsid w:val="00994031"/>
    <w:rsid w:val="00995F60"/>
    <w:rsid w:val="009B0966"/>
    <w:rsid w:val="009D2C88"/>
    <w:rsid w:val="009D31CF"/>
    <w:rsid w:val="009E3D43"/>
    <w:rsid w:val="009F6D70"/>
    <w:rsid w:val="009F7E24"/>
    <w:rsid w:val="00A0233A"/>
    <w:rsid w:val="00A07760"/>
    <w:rsid w:val="00A11911"/>
    <w:rsid w:val="00A170E6"/>
    <w:rsid w:val="00A3183C"/>
    <w:rsid w:val="00A36DC4"/>
    <w:rsid w:val="00A53039"/>
    <w:rsid w:val="00A64755"/>
    <w:rsid w:val="00A93FA1"/>
    <w:rsid w:val="00A96B12"/>
    <w:rsid w:val="00AC06FB"/>
    <w:rsid w:val="00AE043E"/>
    <w:rsid w:val="00B11C50"/>
    <w:rsid w:val="00B34EBF"/>
    <w:rsid w:val="00B53E8C"/>
    <w:rsid w:val="00B54510"/>
    <w:rsid w:val="00B748FE"/>
    <w:rsid w:val="00B80200"/>
    <w:rsid w:val="00B8178C"/>
    <w:rsid w:val="00BB0581"/>
    <w:rsid w:val="00BB0A15"/>
    <w:rsid w:val="00BB32F6"/>
    <w:rsid w:val="00BB7522"/>
    <w:rsid w:val="00BF7D94"/>
    <w:rsid w:val="00C0541B"/>
    <w:rsid w:val="00C16F9E"/>
    <w:rsid w:val="00C36C92"/>
    <w:rsid w:val="00C672CE"/>
    <w:rsid w:val="00C8539E"/>
    <w:rsid w:val="00CA525A"/>
    <w:rsid w:val="00CA616B"/>
    <w:rsid w:val="00CB1256"/>
    <w:rsid w:val="00CB2506"/>
    <w:rsid w:val="00CC49A0"/>
    <w:rsid w:val="00CD0BBB"/>
    <w:rsid w:val="00CD7B53"/>
    <w:rsid w:val="00D171B9"/>
    <w:rsid w:val="00D21461"/>
    <w:rsid w:val="00D23A9E"/>
    <w:rsid w:val="00D3100C"/>
    <w:rsid w:val="00D4142C"/>
    <w:rsid w:val="00D55D77"/>
    <w:rsid w:val="00D61215"/>
    <w:rsid w:val="00D94713"/>
    <w:rsid w:val="00D974CB"/>
    <w:rsid w:val="00DA0149"/>
    <w:rsid w:val="00DA144F"/>
    <w:rsid w:val="00DC0B9E"/>
    <w:rsid w:val="00DC73A4"/>
    <w:rsid w:val="00E0322F"/>
    <w:rsid w:val="00E03E81"/>
    <w:rsid w:val="00E1796A"/>
    <w:rsid w:val="00E25548"/>
    <w:rsid w:val="00E57EB6"/>
    <w:rsid w:val="00E72153"/>
    <w:rsid w:val="00E75950"/>
    <w:rsid w:val="00E9047A"/>
    <w:rsid w:val="00EB7EF1"/>
    <w:rsid w:val="00EC5DD8"/>
    <w:rsid w:val="00EE074B"/>
    <w:rsid w:val="00EE7C59"/>
    <w:rsid w:val="00EF78EC"/>
    <w:rsid w:val="00F14373"/>
    <w:rsid w:val="00F231ED"/>
    <w:rsid w:val="00F526F2"/>
    <w:rsid w:val="00F6223C"/>
    <w:rsid w:val="00F83B82"/>
    <w:rsid w:val="00FA1DE5"/>
    <w:rsid w:val="00FA487A"/>
    <w:rsid w:val="00FB1171"/>
    <w:rsid w:val="00FB54A6"/>
    <w:rsid w:val="00FB5551"/>
    <w:rsid w:val="00FB6DF7"/>
    <w:rsid w:val="00FD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9EC57"/>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D2C88"/>
    <w:pPr>
      <w:ind w:left="720"/>
      <w:contextualSpacing/>
    </w:pPr>
  </w:style>
  <w:style w:type="character" w:styleId="Hyperlink">
    <w:name w:val="Hyperlink"/>
    <w:basedOn w:val="DefaultParagraphFont"/>
    <w:unhideWhenUsed/>
    <w:rsid w:val="00994031"/>
    <w:rPr>
      <w:color w:val="0000FF" w:themeColor="hyperlink"/>
      <w:u w:val="single"/>
    </w:rPr>
  </w:style>
  <w:style w:type="character" w:styleId="UnresolvedMention">
    <w:name w:val="Unresolved Mention"/>
    <w:basedOn w:val="DefaultParagraphFont"/>
    <w:uiPriority w:val="99"/>
    <w:semiHidden/>
    <w:unhideWhenUsed/>
    <w:rsid w:val="0099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1013">
      <w:bodyDiv w:val="1"/>
      <w:marLeft w:val="0"/>
      <w:marRight w:val="0"/>
      <w:marTop w:val="0"/>
      <w:marBottom w:val="0"/>
      <w:divBdr>
        <w:top w:val="none" w:sz="0" w:space="0" w:color="auto"/>
        <w:left w:val="none" w:sz="0" w:space="0" w:color="auto"/>
        <w:bottom w:val="none" w:sz="0" w:space="0" w:color="auto"/>
        <w:right w:val="none" w:sz="0" w:space="0" w:color="auto"/>
      </w:divBdr>
      <w:divsChild>
        <w:div w:id="105234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csu.edu/sites/default/files/documents/2023-07/Final_Exam_Schedule_Fall_2023_2023-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6</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Microsoft Office User</cp:lastModifiedBy>
  <cp:revision>7</cp:revision>
  <cp:lastPrinted>2010-01-12T23:20:00Z</cp:lastPrinted>
  <dcterms:created xsi:type="dcterms:W3CDTF">2023-10-03T13:10:00Z</dcterms:created>
  <dcterms:modified xsi:type="dcterms:W3CDTF">2023-11-01T18:24:00Z</dcterms:modified>
</cp:coreProperties>
</file>