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00" w:rsidRPr="00B11C50" w:rsidRDefault="0014666D" w:rsidP="0014666D">
      <w:pPr>
        <w:rPr>
          <w:b/>
          <w:bCs/>
          <w:smallCaps/>
          <w:sz w:val="28"/>
          <w:szCs w:val="28"/>
        </w:rPr>
      </w:pPr>
      <w:r w:rsidRPr="00B11C50">
        <w:rPr>
          <w:b/>
          <w:bCs/>
          <w:smallCaps/>
          <w:sz w:val="28"/>
          <w:szCs w:val="28"/>
        </w:rPr>
        <w:t>Committee Name:</w:t>
      </w:r>
      <w:r w:rsidR="000E27BF">
        <w:rPr>
          <w:b/>
          <w:bCs/>
          <w:smallCaps/>
          <w:sz w:val="28"/>
          <w:szCs w:val="28"/>
        </w:rPr>
        <w:t xml:space="preserve"> FAPC</w:t>
      </w:r>
    </w:p>
    <w:p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w:t>
      </w:r>
      <w:r w:rsidR="000E27BF">
        <w:rPr>
          <w:b/>
          <w:bCs/>
          <w:smallCaps/>
          <w:sz w:val="28"/>
          <w:szCs w:val="28"/>
        </w:rPr>
        <w:t xml:space="preserve"> </w:t>
      </w:r>
      <w:r w:rsidR="008C387D">
        <w:rPr>
          <w:b/>
          <w:bCs/>
          <w:smallCaps/>
          <w:sz w:val="28"/>
          <w:szCs w:val="28"/>
        </w:rPr>
        <w:t>November</w:t>
      </w:r>
      <w:r w:rsidR="00134868">
        <w:rPr>
          <w:b/>
          <w:bCs/>
          <w:smallCaps/>
          <w:sz w:val="28"/>
          <w:szCs w:val="28"/>
        </w:rPr>
        <w:t xml:space="preserve"> </w:t>
      </w:r>
      <w:r w:rsidR="008C387D">
        <w:rPr>
          <w:b/>
          <w:bCs/>
          <w:smallCaps/>
          <w:sz w:val="28"/>
          <w:szCs w:val="28"/>
        </w:rPr>
        <w:t>3</w:t>
      </w:r>
      <w:r w:rsidR="000E27BF">
        <w:rPr>
          <w:b/>
          <w:bCs/>
          <w:smallCaps/>
          <w:sz w:val="28"/>
          <w:szCs w:val="28"/>
        </w:rPr>
        <w:t xml:space="preserve">, 2017, </w:t>
      </w:r>
      <w:r w:rsidR="00CB2D6E">
        <w:rPr>
          <w:b/>
          <w:bCs/>
          <w:smallCaps/>
          <w:sz w:val="28"/>
          <w:szCs w:val="28"/>
        </w:rPr>
        <w:t>1400</w:t>
      </w:r>
      <w:r w:rsidR="000E27BF">
        <w:rPr>
          <w:b/>
          <w:bCs/>
          <w:smallCaps/>
          <w:sz w:val="28"/>
          <w:szCs w:val="28"/>
        </w:rPr>
        <w:t xml:space="preserve"> - 1</w:t>
      </w:r>
      <w:r w:rsidR="00A247C0">
        <w:rPr>
          <w:b/>
          <w:bCs/>
          <w:smallCaps/>
          <w:sz w:val="28"/>
          <w:szCs w:val="28"/>
        </w:rPr>
        <w:t>50</w:t>
      </w:r>
      <w:r w:rsidR="00134868">
        <w:rPr>
          <w:b/>
          <w:bCs/>
          <w:smallCaps/>
          <w:sz w:val="28"/>
          <w:szCs w:val="28"/>
        </w:rPr>
        <w:t>0</w:t>
      </w:r>
      <w:r w:rsidRPr="00B11C50">
        <w:rPr>
          <w:b/>
          <w:bCs/>
          <w:smallCaps/>
          <w:sz w:val="28"/>
          <w:szCs w:val="28"/>
        </w:rPr>
        <w:t xml:space="preserve">   </w:t>
      </w:r>
      <w:bookmarkStart w:id="0" w:name="_GoBack"/>
      <w:bookmarkEnd w:id="0"/>
    </w:p>
    <w:p w:rsidR="00973FD5" w:rsidRPr="00B11C50" w:rsidRDefault="0014666D" w:rsidP="0014666D">
      <w:pPr>
        <w:rPr>
          <w:b/>
          <w:bCs/>
          <w:smallCaps/>
          <w:sz w:val="28"/>
          <w:szCs w:val="28"/>
        </w:rPr>
      </w:pPr>
      <w:r w:rsidRPr="00B11C50">
        <w:rPr>
          <w:b/>
          <w:bCs/>
          <w:smallCaps/>
          <w:sz w:val="28"/>
          <w:szCs w:val="28"/>
        </w:rPr>
        <w:t xml:space="preserve">Meeting Location: </w:t>
      </w:r>
      <w:r w:rsidR="00CB2D6E">
        <w:rPr>
          <w:b/>
          <w:bCs/>
          <w:smallCaps/>
          <w:sz w:val="28"/>
          <w:szCs w:val="28"/>
        </w:rPr>
        <w:t>A &amp; S 116</w:t>
      </w:r>
      <w:r w:rsidR="00375F35">
        <w:rPr>
          <w:b/>
          <w:bCs/>
          <w:smallCaps/>
          <w:sz w:val="28"/>
          <w:szCs w:val="28"/>
        </w:rPr>
        <w:t xml:space="preserve"> </w:t>
      </w:r>
    </w:p>
    <w:p w:rsidR="00B80200" w:rsidRPr="00B11C50" w:rsidRDefault="00B80200">
      <w:pPr>
        <w:jc w:val="center"/>
        <w:rPr>
          <w:b/>
          <w:bCs/>
          <w:sz w:val="28"/>
          <w:szCs w:val="28"/>
        </w:rPr>
      </w:pPr>
    </w:p>
    <w:p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Default="00973FD5">
            <w:pPr>
              <w:rPr>
                <w:sz w:val="20"/>
              </w:rPr>
            </w:pPr>
          </w:p>
          <w:p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rsidTr="000F4925">
        <w:trPr>
          <w:trHeight w:val="243"/>
        </w:trPr>
        <w:tc>
          <w:tcPr>
            <w:tcW w:w="720" w:type="dxa"/>
            <w:tcBorders>
              <w:top w:val="thinThickSmallGap" w:sz="24" w:space="0" w:color="auto"/>
            </w:tcBorders>
            <w:vAlign w:val="center"/>
          </w:tcPr>
          <w:p w:rsidR="00973FD5" w:rsidRPr="000507F8" w:rsidRDefault="000E27BF" w:rsidP="000F4925">
            <w:pPr>
              <w:rPr>
                <w:sz w:val="36"/>
                <w:szCs w:val="36"/>
              </w:rPr>
            </w:pPr>
            <w:r>
              <w:rPr>
                <w:sz w:val="36"/>
                <w:szCs w:val="36"/>
              </w:rPr>
              <w:t>P</w:t>
            </w:r>
          </w:p>
        </w:tc>
        <w:tc>
          <w:tcPr>
            <w:tcW w:w="6120" w:type="dxa"/>
            <w:tcBorders>
              <w:top w:val="thinThickSmallGap" w:sz="24" w:space="0" w:color="auto"/>
            </w:tcBorders>
            <w:vAlign w:val="center"/>
          </w:tcPr>
          <w:p w:rsidR="00973FD5" w:rsidRPr="000F4925" w:rsidRDefault="000E27BF" w:rsidP="000F4925">
            <w:r>
              <w:t>David Johnson (Chair)</w:t>
            </w:r>
          </w:p>
        </w:tc>
        <w:tc>
          <w:tcPr>
            <w:tcW w:w="540" w:type="dxa"/>
            <w:tcBorders>
              <w:top w:val="thinThickSmallGap" w:sz="24" w:space="0" w:color="auto"/>
            </w:tcBorders>
            <w:vAlign w:val="center"/>
          </w:tcPr>
          <w:p w:rsidR="00973FD5" w:rsidRPr="000507F8" w:rsidRDefault="0061769F" w:rsidP="000F4925">
            <w:pPr>
              <w:rPr>
                <w:sz w:val="36"/>
                <w:szCs w:val="36"/>
              </w:rPr>
            </w:pPr>
            <w:r>
              <w:rPr>
                <w:sz w:val="36"/>
                <w:szCs w:val="36"/>
              </w:rPr>
              <w:t>R</w:t>
            </w:r>
          </w:p>
        </w:tc>
        <w:tc>
          <w:tcPr>
            <w:tcW w:w="6660" w:type="dxa"/>
            <w:tcBorders>
              <w:top w:val="thinThickSmallGap" w:sz="24" w:space="0" w:color="auto"/>
            </w:tcBorders>
            <w:vAlign w:val="center"/>
          </w:tcPr>
          <w:p w:rsidR="00973FD5" w:rsidRPr="000F4925" w:rsidRDefault="000E27BF" w:rsidP="000F4925">
            <w:r>
              <w:t>Krystal Canady</w:t>
            </w:r>
          </w:p>
        </w:tc>
      </w:tr>
      <w:tr w:rsidR="00973FD5" w:rsidTr="000F4925">
        <w:trPr>
          <w:trHeight w:val="161"/>
        </w:trPr>
        <w:tc>
          <w:tcPr>
            <w:tcW w:w="720" w:type="dxa"/>
            <w:vAlign w:val="center"/>
          </w:tcPr>
          <w:p w:rsidR="00973FD5" w:rsidRPr="000507F8" w:rsidRDefault="0061769F" w:rsidP="000F4925">
            <w:pPr>
              <w:rPr>
                <w:sz w:val="36"/>
                <w:szCs w:val="36"/>
              </w:rPr>
            </w:pPr>
            <w:r>
              <w:rPr>
                <w:sz w:val="36"/>
                <w:szCs w:val="36"/>
              </w:rPr>
              <w:t>R</w:t>
            </w:r>
          </w:p>
        </w:tc>
        <w:tc>
          <w:tcPr>
            <w:tcW w:w="6120" w:type="dxa"/>
            <w:vAlign w:val="center"/>
          </w:tcPr>
          <w:p w:rsidR="00973FD5" w:rsidRPr="000F4925" w:rsidRDefault="000E27BF" w:rsidP="000F4925">
            <w:r>
              <w:t>Ashley Taylor (Vice Chair)</w:t>
            </w:r>
          </w:p>
        </w:tc>
        <w:tc>
          <w:tcPr>
            <w:tcW w:w="540" w:type="dxa"/>
            <w:vAlign w:val="center"/>
          </w:tcPr>
          <w:p w:rsidR="00973FD5" w:rsidRPr="000507F8" w:rsidRDefault="00CB2D6E" w:rsidP="000F4925">
            <w:pPr>
              <w:rPr>
                <w:sz w:val="36"/>
                <w:szCs w:val="36"/>
              </w:rPr>
            </w:pPr>
            <w:r>
              <w:rPr>
                <w:sz w:val="36"/>
                <w:szCs w:val="36"/>
              </w:rPr>
              <w:t>P</w:t>
            </w:r>
          </w:p>
        </w:tc>
        <w:tc>
          <w:tcPr>
            <w:tcW w:w="6660" w:type="dxa"/>
            <w:vAlign w:val="center"/>
          </w:tcPr>
          <w:p w:rsidR="00973FD5" w:rsidRPr="000F4925" w:rsidRDefault="000E27BF" w:rsidP="000F4925">
            <w:r>
              <w:t>Ji Seun Sohn</w:t>
            </w:r>
          </w:p>
        </w:tc>
      </w:tr>
      <w:tr w:rsidR="00AC06FB" w:rsidTr="000F4925">
        <w:trPr>
          <w:trHeight w:val="161"/>
        </w:trPr>
        <w:tc>
          <w:tcPr>
            <w:tcW w:w="720" w:type="dxa"/>
            <w:vAlign w:val="center"/>
          </w:tcPr>
          <w:p w:rsidR="00AC06FB" w:rsidRPr="000507F8" w:rsidRDefault="000E27BF" w:rsidP="000F4925">
            <w:pPr>
              <w:rPr>
                <w:sz w:val="36"/>
                <w:szCs w:val="36"/>
              </w:rPr>
            </w:pPr>
            <w:r>
              <w:rPr>
                <w:sz w:val="36"/>
                <w:szCs w:val="36"/>
              </w:rPr>
              <w:t>P</w:t>
            </w:r>
          </w:p>
        </w:tc>
        <w:tc>
          <w:tcPr>
            <w:tcW w:w="6120" w:type="dxa"/>
            <w:vAlign w:val="center"/>
          </w:tcPr>
          <w:p w:rsidR="00AC06FB" w:rsidRPr="000F4925" w:rsidRDefault="000E27BF" w:rsidP="000F4925">
            <w:r>
              <w:t xml:space="preserve">Sarah Handwerker (Secretary) </w:t>
            </w:r>
          </w:p>
        </w:tc>
        <w:tc>
          <w:tcPr>
            <w:tcW w:w="540" w:type="dxa"/>
            <w:vAlign w:val="center"/>
          </w:tcPr>
          <w:p w:rsidR="00AC06FB" w:rsidRPr="000507F8" w:rsidRDefault="0061769F" w:rsidP="000F4925">
            <w:pPr>
              <w:rPr>
                <w:sz w:val="36"/>
                <w:szCs w:val="36"/>
              </w:rPr>
            </w:pPr>
            <w:r>
              <w:rPr>
                <w:sz w:val="36"/>
                <w:szCs w:val="36"/>
              </w:rPr>
              <w:t>P</w:t>
            </w:r>
          </w:p>
        </w:tc>
        <w:tc>
          <w:tcPr>
            <w:tcW w:w="6660" w:type="dxa"/>
            <w:vAlign w:val="center"/>
          </w:tcPr>
          <w:p w:rsidR="00AC06FB" w:rsidRPr="000F4925" w:rsidRDefault="000E27BF" w:rsidP="000F4925">
            <w:r>
              <w:t>Huaiyu Wang</w:t>
            </w:r>
          </w:p>
        </w:tc>
      </w:tr>
      <w:tr w:rsidR="00AC06FB" w:rsidTr="000F4925">
        <w:trPr>
          <w:trHeight w:val="161"/>
        </w:trPr>
        <w:tc>
          <w:tcPr>
            <w:tcW w:w="720" w:type="dxa"/>
            <w:vAlign w:val="center"/>
          </w:tcPr>
          <w:p w:rsidR="00AC06FB" w:rsidRPr="000507F8" w:rsidRDefault="000E27BF" w:rsidP="000F4925">
            <w:pPr>
              <w:rPr>
                <w:sz w:val="36"/>
                <w:szCs w:val="36"/>
              </w:rPr>
            </w:pPr>
            <w:r>
              <w:rPr>
                <w:sz w:val="36"/>
                <w:szCs w:val="36"/>
              </w:rPr>
              <w:t>P</w:t>
            </w:r>
          </w:p>
        </w:tc>
        <w:tc>
          <w:tcPr>
            <w:tcW w:w="6120" w:type="dxa"/>
            <w:vAlign w:val="center"/>
          </w:tcPr>
          <w:p w:rsidR="00AC06FB" w:rsidRPr="000F4925" w:rsidRDefault="000E27BF" w:rsidP="000F4925">
            <w:r>
              <w:t>Hedwig Fraunhofer</w:t>
            </w:r>
          </w:p>
        </w:tc>
        <w:tc>
          <w:tcPr>
            <w:tcW w:w="540" w:type="dxa"/>
            <w:vAlign w:val="center"/>
          </w:tcPr>
          <w:p w:rsidR="00AC06FB" w:rsidRPr="000507F8" w:rsidRDefault="000E27BF" w:rsidP="000F4925">
            <w:pPr>
              <w:rPr>
                <w:sz w:val="36"/>
                <w:szCs w:val="36"/>
              </w:rPr>
            </w:pPr>
            <w:r>
              <w:rPr>
                <w:sz w:val="36"/>
                <w:szCs w:val="36"/>
              </w:rPr>
              <w:t>P</w:t>
            </w:r>
          </w:p>
        </w:tc>
        <w:tc>
          <w:tcPr>
            <w:tcW w:w="6660" w:type="dxa"/>
            <w:vAlign w:val="center"/>
          </w:tcPr>
          <w:p w:rsidR="00AC06FB" w:rsidRPr="000F4925" w:rsidRDefault="000E27BF" w:rsidP="000F4925">
            <w:r>
              <w:t>Kell Carpenter</w:t>
            </w:r>
          </w:p>
        </w:tc>
      </w:tr>
      <w:tr w:rsidR="00AC06FB" w:rsidTr="000F4925">
        <w:trPr>
          <w:trHeight w:val="161"/>
        </w:trPr>
        <w:tc>
          <w:tcPr>
            <w:tcW w:w="720" w:type="dxa"/>
            <w:vAlign w:val="center"/>
          </w:tcPr>
          <w:p w:rsidR="00AC06FB" w:rsidRPr="000507F8" w:rsidRDefault="0061769F" w:rsidP="000F4925">
            <w:pPr>
              <w:rPr>
                <w:sz w:val="36"/>
                <w:szCs w:val="36"/>
              </w:rPr>
            </w:pPr>
            <w:r>
              <w:rPr>
                <w:sz w:val="36"/>
                <w:szCs w:val="36"/>
              </w:rPr>
              <w:t>P</w:t>
            </w:r>
          </w:p>
        </w:tc>
        <w:tc>
          <w:tcPr>
            <w:tcW w:w="6120" w:type="dxa"/>
            <w:vAlign w:val="center"/>
          </w:tcPr>
          <w:p w:rsidR="00AC06FB" w:rsidRPr="000F4925" w:rsidRDefault="000E27BF" w:rsidP="000F4925">
            <w:r>
              <w:t>Joanna Schwartz</w:t>
            </w:r>
          </w:p>
        </w:tc>
        <w:tc>
          <w:tcPr>
            <w:tcW w:w="540" w:type="dxa"/>
            <w:vAlign w:val="center"/>
          </w:tcPr>
          <w:p w:rsidR="00AC06FB" w:rsidRPr="000507F8" w:rsidRDefault="00134868" w:rsidP="000F4925">
            <w:pPr>
              <w:rPr>
                <w:sz w:val="36"/>
                <w:szCs w:val="36"/>
              </w:rPr>
            </w:pPr>
            <w:r>
              <w:rPr>
                <w:sz w:val="36"/>
                <w:szCs w:val="36"/>
              </w:rPr>
              <w:t>P</w:t>
            </w:r>
          </w:p>
        </w:tc>
        <w:tc>
          <w:tcPr>
            <w:tcW w:w="6660" w:type="dxa"/>
            <w:vAlign w:val="center"/>
          </w:tcPr>
          <w:p w:rsidR="00AC06FB" w:rsidRPr="000F4925" w:rsidRDefault="000E27BF" w:rsidP="000F4925">
            <w:r>
              <w:t xml:space="preserve">Carrie Cook </w:t>
            </w:r>
          </w:p>
        </w:tc>
      </w:tr>
      <w:tr w:rsidR="00973FD5" w:rsidTr="000F4925">
        <w:trPr>
          <w:trHeight w:val="278"/>
        </w:trPr>
        <w:tc>
          <w:tcPr>
            <w:tcW w:w="720" w:type="dxa"/>
            <w:vAlign w:val="center"/>
          </w:tcPr>
          <w:p w:rsidR="00D171B9" w:rsidRPr="000507F8" w:rsidRDefault="00134868" w:rsidP="000F4925">
            <w:pPr>
              <w:rPr>
                <w:sz w:val="36"/>
                <w:szCs w:val="36"/>
              </w:rPr>
            </w:pPr>
            <w:r>
              <w:rPr>
                <w:sz w:val="36"/>
                <w:szCs w:val="36"/>
              </w:rPr>
              <w:t>P</w:t>
            </w:r>
          </w:p>
        </w:tc>
        <w:tc>
          <w:tcPr>
            <w:tcW w:w="6120" w:type="dxa"/>
            <w:vAlign w:val="center"/>
          </w:tcPr>
          <w:p w:rsidR="00973FD5" w:rsidRPr="000F4925" w:rsidRDefault="000E27BF" w:rsidP="000F4925">
            <w:r>
              <w:t>Tom Toney</w:t>
            </w:r>
          </w:p>
        </w:tc>
        <w:tc>
          <w:tcPr>
            <w:tcW w:w="540" w:type="dxa"/>
            <w:vAlign w:val="center"/>
          </w:tcPr>
          <w:p w:rsidR="00973FD5" w:rsidRPr="000507F8" w:rsidRDefault="00134868" w:rsidP="000F4925">
            <w:pPr>
              <w:rPr>
                <w:sz w:val="36"/>
                <w:szCs w:val="36"/>
              </w:rPr>
            </w:pPr>
            <w:r>
              <w:rPr>
                <w:sz w:val="36"/>
                <w:szCs w:val="36"/>
              </w:rPr>
              <w:t>P</w:t>
            </w:r>
          </w:p>
        </w:tc>
        <w:tc>
          <w:tcPr>
            <w:tcW w:w="6660" w:type="dxa"/>
            <w:vAlign w:val="center"/>
          </w:tcPr>
          <w:p w:rsidR="00973FD5" w:rsidRPr="000F4925" w:rsidRDefault="000E27BF" w:rsidP="000F4925">
            <w:r>
              <w:t xml:space="preserve">Robert Blumenthal </w:t>
            </w:r>
          </w:p>
        </w:tc>
      </w:tr>
      <w:tr w:rsidR="00790D29" w:rsidTr="000F4925">
        <w:trPr>
          <w:trHeight w:val="278"/>
        </w:trPr>
        <w:tc>
          <w:tcPr>
            <w:tcW w:w="720" w:type="dxa"/>
            <w:vAlign w:val="center"/>
          </w:tcPr>
          <w:p w:rsidR="00790D29" w:rsidRPr="000507F8" w:rsidRDefault="0061769F" w:rsidP="000F4925">
            <w:pPr>
              <w:rPr>
                <w:sz w:val="36"/>
                <w:szCs w:val="36"/>
              </w:rPr>
            </w:pPr>
            <w:r>
              <w:rPr>
                <w:sz w:val="36"/>
                <w:szCs w:val="36"/>
              </w:rPr>
              <w:t>P</w:t>
            </w:r>
          </w:p>
        </w:tc>
        <w:tc>
          <w:tcPr>
            <w:tcW w:w="6120" w:type="dxa"/>
            <w:vAlign w:val="center"/>
          </w:tcPr>
          <w:p w:rsidR="00790D29" w:rsidRPr="000F4925" w:rsidRDefault="000E27BF" w:rsidP="000F4925">
            <w:r>
              <w:t>Linda Golson Bradley</w:t>
            </w:r>
          </w:p>
        </w:tc>
        <w:tc>
          <w:tcPr>
            <w:tcW w:w="540" w:type="dxa"/>
            <w:vAlign w:val="center"/>
          </w:tcPr>
          <w:p w:rsidR="00790D29" w:rsidRPr="000507F8" w:rsidRDefault="00790D29" w:rsidP="000F4925">
            <w:pPr>
              <w:rPr>
                <w:sz w:val="36"/>
                <w:szCs w:val="36"/>
              </w:rPr>
            </w:pPr>
          </w:p>
        </w:tc>
        <w:tc>
          <w:tcPr>
            <w:tcW w:w="6660" w:type="dxa"/>
            <w:vAlign w:val="center"/>
          </w:tcPr>
          <w:p w:rsidR="00790D29" w:rsidRPr="000F4925" w:rsidRDefault="00790D29" w:rsidP="000F4925"/>
        </w:tc>
      </w:tr>
      <w:tr w:rsidR="00973FD5"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p>
        </w:tc>
      </w:tr>
      <w:tr w:rsidR="00973FD5">
        <w:trPr>
          <w:trHeight w:val="225"/>
        </w:trPr>
        <w:tc>
          <w:tcPr>
            <w:tcW w:w="720" w:type="dxa"/>
            <w:tcBorders>
              <w:top w:val="thinThickSmallGap" w:sz="24" w:space="0" w:color="auto"/>
            </w:tcBorders>
          </w:tcPr>
          <w:p w:rsidR="00973FD5" w:rsidRDefault="00973FD5">
            <w:pPr>
              <w:jc w:val="center"/>
              <w:rPr>
                <w:sz w:val="20"/>
              </w:rPr>
            </w:pPr>
          </w:p>
        </w:tc>
        <w:tc>
          <w:tcPr>
            <w:tcW w:w="6120" w:type="dxa"/>
            <w:tcBorders>
              <w:top w:val="thinThickSmallGap" w:sz="24" w:space="0" w:color="auto"/>
            </w:tcBorders>
          </w:tcPr>
          <w:p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rsidR="00973FD5" w:rsidRDefault="00973FD5">
            <w:pPr>
              <w:rPr>
                <w:sz w:val="20"/>
              </w:rPr>
            </w:pPr>
          </w:p>
        </w:tc>
        <w:tc>
          <w:tcPr>
            <w:tcW w:w="6660" w:type="dxa"/>
            <w:tcBorders>
              <w:top w:val="thinThickSmallGap" w:sz="24" w:space="0" w:color="auto"/>
            </w:tcBorders>
          </w:tcPr>
          <w:p w:rsidR="00973FD5" w:rsidRDefault="00973FD5">
            <w:pPr>
              <w:rPr>
                <w:sz w:val="20"/>
              </w:rPr>
            </w:pPr>
            <w:r>
              <w:rPr>
                <w:sz w:val="20"/>
              </w:rPr>
              <w:t xml:space="preserve">                               </w:t>
            </w:r>
          </w:p>
        </w:tc>
      </w:tr>
      <w:tr w:rsidR="00973FD5">
        <w:trPr>
          <w:trHeight w:val="90"/>
        </w:trPr>
        <w:tc>
          <w:tcPr>
            <w:tcW w:w="720" w:type="dxa"/>
          </w:tcPr>
          <w:p w:rsidR="00973FD5" w:rsidRDefault="00973FD5">
            <w:pPr>
              <w:jc w:val="center"/>
              <w:rPr>
                <w:sz w:val="20"/>
              </w:rPr>
            </w:pPr>
          </w:p>
        </w:tc>
        <w:tc>
          <w:tcPr>
            <w:tcW w:w="6120" w:type="dxa"/>
          </w:tcPr>
          <w:p w:rsidR="00973FD5" w:rsidRDefault="00B53E8C">
            <w:pPr>
              <w:rPr>
                <w:sz w:val="20"/>
              </w:rPr>
            </w:pPr>
            <w:r>
              <w:rPr>
                <w:sz w:val="20"/>
              </w:rPr>
              <w:t>*Denotes new discussion on old business.</w:t>
            </w:r>
          </w:p>
        </w:tc>
        <w:tc>
          <w:tcPr>
            <w:tcW w:w="540" w:type="dxa"/>
          </w:tcPr>
          <w:p w:rsidR="00973FD5" w:rsidRDefault="00973FD5">
            <w:pPr>
              <w:rPr>
                <w:sz w:val="20"/>
              </w:rPr>
            </w:pPr>
          </w:p>
        </w:tc>
        <w:tc>
          <w:tcPr>
            <w:tcW w:w="6660" w:type="dxa"/>
          </w:tcPr>
          <w:p w:rsidR="00973FD5" w:rsidRDefault="00973FD5">
            <w:pPr>
              <w:rPr>
                <w:sz w:val="20"/>
              </w:rPr>
            </w:pPr>
          </w:p>
        </w:tc>
      </w:tr>
    </w:tbl>
    <w:p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tc>
          <w:tcPr>
            <w:tcW w:w="3132" w:type="dxa"/>
          </w:tcPr>
          <w:p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rsidR="00973FD5" w:rsidRPr="00750727" w:rsidRDefault="00750727">
            <w:pPr>
              <w:pStyle w:val="Heading2"/>
              <w:rPr>
                <w:smallCaps/>
                <w:sz w:val="28"/>
                <w:szCs w:val="28"/>
              </w:rPr>
            </w:pPr>
            <w:r w:rsidRPr="00750727">
              <w:rPr>
                <w:smallCaps/>
                <w:sz w:val="28"/>
                <w:szCs w:val="28"/>
              </w:rPr>
              <w:t>Action or Recommendations</w:t>
            </w:r>
          </w:p>
        </w:tc>
        <w:tc>
          <w:tcPr>
            <w:tcW w:w="2816" w:type="dxa"/>
          </w:tcPr>
          <w:p w:rsidR="00973FD5" w:rsidRPr="00750727" w:rsidRDefault="00750727">
            <w:pPr>
              <w:pStyle w:val="Heading1"/>
              <w:jc w:val="center"/>
              <w:rPr>
                <w:smallCaps/>
                <w:sz w:val="28"/>
                <w:szCs w:val="28"/>
              </w:rPr>
            </w:pPr>
            <w:r w:rsidRPr="00750727">
              <w:rPr>
                <w:smallCaps/>
                <w:sz w:val="28"/>
                <w:szCs w:val="28"/>
              </w:rPr>
              <w:t>Follow-Up</w:t>
            </w:r>
          </w:p>
          <w:p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trPr>
          <w:trHeight w:val="710"/>
        </w:trPr>
        <w:tc>
          <w:tcPr>
            <w:tcW w:w="3132" w:type="dxa"/>
          </w:tcPr>
          <w:p w:rsidR="00973FD5" w:rsidRDefault="00973FD5">
            <w:pPr>
              <w:rPr>
                <w:sz w:val="20"/>
              </w:rPr>
            </w:pPr>
            <w:r>
              <w:rPr>
                <w:b/>
                <w:bCs/>
                <w:sz w:val="20"/>
              </w:rPr>
              <w:t>I. Call to order</w:t>
            </w:r>
          </w:p>
          <w:p w:rsidR="00973FD5" w:rsidRDefault="00973FD5">
            <w:pPr>
              <w:rPr>
                <w:sz w:val="20"/>
              </w:rPr>
            </w:pPr>
          </w:p>
          <w:p w:rsidR="005E16FB" w:rsidRDefault="005E16FB">
            <w:pPr>
              <w:rPr>
                <w:sz w:val="20"/>
              </w:rPr>
            </w:pPr>
          </w:p>
        </w:tc>
        <w:tc>
          <w:tcPr>
            <w:tcW w:w="4608" w:type="dxa"/>
          </w:tcPr>
          <w:p w:rsidR="00973FD5" w:rsidRDefault="00973FD5">
            <w:pPr>
              <w:rPr>
                <w:sz w:val="20"/>
              </w:rPr>
            </w:pPr>
          </w:p>
        </w:tc>
        <w:tc>
          <w:tcPr>
            <w:tcW w:w="3484" w:type="dxa"/>
          </w:tcPr>
          <w:p w:rsidR="00973FD5" w:rsidRDefault="000E27BF" w:rsidP="00CB2D6E">
            <w:pPr>
              <w:rPr>
                <w:sz w:val="20"/>
              </w:rPr>
            </w:pPr>
            <w:r>
              <w:rPr>
                <w:sz w:val="20"/>
              </w:rPr>
              <w:t xml:space="preserve">Committee called to order at </w:t>
            </w:r>
            <w:r w:rsidR="00CB2D6E">
              <w:rPr>
                <w:sz w:val="20"/>
              </w:rPr>
              <w:t>1400</w:t>
            </w:r>
            <w:r>
              <w:rPr>
                <w:sz w:val="20"/>
              </w:rPr>
              <w:t xml:space="preserve">. </w:t>
            </w:r>
          </w:p>
        </w:tc>
        <w:tc>
          <w:tcPr>
            <w:tcW w:w="2816" w:type="dxa"/>
          </w:tcPr>
          <w:p w:rsidR="00973FD5" w:rsidRDefault="00973FD5">
            <w:pPr>
              <w:rPr>
                <w:sz w:val="20"/>
              </w:rPr>
            </w:pPr>
          </w:p>
        </w:tc>
      </w:tr>
      <w:tr w:rsidR="005E16FB">
        <w:trPr>
          <w:trHeight w:val="593"/>
        </w:trPr>
        <w:tc>
          <w:tcPr>
            <w:tcW w:w="3132" w:type="dxa"/>
          </w:tcPr>
          <w:p w:rsidR="005E16FB" w:rsidRDefault="005E16FB">
            <w:pPr>
              <w:rPr>
                <w:b/>
                <w:bCs/>
                <w:sz w:val="20"/>
              </w:rPr>
            </w:pPr>
            <w:r>
              <w:rPr>
                <w:b/>
                <w:bCs/>
                <w:sz w:val="20"/>
              </w:rPr>
              <w:t>II.  Approval of Agenda</w:t>
            </w:r>
          </w:p>
          <w:p w:rsidR="005E16FB" w:rsidRDefault="005E16FB">
            <w:pPr>
              <w:rPr>
                <w:b/>
                <w:bCs/>
                <w:sz w:val="20"/>
              </w:rPr>
            </w:pPr>
          </w:p>
          <w:p w:rsidR="005E16FB" w:rsidRDefault="005E16FB">
            <w:pPr>
              <w:rPr>
                <w:b/>
                <w:bCs/>
                <w:sz w:val="20"/>
              </w:rPr>
            </w:pPr>
          </w:p>
        </w:tc>
        <w:tc>
          <w:tcPr>
            <w:tcW w:w="4608" w:type="dxa"/>
          </w:tcPr>
          <w:p w:rsidR="005E16FB" w:rsidRDefault="00CB2D6E">
            <w:pPr>
              <w:rPr>
                <w:sz w:val="20"/>
              </w:rPr>
            </w:pPr>
            <w:r>
              <w:rPr>
                <w:sz w:val="20"/>
              </w:rPr>
              <w:t xml:space="preserve">Agenda sent to committee members prior to meeting by David Johnson. </w:t>
            </w:r>
          </w:p>
        </w:tc>
        <w:tc>
          <w:tcPr>
            <w:tcW w:w="3484" w:type="dxa"/>
          </w:tcPr>
          <w:p w:rsidR="005E16FB" w:rsidRDefault="00CB2D6E" w:rsidP="00A247C0">
            <w:pPr>
              <w:rPr>
                <w:sz w:val="20"/>
              </w:rPr>
            </w:pPr>
            <w:r>
              <w:rPr>
                <w:sz w:val="20"/>
              </w:rPr>
              <w:t>Motion to</w:t>
            </w:r>
            <w:r w:rsidR="00313F96">
              <w:rPr>
                <w:sz w:val="20"/>
              </w:rPr>
              <w:t xml:space="preserve"> approve agenda</w:t>
            </w:r>
            <w:r>
              <w:rPr>
                <w:sz w:val="20"/>
              </w:rPr>
              <w:t xml:space="preserve"> by </w:t>
            </w:r>
            <w:r w:rsidR="00A247C0">
              <w:rPr>
                <w:sz w:val="20"/>
              </w:rPr>
              <w:t>Joanna Schwartz</w:t>
            </w:r>
            <w:r>
              <w:rPr>
                <w:sz w:val="20"/>
              </w:rPr>
              <w:t xml:space="preserve">. Second from </w:t>
            </w:r>
            <w:r w:rsidR="00A247C0">
              <w:rPr>
                <w:sz w:val="20"/>
              </w:rPr>
              <w:t>Hedwig Fraunhofer</w:t>
            </w:r>
            <w:r w:rsidR="00313F96">
              <w:rPr>
                <w:sz w:val="20"/>
              </w:rPr>
              <w:t xml:space="preserve">. All committee members present voted to approve agenda. </w:t>
            </w:r>
          </w:p>
        </w:tc>
        <w:tc>
          <w:tcPr>
            <w:tcW w:w="2816" w:type="dxa"/>
          </w:tcPr>
          <w:p w:rsidR="005E16FB" w:rsidRDefault="005E16FB">
            <w:pPr>
              <w:rPr>
                <w:sz w:val="20"/>
              </w:rPr>
            </w:pPr>
          </w:p>
        </w:tc>
      </w:tr>
      <w:tr w:rsidR="00973FD5">
        <w:trPr>
          <w:trHeight w:val="593"/>
        </w:trPr>
        <w:tc>
          <w:tcPr>
            <w:tcW w:w="3132" w:type="dxa"/>
          </w:tcPr>
          <w:p w:rsidR="00973FD5" w:rsidRDefault="005E16FB">
            <w:pPr>
              <w:rPr>
                <w:b/>
                <w:bCs/>
                <w:sz w:val="20"/>
              </w:rPr>
            </w:pPr>
            <w:r>
              <w:rPr>
                <w:b/>
                <w:bCs/>
                <w:sz w:val="20"/>
              </w:rPr>
              <w:t>I</w:t>
            </w:r>
            <w:r w:rsidR="00973FD5">
              <w:rPr>
                <w:b/>
                <w:bCs/>
                <w:sz w:val="20"/>
              </w:rPr>
              <w:t>II. Approval of Minutes</w:t>
            </w:r>
          </w:p>
        </w:tc>
        <w:tc>
          <w:tcPr>
            <w:tcW w:w="4608" w:type="dxa"/>
          </w:tcPr>
          <w:p w:rsidR="00973FD5" w:rsidRDefault="00A247C0">
            <w:pPr>
              <w:rPr>
                <w:sz w:val="20"/>
              </w:rPr>
            </w:pPr>
            <w:r>
              <w:rPr>
                <w:sz w:val="20"/>
              </w:rPr>
              <w:t>October 6</w:t>
            </w:r>
            <w:r w:rsidR="00313F96">
              <w:rPr>
                <w:sz w:val="20"/>
              </w:rPr>
              <w:t xml:space="preserve">, 2017 minutes sent to committee members prior to meeting by David Johnson. </w:t>
            </w:r>
          </w:p>
        </w:tc>
        <w:tc>
          <w:tcPr>
            <w:tcW w:w="3484" w:type="dxa"/>
          </w:tcPr>
          <w:p w:rsidR="004E039B" w:rsidRDefault="00313F96" w:rsidP="00A247C0">
            <w:pPr>
              <w:rPr>
                <w:sz w:val="20"/>
              </w:rPr>
            </w:pPr>
            <w:r>
              <w:rPr>
                <w:sz w:val="20"/>
              </w:rPr>
              <w:t xml:space="preserve">Motion to approve </w:t>
            </w:r>
            <w:r w:rsidR="00A247C0">
              <w:rPr>
                <w:sz w:val="20"/>
              </w:rPr>
              <w:t>October</w:t>
            </w:r>
            <w:r w:rsidR="00134868">
              <w:rPr>
                <w:sz w:val="20"/>
              </w:rPr>
              <w:t xml:space="preserve"> minutes by </w:t>
            </w:r>
            <w:r w:rsidR="00A247C0">
              <w:rPr>
                <w:sz w:val="20"/>
              </w:rPr>
              <w:t>Kell Carpenter</w:t>
            </w:r>
            <w:r>
              <w:rPr>
                <w:sz w:val="20"/>
              </w:rPr>
              <w:t xml:space="preserve">. Second from </w:t>
            </w:r>
            <w:r w:rsidR="00A247C0">
              <w:rPr>
                <w:sz w:val="20"/>
              </w:rPr>
              <w:t>Robert Blumenthal</w:t>
            </w:r>
            <w:r>
              <w:rPr>
                <w:sz w:val="20"/>
              </w:rPr>
              <w:t xml:space="preserve">. All committee members </w:t>
            </w:r>
            <w:r>
              <w:rPr>
                <w:sz w:val="20"/>
              </w:rPr>
              <w:lastRenderedPageBreak/>
              <w:t>present voted to approve minutes.</w:t>
            </w:r>
          </w:p>
        </w:tc>
        <w:tc>
          <w:tcPr>
            <w:tcW w:w="2816" w:type="dxa"/>
          </w:tcPr>
          <w:p w:rsidR="00973FD5" w:rsidRDefault="00973FD5">
            <w:pPr>
              <w:rPr>
                <w:sz w:val="20"/>
              </w:rPr>
            </w:pPr>
          </w:p>
        </w:tc>
      </w:tr>
      <w:tr w:rsidR="00973FD5">
        <w:trPr>
          <w:trHeight w:val="540"/>
        </w:trPr>
        <w:tc>
          <w:tcPr>
            <w:tcW w:w="3132" w:type="dxa"/>
            <w:tcBorders>
              <w:left w:val="double" w:sz="4" w:space="0" w:color="auto"/>
            </w:tcBorders>
          </w:tcPr>
          <w:p w:rsidR="00973FD5" w:rsidRDefault="00973FD5" w:rsidP="0079008F">
            <w:pPr>
              <w:tabs>
                <w:tab w:val="left" w:pos="0"/>
              </w:tabs>
              <w:rPr>
                <w:b/>
                <w:bCs/>
                <w:sz w:val="20"/>
              </w:rPr>
            </w:pPr>
            <w:r>
              <w:rPr>
                <w:b/>
                <w:bCs/>
                <w:sz w:val="20"/>
              </w:rPr>
              <w:lastRenderedPageBreak/>
              <w:t>I</w:t>
            </w:r>
            <w:r w:rsidR="005E16FB">
              <w:rPr>
                <w:b/>
                <w:bCs/>
                <w:sz w:val="20"/>
              </w:rPr>
              <w:t>V</w:t>
            </w:r>
            <w:r>
              <w:rPr>
                <w:b/>
                <w:bCs/>
                <w:sz w:val="20"/>
              </w:rPr>
              <w:t>. Old Business/Review of</w:t>
            </w:r>
          </w:p>
          <w:p w:rsidR="00973FD5" w:rsidRDefault="00973FD5" w:rsidP="0079008F">
            <w:pPr>
              <w:tabs>
                <w:tab w:val="left" w:pos="0"/>
              </w:tabs>
              <w:rPr>
                <w:b/>
                <w:bCs/>
                <w:sz w:val="20"/>
              </w:rPr>
            </w:pPr>
            <w:r>
              <w:rPr>
                <w:b/>
                <w:bCs/>
                <w:sz w:val="20"/>
              </w:rPr>
              <w:t>Actions/Recommendations</w:t>
            </w:r>
          </w:p>
          <w:p w:rsidR="005E16FB" w:rsidRDefault="005E16FB" w:rsidP="0079008F">
            <w:pPr>
              <w:tabs>
                <w:tab w:val="left" w:pos="0"/>
              </w:tabs>
              <w:rPr>
                <w:sz w:val="20"/>
              </w:rPr>
            </w:pPr>
          </w:p>
        </w:tc>
        <w:tc>
          <w:tcPr>
            <w:tcW w:w="4608" w:type="dxa"/>
          </w:tcPr>
          <w:p w:rsidR="00973FD5" w:rsidRDefault="00973FD5">
            <w:pPr>
              <w:rPr>
                <w:sz w:val="20"/>
              </w:rPr>
            </w:pPr>
          </w:p>
        </w:tc>
        <w:tc>
          <w:tcPr>
            <w:tcW w:w="3484" w:type="dxa"/>
          </w:tcPr>
          <w:p w:rsidR="00973FD5" w:rsidRDefault="00973FD5">
            <w:pPr>
              <w:rPr>
                <w:sz w:val="20"/>
              </w:rPr>
            </w:pPr>
          </w:p>
        </w:tc>
        <w:tc>
          <w:tcPr>
            <w:tcW w:w="2816" w:type="dxa"/>
          </w:tcPr>
          <w:p w:rsidR="00973FD5" w:rsidRDefault="00973FD5">
            <w:pPr>
              <w:rPr>
                <w:sz w:val="20"/>
              </w:rPr>
            </w:pPr>
          </w:p>
        </w:tc>
      </w:tr>
      <w:tr w:rsidR="003F4AA3">
        <w:trPr>
          <w:trHeight w:val="503"/>
        </w:trPr>
        <w:tc>
          <w:tcPr>
            <w:tcW w:w="3132" w:type="dxa"/>
            <w:tcBorders>
              <w:left w:val="double" w:sz="4" w:space="0" w:color="auto"/>
            </w:tcBorders>
          </w:tcPr>
          <w:p w:rsidR="003F4AA3" w:rsidRDefault="005E16FB" w:rsidP="00C0541B">
            <w:pPr>
              <w:rPr>
                <w:b/>
                <w:bCs/>
                <w:sz w:val="20"/>
              </w:rPr>
            </w:pPr>
            <w:r>
              <w:rPr>
                <w:b/>
                <w:bCs/>
                <w:sz w:val="20"/>
              </w:rPr>
              <w:t>1.</w:t>
            </w:r>
            <w:r w:rsidR="00313F96">
              <w:rPr>
                <w:b/>
                <w:bCs/>
                <w:sz w:val="20"/>
              </w:rPr>
              <w:t xml:space="preserve"> Peer Teaching Evaluation Pilot Program</w:t>
            </w:r>
            <w:r w:rsidR="004D2210">
              <w:rPr>
                <w:b/>
                <w:bCs/>
                <w:sz w:val="20"/>
              </w:rPr>
              <w:t xml:space="preserve"> </w:t>
            </w:r>
          </w:p>
        </w:tc>
        <w:tc>
          <w:tcPr>
            <w:tcW w:w="4608" w:type="dxa"/>
          </w:tcPr>
          <w:p w:rsidR="006419BE" w:rsidRPr="00C672CE" w:rsidRDefault="00A247C0" w:rsidP="00DD7B93">
            <w:pPr>
              <w:rPr>
                <w:sz w:val="20"/>
                <w:szCs w:val="20"/>
              </w:rPr>
            </w:pPr>
            <w:r>
              <w:rPr>
                <w:sz w:val="20"/>
              </w:rPr>
              <w:t xml:space="preserve">David Johnson met with Steve Jones and Jeannie Sewell from CTL to discuss and review the drafted document describing the Peer Teaching Evaluation Pilot Program. CTL leaders viewed the draft favorably but did suggest that the word “evaluation” be changed to “observation” in several places throughout the document. This was to ensure that faculty viewed this program as a formative tool rather than a summative assessment. Prior to the meeting David Johnson edited the draft </w:t>
            </w:r>
            <w:r w:rsidR="001E6BFE">
              <w:rPr>
                <w:sz w:val="20"/>
              </w:rPr>
              <w:t xml:space="preserve">(as suggested by CTL leaders) </w:t>
            </w:r>
            <w:r>
              <w:rPr>
                <w:sz w:val="20"/>
              </w:rPr>
              <w:t>and sent to all FAPC committee members. All members present at this meeting reviewed the draft and agreed with the edits</w:t>
            </w:r>
            <w:r w:rsidR="001E6BFE">
              <w:rPr>
                <w:sz w:val="20"/>
              </w:rPr>
              <w:t>; a few additional edits to wording were made at the meeting as well. David plans to include supplemental documents from CTL when this motion is sent forward.</w:t>
            </w:r>
            <w:r w:rsidR="00DD7B93">
              <w:rPr>
                <w:sz w:val="20"/>
              </w:rPr>
              <w:t xml:space="preserve"> Also he has asked that a CTL leader be present at the senate meeting when this motion is presented. </w:t>
            </w:r>
          </w:p>
        </w:tc>
        <w:tc>
          <w:tcPr>
            <w:tcW w:w="3484" w:type="dxa"/>
          </w:tcPr>
          <w:p w:rsidR="003F4AA3" w:rsidRDefault="001E6BFE" w:rsidP="00DD7B93">
            <w:pPr>
              <w:rPr>
                <w:sz w:val="20"/>
                <w:szCs w:val="20"/>
              </w:rPr>
            </w:pPr>
            <w:r>
              <w:rPr>
                <w:sz w:val="20"/>
                <w:szCs w:val="20"/>
              </w:rPr>
              <w:t>Motion to send the newly revised Peer Teachin</w:t>
            </w:r>
            <w:r w:rsidR="00DD7B93">
              <w:rPr>
                <w:sz w:val="20"/>
                <w:szCs w:val="20"/>
              </w:rPr>
              <w:t>g Observation Pilot Program to s</w:t>
            </w:r>
            <w:r>
              <w:rPr>
                <w:sz w:val="20"/>
                <w:szCs w:val="20"/>
              </w:rPr>
              <w:t xml:space="preserve">enate made by Robert Blumenthal. Second by Joanna Schwartz. All committee members present voted to send this document/recommendation to </w:t>
            </w:r>
            <w:r w:rsidR="00DD7B93">
              <w:rPr>
                <w:sz w:val="20"/>
                <w:szCs w:val="20"/>
              </w:rPr>
              <w:t>s</w:t>
            </w:r>
            <w:r>
              <w:rPr>
                <w:sz w:val="20"/>
                <w:szCs w:val="20"/>
              </w:rPr>
              <w:t xml:space="preserve">enate at next meeting as a motion.  </w:t>
            </w:r>
          </w:p>
        </w:tc>
        <w:tc>
          <w:tcPr>
            <w:tcW w:w="2816" w:type="dxa"/>
          </w:tcPr>
          <w:p w:rsidR="00B53E8C" w:rsidRDefault="00A50DFC" w:rsidP="001E6BFE">
            <w:pPr>
              <w:rPr>
                <w:sz w:val="20"/>
              </w:rPr>
            </w:pPr>
            <w:r>
              <w:rPr>
                <w:sz w:val="20"/>
              </w:rPr>
              <w:t>David Johnson will enter</w:t>
            </w:r>
            <w:r w:rsidR="00784CF5">
              <w:rPr>
                <w:sz w:val="20"/>
              </w:rPr>
              <w:t xml:space="preserve"> a motion for adoption</w:t>
            </w:r>
            <w:r>
              <w:rPr>
                <w:sz w:val="20"/>
              </w:rPr>
              <w:t xml:space="preserve"> of </w:t>
            </w:r>
            <w:r w:rsidR="00784CF5">
              <w:rPr>
                <w:sz w:val="20"/>
              </w:rPr>
              <w:t xml:space="preserve">the </w:t>
            </w:r>
            <w:r w:rsidR="001E6BFE">
              <w:rPr>
                <w:sz w:val="20"/>
              </w:rPr>
              <w:t>Peer Teaching Observation</w:t>
            </w:r>
            <w:r>
              <w:rPr>
                <w:sz w:val="20"/>
              </w:rPr>
              <w:t xml:space="preserve"> Pilot Program to Faculty Senate. </w:t>
            </w:r>
          </w:p>
        </w:tc>
      </w:tr>
      <w:tr w:rsidR="004A6A23" w:rsidRPr="008B1877">
        <w:trPr>
          <w:trHeight w:val="530"/>
        </w:trPr>
        <w:tc>
          <w:tcPr>
            <w:tcW w:w="3132" w:type="dxa"/>
            <w:tcBorders>
              <w:left w:val="double" w:sz="4" w:space="0" w:color="auto"/>
            </w:tcBorders>
          </w:tcPr>
          <w:p w:rsidR="004A6A23" w:rsidRDefault="004A6A23" w:rsidP="00313F96">
            <w:pPr>
              <w:rPr>
                <w:b/>
                <w:bCs/>
                <w:sz w:val="20"/>
              </w:rPr>
            </w:pPr>
            <w:r w:rsidRPr="008B1877">
              <w:rPr>
                <w:b/>
                <w:bCs/>
                <w:sz w:val="20"/>
              </w:rPr>
              <w:t>V.  New Business</w:t>
            </w:r>
          </w:p>
          <w:p w:rsidR="005E16FB" w:rsidRPr="005E16FB" w:rsidRDefault="005E16FB" w:rsidP="005E16FB"/>
        </w:tc>
        <w:tc>
          <w:tcPr>
            <w:tcW w:w="4608" w:type="dxa"/>
          </w:tcPr>
          <w:p w:rsidR="004A6A23" w:rsidRPr="008B1877" w:rsidRDefault="004A6A23">
            <w:pPr>
              <w:rPr>
                <w:sz w:val="20"/>
                <w:szCs w:val="20"/>
              </w:rPr>
            </w:pPr>
          </w:p>
        </w:tc>
        <w:tc>
          <w:tcPr>
            <w:tcW w:w="3484" w:type="dxa"/>
          </w:tcPr>
          <w:p w:rsidR="004A6A23" w:rsidRPr="008B1877" w:rsidRDefault="004A6A23" w:rsidP="008B1877">
            <w:pPr>
              <w:rPr>
                <w:sz w:val="20"/>
              </w:rPr>
            </w:pPr>
          </w:p>
        </w:tc>
        <w:tc>
          <w:tcPr>
            <w:tcW w:w="2816" w:type="dxa"/>
          </w:tcPr>
          <w:p w:rsidR="004A6A23" w:rsidRPr="008B1877" w:rsidRDefault="004A6A23">
            <w:pPr>
              <w:rPr>
                <w:sz w:val="20"/>
              </w:rPr>
            </w:pPr>
          </w:p>
        </w:tc>
      </w:tr>
      <w:tr w:rsidR="00313F96" w:rsidRPr="008B1877">
        <w:trPr>
          <w:trHeight w:val="530"/>
        </w:trPr>
        <w:tc>
          <w:tcPr>
            <w:tcW w:w="3132" w:type="dxa"/>
            <w:tcBorders>
              <w:left w:val="double" w:sz="4" w:space="0" w:color="auto"/>
            </w:tcBorders>
          </w:tcPr>
          <w:p w:rsidR="00313F96" w:rsidRPr="008B1877" w:rsidRDefault="00313F96" w:rsidP="00313F96">
            <w:pPr>
              <w:rPr>
                <w:b/>
                <w:bCs/>
                <w:sz w:val="20"/>
              </w:rPr>
            </w:pPr>
            <w:r>
              <w:rPr>
                <w:b/>
                <w:bCs/>
                <w:sz w:val="20"/>
              </w:rPr>
              <w:t xml:space="preserve">1. </w:t>
            </w:r>
            <w:r w:rsidR="00155837">
              <w:rPr>
                <w:b/>
                <w:bCs/>
                <w:sz w:val="20"/>
              </w:rPr>
              <w:t>P</w:t>
            </w:r>
            <w:r w:rsidR="001E6BFE">
              <w:rPr>
                <w:b/>
                <w:bCs/>
                <w:sz w:val="20"/>
              </w:rPr>
              <w:t>olicy issues regarding Study Abroad Courses</w:t>
            </w:r>
          </w:p>
        </w:tc>
        <w:tc>
          <w:tcPr>
            <w:tcW w:w="4608" w:type="dxa"/>
          </w:tcPr>
          <w:p w:rsidR="00313F96" w:rsidRPr="008B1877" w:rsidRDefault="00942D72" w:rsidP="00DD7B93">
            <w:pPr>
              <w:rPr>
                <w:sz w:val="20"/>
                <w:szCs w:val="20"/>
              </w:rPr>
            </w:pPr>
            <w:r>
              <w:rPr>
                <w:sz w:val="20"/>
                <w:szCs w:val="20"/>
              </w:rPr>
              <w:t xml:space="preserve">An issue was brought to David Johnson for FAPC to review relating to study abroad. After explanation from David regarding the issue, it was evident that two components were involved: A) Compensation for study abroad courses (including preparation) and, B) Authority to activate/deactivate study abroad courses. Each item was discussed in relation to the situation. Compensation for study abroad course preparation and leadership is paid based on a formula; this </w:t>
            </w:r>
            <w:r w:rsidR="00DD7B93">
              <w:rPr>
                <w:sz w:val="20"/>
                <w:szCs w:val="20"/>
              </w:rPr>
              <w:t>is calculated in</w:t>
            </w:r>
            <w:r>
              <w:rPr>
                <w:sz w:val="20"/>
                <w:szCs w:val="20"/>
              </w:rPr>
              <w:t xml:space="preserve"> the business office. In regard to the situation under review, the formula was miscalculated (and then subsequently corrected). </w:t>
            </w:r>
            <w:r w:rsidR="00DD7B93">
              <w:rPr>
                <w:sz w:val="20"/>
                <w:szCs w:val="20"/>
              </w:rPr>
              <w:t>T</w:t>
            </w:r>
            <w:r>
              <w:rPr>
                <w:sz w:val="20"/>
                <w:szCs w:val="20"/>
              </w:rPr>
              <w:t xml:space="preserve">he faculty member </w:t>
            </w:r>
            <w:r w:rsidR="00DD7B93">
              <w:rPr>
                <w:sz w:val="20"/>
                <w:szCs w:val="20"/>
              </w:rPr>
              <w:t xml:space="preserve">felt that payment should include preparation for study abroad trips and </w:t>
            </w:r>
            <w:r>
              <w:rPr>
                <w:sz w:val="20"/>
                <w:szCs w:val="20"/>
              </w:rPr>
              <w:t>suggested that the study abroad preparation and leadership be compensated the same as the bridge program. The second item of discussion – activation/deactivation of study abroad courses was also discussed. In the situation under review, after questions about compensation</w:t>
            </w:r>
            <w:r w:rsidR="00DD7B93">
              <w:rPr>
                <w:sz w:val="20"/>
                <w:szCs w:val="20"/>
              </w:rPr>
              <w:t xml:space="preserve"> were brought by a faculty,</w:t>
            </w:r>
            <w:r>
              <w:rPr>
                <w:sz w:val="20"/>
                <w:szCs w:val="20"/>
              </w:rPr>
              <w:t xml:space="preserve"> the possibility of cancelling the </w:t>
            </w:r>
            <w:r>
              <w:rPr>
                <w:sz w:val="20"/>
                <w:szCs w:val="20"/>
              </w:rPr>
              <w:lastRenderedPageBreak/>
              <w:t>study abroad course was made</w:t>
            </w:r>
            <w:r w:rsidR="00DD7B93">
              <w:rPr>
                <w:sz w:val="20"/>
                <w:szCs w:val="20"/>
              </w:rPr>
              <w:t xml:space="preserve"> (from the faculty member’s unit director)</w:t>
            </w:r>
            <w:r>
              <w:rPr>
                <w:sz w:val="20"/>
                <w:szCs w:val="20"/>
              </w:rPr>
              <w:t xml:space="preserve">. </w:t>
            </w:r>
          </w:p>
        </w:tc>
        <w:tc>
          <w:tcPr>
            <w:tcW w:w="3484" w:type="dxa"/>
          </w:tcPr>
          <w:p w:rsidR="00313F96" w:rsidRPr="008B1877" w:rsidRDefault="00AD4D30" w:rsidP="008C387D">
            <w:pPr>
              <w:rPr>
                <w:sz w:val="20"/>
              </w:rPr>
            </w:pPr>
            <w:r>
              <w:rPr>
                <w:sz w:val="20"/>
                <w:szCs w:val="20"/>
              </w:rPr>
              <w:lastRenderedPageBreak/>
              <w:t>FAPC discussed both items and agreed that the Director of the International Education Center should make recommendations and/or decisions on faculty compensation for study abroad.</w:t>
            </w:r>
            <w:r w:rsidR="00DD7B93">
              <w:rPr>
                <w:sz w:val="20"/>
                <w:szCs w:val="20"/>
              </w:rPr>
              <w:t xml:space="preserve"> Also the business office should do calculations based on these recommendations.</w:t>
            </w:r>
            <w:r>
              <w:rPr>
                <w:sz w:val="20"/>
                <w:szCs w:val="20"/>
              </w:rPr>
              <w:t xml:space="preserve"> David Johnson has notified the Interim Director of the International Education Center of the matter. For the second item, FAPC committee members discussed that activation and deactivation of courses within a department</w:t>
            </w:r>
            <w:r w:rsidR="00DD7B93">
              <w:rPr>
                <w:sz w:val="20"/>
                <w:szCs w:val="20"/>
              </w:rPr>
              <w:t>/unit</w:t>
            </w:r>
            <w:r>
              <w:rPr>
                <w:sz w:val="20"/>
                <w:szCs w:val="20"/>
              </w:rPr>
              <w:t xml:space="preserve"> are the responsibility of the unit director, however if a faculty member feels that a course was unjustly cancelled, a grievance </w:t>
            </w:r>
            <w:r w:rsidR="008C387D">
              <w:rPr>
                <w:sz w:val="20"/>
                <w:szCs w:val="20"/>
              </w:rPr>
              <w:t>can</w:t>
            </w:r>
            <w:r>
              <w:rPr>
                <w:sz w:val="20"/>
                <w:szCs w:val="20"/>
              </w:rPr>
              <w:t xml:space="preserve"> be filed with GCSU Human Resources. FAPC members present feel that this is more of a </w:t>
            </w:r>
            <w:r>
              <w:rPr>
                <w:sz w:val="20"/>
                <w:szCs w:val="20"/>
              </w:rPr>
              <w:lastRenderedPageBreak/>
              <w:t xml:space="preserve">personnel </w:t>
            </w:r>
            <w:r w:rsidR="00DD7B93">
              <w:rPr>
                <w:sz w:val="20"/>
                <w:szCs w:val="20"/>
              </w:rPr>
              <w:t xml:space="preserve">matter </w:t>
            </w:r>
            <w:r>
              <w:rPr>
                <w:sz w:val="20"/>
                <w:szCs w:val="20"/>
              </w:rPr>
              <w:t xml:space="preserve">rather than a policy matter.   </w:t>
            </w:r>
          </w:p>
        </w:tc>
        <w:tc>
          <w:tcPr>
            <w:tcW w:w="2816" w:type="dxa"/>
          </w:tcPr>
          <w:p w:rsidR="00313F96" w:rsidRPr="008B1877" w:rsidRDefault="00AD71D7" w:rsidP="00784CF5">
            <w:pPr>
              <w:rPr>
                <w:sz w:val="20"/>
              </w:rPr>
            </w:pPr>
            <w:r>
              <w:rPr>
                <w:sz w:val="20"/>
              </w:rPr>
              <w:lastRenderedPageBreak/>
              <w:t xml:space="preserve">David Johnson will advise involve parties of FAPC discussion on this matter. </w:t>
            </w:r>
          </w:p>
        </w:tc>
      </w:tr>
      <w:tr w:rsidR="001E6BFE" w:rsidRPr="008B1877">
        <w:trPr>
          <w:trHeight w:val="530"/>
        </w:trPr>
        <w:tc>
          <w:tcPr>
            <w:tcW w:w="3132" w:type="dxa"/>
            <w:tcBorders>
              <w:left w:val="double" w:sz="4" w:space="0" w:color="auto"/>
            </w:tcBorders>
          </w:tcPr>
          <w:p w:rsidR="001E6BFE" w:rsidRDefault="001E6BFE" w:rsidP="00313F96">
            <w:pPr>
              <w:rPr>
                <w:b/>
                <w:bCs/>
                <w:sz w:val="20"/>
              </w:rPr>
            </w:pPr>
            <w:r>
              <w:rPr>
                <w:b/>
                <w:bCs/>
                <w:sz w:val="20"/>
              </w:rPr>
              <w:lastRenderedPageBreak/>
              <w:t xml:space="preserve">2. Professor Emeritus Status </w:t>
            </w:r>
          </w:p>
        </w:tc>
        <w:tc>
          <w:tcPr>
            <w:tcW w:w="4608" w:type="dxa"/>
          </w:tcPr>
          <w:p w:rsidR="001E6BFE" w:rsidRDefault="00AD71D7" w:rsidP="00456C4A">
            <w:pPr>
              <w:rPr>
                <w:sz w:val="20"/>
                <w:szCs w:val="20"/>
              </w:rPr>
            </w:pPr>
            <w:r>
              <w:rPr>
                <w:sz w:val="20"/>
                <w:szCs w:val="20"/>
              </w:rPr>
              <w:t xml:space="preserve">Tom Toney brought forth an issue regarding </w:t>
            </w:r>
            <w:r w:rsidR="00456C4A">
              <w:rPr>
                <w:sz w:val="20"/>
                <w:szCs w:val="20"/>
              </w:rPr>
              <w:t xml:space="preserve">benefits of receiving Professor Emeritus status after retirement from GCSU. He received an email from a recently retired faculty member that stated that his GCSU email and Unify access had been deactivated </w:t>
            </w:r>
            <w:r w:rsidR="00AC2896">
              <w:rPr>
                <w:sz w:val="20"/>
                <w:szCs w:val="20"/>
              </w:rPr>
              <w:t xml:space="preserve">very </w:t>
            </w:r>
            <w:r w:rsidR="00456C4A">
              <w:rPr>
                <w:sz w:val="20"/>
                <w:szCs w:val="20"/>
              </w:rPr>
              <w:t>shortly after retirement. The faculty needed both of these resources to continue to write recommendation letters for students. It was noted that other retired faculty and staff have maintained their GCSU email accounts. Compensat</w:t>
            </w:r>
            <w:r w:rsidR="00AC2896">
              <w:rPr>
                <w:sz w:val="20"/>
                <w:szCs w:val="20"/>
              </w:rPr>
              <w:t>ion for retired faculty who work</w:t>
            </w:r>
            <w:r w:rsidR="00456C4A">
              <w:rPr>
                <w:sz w:val="20"/>
                <w:szCs w:val="20"/>
              </w:rPr>
              <w:t xml:space="preserve"> as adjunct after retirement was also discussed. As of now there is no set policy on benefits of having Professor Emeritus status at GCSU. Tom Toney stated that FAPC had previously drafted a policy on Professor Emeritus status.  </w:t>
            </w:r>
          </w:p>
        </w:tc>
        <w:tc>
          <w:tcPr>
            <w:tcW w:w="3484" w:type="dxa"/>
          </w:tcPr>
          <w:p w:rsidR="001E6BFE" w:rsidRDefault="00456C4A" w:rsidP="008B1877">
            <w:pPr>
              <w:rPr>
                <w:sz w:val="20"/>
              </w:rPr>
            </w:pPr>
            <w:r>
              <w:rPr>
                <w:sz w:val="20"/>
                <w:szCs w:val="20"/>
              </w:rPr>
              <w:t>FAPC committee members present agreed that Professor Emeritus status should include maintaining access to GCSU email and library access.</w:t>
            </w:r>
          </w:p>
        </w:tc>
        <w:tc>
          <w:tcPr>
            <w:tcW w:w="2816" w:type="dxa"/>
          </w:tcPr>
          <w:p w:rsidR="001E6BFE" w:rsidRDefault="00456C4A" w:rsidP="00AC2896">
            <w:pPr>
              <w:rPr>
                <w:sz w:val="20"/>
              </w:rPr>
            </w:pPr>
            <w:r>
              <w:rPr>
                <w:sz w:val="20"/>
              </w:rPr>
              <w:t>Tom Toney will locate the previous FAPC work</w:t>
            </w:r>
            <w:r w:rsidR="00AC2896">
              <w:rPr>
                <w:sz w:val="20"/>
              </w:rPr>
              <w:t>/policy draft</w:t>
            </w:r>
            <w:r>
              <w:rPr>
                <w:sz w:val="20"/>
              </w:rPr>
              <w:t xml:space="preserve"> on Professor Emeritus status. He will bring this to the next FAPC meeting and/or send to FAPC committee members via email. David Johnson will bring up Professor Emeritus status at ECUS meeting and get feedback.</w:t>
            </w:r>
          </w:p>
        </w:tc>
      </w:tr>
      <w:tr w:rsidR="001E6BFE" w:rsidRPr="008B1877">
        <w:trPr>
          <w:trHeight w:val="530"/>
        </w:trPr>
        <w:tc>
          <w:tcPr>
            <w:tcW w:w="3132" w:type="dxa"/>
            <w:tcBorders>
              <w:left w:val="double" w:sz="4" w:space="0" w:color="auto"/>
            </w:tcBorders>
          </w:tcPr>
          <w:p w:rsidR="001E6BFE" w:rsidRDefault="001E6BFE" w:rsidP="00313F96">
            <w:pPr>
              <w:rPr>
                <w:b/>
                <w:bCs/>
                <w:sz w:val="20"/>
              </w:rPr>
            </w:pPr>
            <w:r>
              <w:rPr>
                <w:b/>
                <w:bCs/>
                <w:sz w:val="20"/>
              </w:rPr>
              <w:t>3. Informational items on new Senate Statutes and By-laws</w:t>
            </w:r>
          </w:p>
        </w:tc>
        <w:tc>
          <w:tcPr>
            <w:tcW w:w="4608" w:type="dxa"/>
          </w:tcPr>
          <w:p w:rsidR="001E6BFE" w:rsidRDefault="00456C4A" w:rsidP="00397D06">
            <w:pPr>
              <w:rPr>
                <w:sz w:val="20"/>
                <w:szCs w:val="20"/>
              </w:rPr>
            </w:pPr>
            <w:r>
              <w:rPr>
                <w:sz w:val="20"/>
                <w:szCs w:val="20"/>
              </w:rPr>
              <w:t>David Johnson encouraged all FAPC members to rev</w:t>
            </w:r>
            <w:r w:rsidR="00AC2896">
              <w:rPr>
                <w:sz w:val="20"/>
                <w:szCs w:val="20"/>
              </w:rPr>
              <w:t>iew the edits to senate s</w:t>
            </w:r>
            <w:r>
              <w:rPr>
                <w:sz w:val="20"/>
                <w:szCs w:val="20"/>
              </w:rPr>
              <w:t>tatut</w:t>
            </w:r>
            <w:r w:rsidR="00AC2896">
              <w:rPr>
                <w:sz w:val="20"/>
                <w:szCs w:val="20"/>
              </w:rPr>
              <w:t>es and b</w:t>
            </w:r>
            <w:r>
              <w:rPr>
                <w:sz w:val="20"/>
                <w:szCs w:val="20"/>
              </w:rPr>
              <w:t xml:space="preserve">ylaws. Discussion occurred over who was editing the statutes and bylaws.  </w:t>
            </w:r>
          </w:p>
        </w:tc>
        <w:tc>
          <w:tcPr>
            <w:tcW w:w="3484" w:type="dxa"/>
          </w:tcPr>
          <w:p w:rsidR="001E6BFE" w:rsidRDefault="00456C4A" w:rsidP="008B1877">
            <w:pPr>
              <w:rPr>
                <w:sz w:val="20"/>
              </w:rPr>
            </w:pPr>
            <w:r>
              <w:rPr>
                <w:sz w:val="20"/>
              </w:rPr>
              <w:t>No actions on this matter</w:t>
            </w:r>
            <w:r w:rsidR="00AC2896">
              <w:rPr>
                <w:sz w:val="20"/>
              </w:rPr>
              <w:t>, at this time</w:t>
            </w:r>
            <w:r>
              <w:rPr>
                <w:sz w:val="20"/>
              </w:rPr>
              <w:t xml:space="preserve">. </w:t>
            </w:r>
          </w:p>
        </w:tc>
        <w:tc>
          <w:tcPr>
            <w:tcW w:w="2816" w:type="dxa"/>
          </w:tcPr>
          <w:p w:rsidR="001E6BFE" w:rsidRDefault="00456C4A" w:rsidP="00784CF5">
            <w:pPr>
              <w:rPr>
                <w:sz w:val="20"/>
              </w:rPr>
            </w:pPr>
            <w:r>
              <w:rPr>
                <w:sz w:val="20"/>
              </w:rPr>
              <w:t xml:space="preserve">David Johnson will express FAPC committee members’ concerns about statutes and bylaws to ECUS as they are given. </w:t>
            </w:r>
          </w:p>
        </w:tc>
      </w:tr>
      <w:tr w:rsidR="003F4AA3" w:rsidRPr="008B1877">
        <w:trPr>
          <w:trHeight w:val="530"/>
        </w:trPr>
        <w:tc>
          <w:tcPr>
            <w:tcW w:w="3132" w:type="dxa"/>
            <w:tcBorders>
              <w:left w:val="double" w:sz="4" w:space="0" w:color="auto"/>
            </w:tcBorders>
          </w:tcPr>
          <w:p w:rsidR="003F4AA3" w:rsidRPr="008B1877" w:rsidRDefault="003F4AA3">
            <w:pPr>
              <w:pStyle w:val="Heading1"/>
              <w:rPr>
                <w:sz w:val="20"/>
              </w:rPr>
            </w:pPr>
            <w:r w:rsidRPr="008B1877">
              <w:rPr>
                <w:sz w:val="20"/>
              </w:rPr>
              <w:t>V</w:t>
            </w:r>
            <w:r w:rsidR="005E16FB">
              <w:rPr>
                <w:sz w:val="20"/>
              </w:rPr>
              <w:t>I</w:t>
            </w:r>
            <w:r w:rsidRPr="008B1877">
              <w:rPr>
                <w:sz w:val="20"/>
              </w:rPr>
              <w:t>.  Next Meeting</w:t>
            </w:r>
          </w:p>
          <w:p w:rsidR="003F4AA3" w:rsidRPr="008B1877" w:rsidRDefault="003F4AA3">
            <w:pPr>
              <w:rPr>
                <w:sz w:val="20"/>
              </w:rPr>
            </w:pPr>
          </w:p>
        </w:tc>
        <w:tc>
          <w:tcPr>
            <w:tcW w:w="4608" w:type="dxa"/>
          </w:tcPr>
          <w:p w:rsidR="003F4AA3" w:rsidRPr="008B1877" w:rsidRDefault="00EB0642" w:rsidP="001E6BFE">
            <w:pPr>
              <w:rPr>
                <w:sz w:val="20"/>
                <w:szCs w:val="20"/>
              </w:rPr>
            </w:pPr>
            <w:r>
              <w:rPr>
                <w:sz w:val="20"/>
                <w:szCs w:val="20"/>
              </w:rPr>
              <w:t xml:space="preserve">Next meeting </w:t>
            </w:r>
            <w:r w:rsidR="00784CF5">
              <w:rPr>
                <w:sz w:val="20"/>
                <w:szCs w:val="20"/>
              </w:rPr>
              <w:t xml:space="preserve">is </w:t>
            </w:r>
            <w:r>
              <w:rPr>
                <w:sz w:val="20"/>
                <w:szCs w:val="20"/>
              </w:rPr>
              <w:t>scheduled</w:t>
            </w:r>
            <w:r w:rsidR="002E6159">
              <w:rPr>
                <w:sz w:val="20"/>
                <w:szCs w:val="20"/>
              </w:rPr>
              <w:t xml:space="preserve"> </w:t>
            </w:r>
            <w:r>
              <w:rPr>
                <w:sz w:val="20"/>
                <w:szCs w:val="20"/>
              </w:rPr>
              <w:t xml:space="preserve">for Friday </w:t>
            </w:r>
            <w:r w:rsidR="001E6BFE">
              <w:rPr>
                <w:sz w:val="20"/>
                <w:szCs w:val="20"/>
              </w:rPr>
              <w:t>December</w:t>
            </w:r>
            <w:r>
              <w:rPr>
                <w:sz w:val="20"/>
                <w:szCs w:val="20"/>
              </w:rPr>
              <w:t xml:space="preserve"> </w:t>
            </w:r>
            <w:r w:rsidR="001E6BFE">
              <w:rPr>
                <w:sz w:val="20"/>
                <w:szCs w:val="20"/>
              </w:rPr>
              <w:t>1</w:t>
            </w:r>
            <w:r w:rsidR="001E6BFE">
              <w:rPr>
                <w:sz w:val="20"/>
                <w:szCs w:val="20"/>
                <w:vertAlign w:val="superscript"/>
              </w:rPr>
              <w:t>st</w:t>
            </w:r>
            <w:r>
              <w:rPr>
                <w:sz w:val="20"/>
                <w:szCs w:val="20"/>
              </w:rPr>
              <w:t xml:space="preserve"> from 2-3:15 PM. </w:t>
            </w:r>
          </w:p>
        </w:tc>
        <w:tc>
          <w:tcPr>
            <w:tcW w:w="3484" w:type="dxa"/>
          </w:tcPr>
          <w:p w:rsidR="003F4AA3" w:rsidRPr="008B1877" w:rsidRDefault="003F4AA3">
            <w:pPr>
              <w:rPr>
                <w:sz w:val="20"/>
              </w:rPr>
            </w:pPr>
          </w:p>
        </w:tc>
        <w:tc>
          <w:tcPr>
            <w:tcW w:w="2816" w:type="dxa"/>
          </w:tcPr>
          <w:p w:rsidR="003F4AA3" w:rsidRPr="008B1877" w:rsidRDefault="00EB0642" w:rsidP="00397D06">
            <w:pPr>
              <w:rPr>
                <w:sz w:val="20"/>
              </w:rPr>
            </w:pPr>
            <w:r>
              <w:rPr>
                <w:sz w:val="20"/>
              </w:rPr>
              <w:t xml:space="preserve">David Johnson to </w:t>
            </w:r>
            <w:r w:rsidR="00397D06">
              <w:rPr>
                <w:sz w:val="20"/>
              </w:rPr>
              <w:t>notify/remind</w:t>
            </w:r>
            <w:r>
              <w:rPr>
                <w:sz w:val="20"/>
              </w:rPr>
              <w:t xml:space="preserve"> committee members of location for next meeting. </w:t>
            </w:r>
          </w:p>
        </w:tc>
      </w:tr>
      <w:tr w:rsidR="003F4AA3" w:rsidRPr="008B1877">
        <w:trPr>
          <w:trHeight w:val="548"/>
        </w:trPr>
        <w:tc>
          <w:tcPr>
            <w:tcW w:w="3132" w:type="dxa"/>
            <w:tcBorders>
              <w:left w:val="double" w:sz="4" w:space="0" w:color="auto"/>
            </w:tcBorders>
          </w:tcPr>
          <w:p w:rsidR="003F4AA3" w:rsidRPr="008B1877" w:rsidRDefault="003F4AA3">
            <w:pPr>
              <w:pStyle w:val="Heading1"/>
              <w:rPr>
                <w:sz w:val="20"/>
              </w:rPr>
            </w:pPr>
            <w:r w:rsidRPr="008B1877">
              <w:rPr>
                <w:sz w:val="20"/>
              </w:rPr>
              <w:t>VI</w:t>
            </w:r>
            <w:r w:rsidR="005E16FB">
              <w:rPr>
                <w:sz w:val="20"/>
              </w:rPr>
              <w:t>I</w:t>
            </w:r>
            <w:r w:rsidRPr="008B1877">
              <w:rPr>
                <w:sz w:val="20"/>
              </w:rPr>
              <w:t>.  Adjournment</w:t>
            </w:r>
          </w:p>
          <w:p w:rsidR="003F4AA3" w:rsidRPr="008B1877" w:rsidRDefault="003F4AA3">
            <w:pPr>
              <w:rPr>
                <w:sz w:val="20"/>
              </w:rPr>
            </w:pPr>
          </w:p>
        </w:tc>
        <w:tc>
          <w:tcPr>
            <w:tcW w:w="4608" w:type="dxa"/>
          </w:tcPr>
          <w:p w:rsidR="003F4AA3" w:rsidRPr="008B1877" w:rsidRDefault="006B774E" w:rsidP="001E6BFE">
            <w:pPr>
              <w:rPr>
                <w:sz w:val="20"/>
              </w:rPr>
            </w:pPr>
            <w:r>
              <w:rPr>
                <w:sz w:val="20"/>
              </w:rPr>
              <w:t xml:space="preserve">Meeting adjourned at </w:t>
            </w:r>
            <w:r w:rsidR="001E6BFE">
              <w:rPr>
                <w:sz w:val="20"/>
              </w:rPr>
              <w:t>1500</w:t>
            </w:r>
          </w:p>
        </w:tc>
        <w:tc>
          <w:tcPr>
            <w:tcW w:w="3484" w:type="dxa"/>
          </w:tcPr>
          <w:p w:rsidR="003F4AA3" w:rsidRPr="008B1877" w:rsidRDefault="006B774E" w:rsidP="00FC4DA0">
            <w:pPr>
              <w:rPr>
                <w:sz w:val="20"/>
              </w:rPr>
            </w:pPr>
            <w:r>
              <w:rPr>
                <w:sz w:val="20"/>
              </w:rPr>
              <w:t xml:space="preserve">Kell Carpenter motioned for adjournment and </w:t>
            </w:r>
            <w:r w:rsidR="00FC4DA0">
              <w:rPr>
                <w:sz w:val="20"/>
              </w:rPr>
              <w:t>Sarah Handwerker</w:t>
            </w:r>
            <w:r>
              <w:rPr>
                <w:sz w:val="20"/>
              </w:rPr>
              <w:t xml:space="preserve"> seconded. All committee members agreed.</w:t>
            </w:r>
          </w:p>
        </w:tc>
        <w:tc>
          <w:tcPr>
            <w:tcW w:w="2816" w:type="dxa"/>
          </w:tcPr>
          <w:p w:rsidR="003F4AA3" w:rsidRPr="008B1877" w:rsidRDefault="003F4AA3">
            <w:pPr>
              <w:rPr>
                <w:sz w:val="20"/>
              </w:rPr>
            </w:pPr>
          </w:p>
        </w:tc>
      </w:tr>
    </w:tbl>
    <w:p w:rsidR="00973FD5" w:rsidRPr="008B1877" w:rsidRDefault="008B1877" w:rsidP="008B1877">
      <w:pPr>
        <w:tabs>
          <w:tab w:val="left" w:pos="8500"/>
        </w:tabs>
        <w:rPr>
          <w:sz w:val="20"/>
        </w:rPr>
      </w:pPr>
      <w:r w:rsidRPr="008B1877">
        <w:rPr>
          <w:sz w:val="20"/>
        </w:rPr>
        <w:tab/>
      </w:r>
    </w:p>
    <w:p w:rsidR="0014666D" w:rsidRPr="00CB2506" w:rsidRDefault="006B774E">
      <w:pPr>
        <w:rPr>
          <w:b/>
          <w:bCs/>
          <w:sz w:val="20"/>
          <w:szCs w:val="20"/>
        </w:rPr>
      </w:pPr>
      <w:r w:rsidRPr="00CB2506">
        <w:rPr>
          <w:b/>
          <w:bCs/>
          <w:sz w:val="20"/>
          <w:szCs w:val="20"/>
        </w:rPr>
        <w:t>Distribution</w:t>
      </w:r>
      <w:r>
        <w:rPr>
          <w:b/>
          <w:bCs/>
          <w:sz w:val="20"/>
          <w:szCs w:val="20"/>
        </w:rPr>
        <w:t xml:space="preserve"> (</w:t>
      </w:r>
      <w:r w:rsidR="00750727">
        <w:rPr>
          <w:b/>
          <w:bCs/>
          <w:sz w:val="20"/>
          <w:szCs w:val="20"/>
        </w:rPr>
        <w:t>as determined in committee operating procedure – one possibility given)</w:t>
      </w:r>
      <w:r w:rsidR="00973FD5" w:rsidRPr="00CB2506">
        <w:rPr>
          <w:b/>
          <w:bCs/>
          <w:sz w:val="20"/>
          <w:szCs w:val="20"/>
        </w:rPr>
        <w:t>:</w:t>
      </w:r>
      <w:r w:rsidR="00973FD5" w:rsidRPr="00CB2506">
        <w:rPr>
          <w:b/>
          <w:bCs/>
          <w:sz w:val="20"/>
          <w:szCs w:val="20"/>
        </w:rPr>
        <w:tab/>
      </w:r>
    </w:p>
    <w:p w:rsidR="008B1877" w:rsidRPr="00CB2506" w:rsidRDefault="008D3633">
      <w:pPr>
        <w:rPr>
          <w:sz w:val="20"/>
          <w:szCs w:val="20"/>
        </w:rPr>
      </w:pPr>
      <w:r>
        <w:rPr>
          <w:sz w:val="20"/>
          <w:szCs w:val="20"/>
        </w:rPr>
        <w:t xml:space="preserve">First: </w:t>
      </w:r>
      <w:r w:rsidR="0014666D" w:rsidRPr="00CB2506">
        <w:rPr>
          <w:sz w:val="20"/>
          <w:szCs w:val="20"/>
        </w:rPr>
        <w:t>To Committee Members</w:t>
      </w:r>
      <w:r w:rsidR="00750727">
        <w:rPr>
          <w:sz w:val="20"/>
          <w:szCs w:val="20"/>
        </w:rPr>
        <w:t>hip</w:t>
      </w:r>
      <w:r w:rsidR="0014666D" w:rsidRPr="00CB2506">
        <w:rPr>
          <w:sz w:val="20"/>
          <w:szCs w:val="20"/>
        </w:rPr>
        <w:t xml:space="preserve"> for </w:t>
      </w:r>
      <w:r w:rsidR="00750727">
        <w:rPr>
          <w:sz w:val="20"/>
          <w:szCs w:val="20"/>
        </w:rPr>
        <w:t>Re</w:t>
      </w:r>
      <w:r w:rsidR="0014666D"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rsidR="008B1877" w:rsidRDefault="008B1877">
      <w:pPr>
        <w:rPr>
          <w:sz w:val="20"/>
        </w:rPr>
      </w:pPr>
    </w:p>
    <w:p w:rsidR="008B1877" w:rsidRDefault="008B1877">
      <w:pPr>
        <w:rPr>
          <w:sz w:val="20"/>
        </w:rPr>
      </w:pPr>
    </w:p>
    <w:p w:rsidR="008B1877" w:rsidRDefault="008B1877">
      <w:pPr>
        <w:rPr>
          <w:sz w:val="20"/>
        </w:rPr>
      </w:pPr>
    </w:p>
    <w:p w:rsidR="008B1877" w:rsidRDefault="008B1877">
      <w:pPr>
        <w:rPr>
          <w:sz w:val="20"/>
        </w:rPr>
      </w:pPr>
    </w:p>
    <w:p w:rsidR="00973FD5" w:rsidRPr="008B1877" w:rsidRDefault="00973FD5" w:rsidP="008B1877">
      <w:pPr>
        <w:ind w:left="6480" w:firstLine="720"/>
        <w:rPr>
          <w:sz w:val="20"/>
        </w:rPr>
      </w:pPr>
      <w:r w:rsidRPr="008B1877">
        <w:rPr>
          <w:b/>
          <w:bCs/>
          <w:sz w:val="20"/>
        </w:rPr>
        <w:t>Approved by:___________________________________</w:t>
      </w:r>
    </w:p>
    <w:p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rsidR="00973FD5" w:rsidRPr="001E511A" w:rsidRDefault="00FB6DF7">
      <w:pPr>
        <w:rPr>
          <w:color w:val="FF0000"/>
          <w:sz w:val="20"/>
        </w:rPr>
      </w:pPr>
      <w:r>
        <w:rPr>
          <w:b/>
          <w:bCs/>
        </w:rPr>
        <w:t>Guidance</w:t>
      </w:r>
      <w:r w:rsidR="00973FD5" w:rsidRPr="008B1877">
        <w:rPr>
          <w:sz w:val="20"/>
        </w:rPr>
        <w:br w:type="page"/>
      </w:r>
    </w:p>
    <w:p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rsidR="00171EE3" w:rsidRPr="00B11C50" w:rsidRDefault="00171EE3">
      <w:pPr>
        <w:rPr>
          <w:b/>
          <w:sz w:val="28"/>
          <w:szCs w:val="28"/>
        </w:rPr>
      </w:pPr>
    </w:p>
    <w:p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rsidTr="00892A7C">
        <w:trPr>
          <w:trHeight w:val="329"/>
        </w:trPr>
        <w:tc>
          <w:tcPr>
            <w:tcW w:w="1552" w:type="dxa"/>
          </w:tcPr>
          <w:p w:rsidR="00892A7C" w:rsidRPr="0014666D" w:rsidRDefault="00892A7C">
            <w:pPr>
              <w:ind w:left="180"/>
              <w:rPr>
                <w:sz w:val="20"/>
                <w:highlight w:val="lightGray"/>
              </w:rPr>
            </w:pPr>
          </w:p>
        </w:tc>
        <w:tc>
          <w:tcPr>
            <w:tcW w:w="11325" w:type="dxa"/>
            <w:gridSpan w:val="10"/>
          </w:tcPr>
          <w:p w:rsidR="00892A7C" w:rsidRPr="0014666D" w:rsidRDefault="00892A7C">
            <w:pPr>
              <w:ind w:left="180"/>
              <w:rPr>
                <w:sz w:val="20"/>
                <w:highlight w:val="lightGray"/>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 1</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Date2</w:t>
            </w:r>
          </w:p>
        </w:tc>
        <w:tc>
          <w:tcPr>
            <w:tcW w:w="1060" w:type="dxa"/>
            <w:tcBorders>
              <w:bottom w:val="single" w:sz="4" w:space="0" w:color="auto"/>
            </w:tcBorders>
            <w:vAlign w:val="center"/>
          </w:tcPr>
          <w:p w:rsidR="003E4149" w:rsidRPr="0014666D" w:rsidRDefault="003E4149" w:rsidP="00892A7C">
            <w:pPr>
              <w:jc w:val="center"/>
              <w:rPr>
                <w:sz w:val="20"/>
              </w:rPr>
            </w:pPr>
            <w:r>
              <w:rPr>
                <w:sz w:val="20"/>
              </w:rPr>
              <w:t>Date3</w:t>
            </w: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rsidR="003E4149" w:rsidRPr="0014666D" w:rsidRDefault="003E4149" w:rsidP="00892A7C">
            <w:pPr>
              <w:jc w:val="center"/>
              <w:rPr>
                <w:sz w:val="20"/>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r>
              <w:t>Member Name 1</w:t>
            </w: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rsidR="003E4149" w:rsidRPr="0014666D" w:rsidRDefault="003E4149" w:rsidP="00947CF9">
            <w:r>
              <w:t>Member Name 2</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3E4149" w:rsidRPr="000507F8" w:rsidRDefault="003E4149" w:rsidP="00947CF9">
            <w:pPr>
              <w:rPr>
                <w:sz w:val="36"/>
                <w:szCs w:val="36"/>
              </w:rPr>
            </w:pPr>
          </w:p>
        </w:tc>
        <w:tc>
          <w:tcPr>
            <w:tcW w:w="1060" w:type="dxa"/>
            <w:tcBorders>
              <w:left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r>
              <w:t>Member Name 3</w:t>
            </w: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rsidR="003E4149" w:rsidRPr="000507F8" w:rsidRDefault="003E4149" w:rsidP="00D50D20">
            <w:pPr>
              <w:rPr>
                <w:sz w:val="36"/>
                <w:szCs w:val="36"/>
              </w:rPr>
            </w:pP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tcBorders>
              <w:top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D50D20">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D50D20">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FFFFFF"/>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1" w:type="dxa"/>
            <w:tcBorders>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D50D20">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1" w:type="dxa"/>
            <w:tcBorders>
              <w:bottom w:val="double" w:sz="4" w:space="0" w:color="auto"/>
              <w:right w:val="double" w:sz="4" w:space="0" w:color="auto"/>
            </w:tcBorders>
            <w:shd w:val="clear" w:color="auto" w:fill="auto"/>
            <w:vAlign w:val="bottom"/>
          </w:tcPr>
          <w:p w:rsidR="003E4149" w:rsidRPr="0014666D" w:rsidRDefault="003E4149" w:rsidP="00947CF9">
            <w:pPr>
              <w:rPr>
                <w:sz w:val="20"/>
              </w:rPr>
            </w:pPr>
          </w:p>
        </w:tc>
      </w:tr>
    </w:tbl>
    <w:p w:rsidR="00973FD5" w:rsidRPr="0014666D" w:rsidRDefault="00171EE3" w:rsidP="00171EE3">
      <w:pPr>
        <w:tabs>
          <w:tab w:val="left" w:pos="7665"/>
        </w:tabs>
        <w:rPr>
          <w:sz w:val="20"/>
        </w:rPr>
      </w:pPr>
      <w:r w:rsidRPr="0014666D">
        <w:rPr>
          <w:sz w:val="20"/>
        </w:rPr>
        <w:tab/>
      </w:r>
    </w:p>
    <w:p w:rsidR="00973FD5" w:rsidRPr="0014666D" w:rsidRDefault="00973FD5">
      <w:pPr>
        <w:rPr>
          <w:sz w:val="20"/>
        </w:rPr>
      </w:pPr>
    </w:p>
    <w:p w:rsidR="00973FD5" w:rsidRPr="0014666D" w:rsidRDefault="00973FD5">
      <w:pPr>
        <w:tabs>
          <w:tab w:val="right" w:pos="14314"/>
        </w:tabs>
        <w:rPr>
          <w:sz w:val="20"/>
        </w:rPr>
      </w:pPr>
    </w:p>
    <w:p w:rsidR="00973FD5" w:rsidRPr="0014666D" w:rsidRDefault="00973FD5">
      <w:pPr>
        <w:tabs>
          <w:tab w:val="right" w:pos="14314"/>
        </w:tabs>
        <w:rPr>
          <w:sz w:val="20"/>
          <w:u w:val="single"/>
        </w:rPr>
      </w:pPr>
      <w:r w:rsidRPr="0014666D">
        <w:rPr>
          <w:sz w:val="20"/>
        </w:rPr>
        <w:t xml:space="preserve">__________________________________________                                                                        </w:t>
      </w:r>
    </w:p>
    <w:p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rsidR="00973FD5" w:rsidRPr="0014666D" w:rsidRDefault="00973FD5">
      <w:pPr>
        <w:rPr>
          <w:sz w:val="20"/>
        </w:rPr>
      </w:pPr>
    </w:p>
    <w:p w:rsidR="00973FD5" w:rsidRPr="0014666D" w:rsidRDefault="00AE043E">
      <w:pPr>
        <w:rPr>
          <w:sz w:val="20"/>
        </w:rPr>
      </w:pPr>
      <w:r>
        <w:rPr>
          <w:sz w:val="20"/>
        </w:rPr>
        <w:t>(Including this Approval by chair at committee discretion</w:t>
      </w:r>
      <w:r w:rsidR="00602CF5">
        <w:rPr>
          <w:sz w:val="20"/>
        </w:rPr>
        <w:t>)</w:t>
      </w:r>
    </w:p>
    <w:p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6F5" w:rsidRDefault="00DF66F5">
      <w:r>
        <w:separator/>
      </w:r>
    </w:p>
  </w:endnote>
  <w:endnote w:type="continuationSeparator" w:id="0">
    <w:p w:rsidR="00DF66F5" w:rsidRDefault="00DF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6F5" w:rsidRDefault="00DF66F5">
      <w:r>
        <w:separator/>
      </w:r>
    </w:p>
  </w:footnote>
  <w:footnote w:type="continuationSeparator" w:id="0">
    <w:p w:rsidR="00DF66F5" w:rsidRDefault="00DF6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nsid w:val="10CC140E"/>
    <w:multiLevelType w:val="hybridMultilevel"/>
    <w:tmpl w:val="FF88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3375605"/>
    <w:multiLevelType w:val="hybridMultilevel"/>
    <w:tmpl w:val="7B86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4">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9"/>
  </w:num>
  <w:num w:numId="2">
    <w:abstractNumId w:val="8"/>
  </w:num>
  <w:num w:numId="3">
    <w:abstractNumId w:val="4"/>
  </w:num>
  <w:num w:numId="4">
    <w:abstractNumId w:val="11"/>
  </w:num>
  <w:num w:numId="5">
    <w:abstractNumId w:val="15"/>
  </w:num>
  <w:num w:numId="6">
    <w:abstractNumId w:val="3"/>
  </w:num>
  <w:num w:numId="7">
    <w:abstractNumId w:val="12"/>
  </w:num>
  <w:num w:numId="8">
    <w:abstractNumId w:val="5"/>
  </w:num>
  <w:num w:numId="9">
    <w:abstractNumId w:val="14"/>
  </w:num>
  <w:num w:numId="10">
    <w:abstractNumId w:val="1"/>
  </w:num>
  <w:num w:numId="11">
    <w:abstractNumId w:val="16"/>
  </w:num>
  <w:num w:numId="12">
    <w:abstractNumId w:val="7"/>
  </w:num>
  <w:num w:numId="13">
    <w:abstractNumId w:val="6"/>
  </w:num>
  <w:num w:numId="14">
    <w:abstractNumId w:val="0"/>
  </w:num>
  <w:num w:numId="15">
    <w:abstractNumId w:val="13"/>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40"/>
    <w:rsid w:val="000507F8"/>
    <w:rsid w:val="00071A3E"/>
    <w:rsid w:val="0008395E"/>
    <w:rsid w:val="00092D4A"/>
    <w:rsid w:val="00095528"/>
    <w:rsid w:val="000A191B"/>
    <w:rsid w:val="000B6B06"/>
    <w:rsid w:val="000E27BF"/>
    <w:rsid w:val="000F3792"/>
    <w:rsid w:val="000F4925"/>
    <w:rsid w:val="00103981"/>
    <w:rsid w:val="0010559F"/>
    <w:rsid w:val="00134868"/>
    <w:rsid w:val="0014666D"/>
    <w:rsid w:val="001534E1"/>
    <w:rsid w:val="00155837"/>
    <w:rsid w:val="00164A00"/>
    <w:rsid w:val="00171EE3"/>
    <w:rsid w:val="001736BC"/>
    <w:rsid w:val="00182B66"/>
    <w:rsid w:val="00190F09"/>
    <w:rsid w:val="00192D1B"/>
    <w:rsid w:val="001A14A7"/>
    <w:rsid w:val="001A2105"/>
    <w:rsid w:val="001C7F61"/>
    <w:rsid w:val="001E511A"/>
    <w:rsid w:val="001E6BFE"/>
    <w:rsid w:val="00233260"/>
    <w:rsid w:val="002400EB"/>
    <w:rsid w:val="00276814"/>
    <w:rsid w:val="002C221C"/>
    <w:rsid w:val="002C3502"/>
    <w:rsid w:val="002E6159"/>
    <w:rsid w:val="002F2058"/>
    <w:rsid w:val="00313F96"/>
    <w:rsid w:val="003161AE"/>
    <w:rsid w:val="00316BBE"/>
    <w:rsid w:val="00332141"/>
    <w:rsid w:val="00335B6A"/>
    <w:rsid w:val="00375F35"/>
    <w:rsid w:val="003821DA"/>
    <w:rsid w:val="00397D06"/>
    <w:rsid w:val="003A1462"/>
    <w:rsid w:val="003E4149"/>
    <w:rsid w:val="003F4AA3"/>
    <w:rsid w:val="00400D60"/>
    <w:rsid w:val="00401805"/>
    <w:rsid w:val="00403506"/>
    <w:rsid w:val="0040653E"/>
    <w:rsid w:val="00447A2A"/>
    <w:rsid w:val="00455A30"/>
    <w:rsid w:val="00456C4A"/>
    <w:rsid w:val="0047678D"/>
    <w:rsid w:val="004A563E"/>
    <w:rsid w:val="004A6A23"/>
    <w:rsid w:val="004D2210"/>
    <w:rsid w:val="004E039B"/>
    <w:rsid w:val="004E1440"/>
    <w:rsid w:val="004E3901"/>
    <w:rsid w:val="004F5424"/>
    <w:rsid w:val="005178A2"/>
    <w:rsid w:val="00536A40"/>
    <w:rsid w:val="00543684"/>
    <w:rsid w:val="00547AB3"/>
    <w:rsid w:val="00571EB8"/>
    <w:rsid w:val="005854D8"/>
    <w:rsid w:val="00587DE3"/>
    <w:rsid w:val="005908DD"/>
    <w:rsid w:val="00595E38"/>
    <w:rsid w:val="005E05D9"/>
    <w:rsid w:val="005E16FB"/>
    <w:rsid w:val="00602CF5"/>
    <w:rsid w:val="00615E39"/>
    <w:rsid w:val="0061769F"/>
    <w:rsid w:val="006419BE"/>
    <w:rsid w:val="00646059"/>
    <w:rsid w:val="00650251"/>
    <w:rsid w:val="006720D4"/>
    <w:rsid w:val="006822B6"/>
    <w:rsid w:val="00691580"/>
    <w:rsid w:val="00696F10"/>
    <w:rsid w:val="006B774E"/>
    <w:rsid w:val="006E6389"/>
    <w:rsid w:val="006F53EF"/>
    <w:rsid w:val="00715F27"/>
    <w:rsid w:val="007351B8"/>
    <w:rsid w:val="00750727"/>
    <w:rsid w:val="007717E5"/>
    <w:rsid w:val="00784CF5"/>
    <w:rsid w:val="0079008F"/>
    <w:rsid w:val="00790D29"/>
    <w:rsid w:val="00795292"/>
    <w:rsid w:val="007D2387"/>
    <w:rsid w:val="00836B6D"/>
    <w:rsid w:val="0086210A"/>
    <w:rsid w:val="00882493"/>
    <w:rsid w:val="00883914"/>
    <w:rsid w:val="00892768"/>
    <w:rsid w:val="00892A7C"/>
    <w:rsid w:val="008A20A6"/>
    <w:rsid w:val="008B1877"/>
    <w:rsid w:val="008B47DA"/>
    <w:rsid w:val="008C387D"/>
    <w:rsid w:val="008D0741"/>
    <w:rsid w:val="008D3633"/>
    <w:rsid w:val="008F022D"/>
    <w:rsid w:val="009337C9"/>
    <w:rsid w:val="0093491D"/>
    <w:rsid w:val="00940D7D"/>
    <w:rsid w:val="00942D72"/>
    <w:rsid w:val="00947CF9"/>
    <w:rsid w:val="00967EF8"/>
    <w:rsid w:val="00973FD5"/>
    <w:rsid w:val="009852DF"/>
    <w:rsid w:val="009915FE"/>
    <w:rsid w:val="009B0966"/>
    <w:rsid w:val="009D31CF"/>
    <w:rsid w:val="009E3D43"/>
    <w:rsid w:val="009F7E24"/>
    <w:rsid w:val="00A0233A"/>
    <w:rsid w:val="00A11911"/>
    <w:rsid w:val="00A247C0"/>
    <w:rsid w:val="00A3183C"/>
    <w:rsid w:val="00A36DC4"/>
    <w:rsid w:val="00A442CF"/>
    <w:rsid w:val="00A50DFC"/>
    <w:rsid w:val="00A64755"/>
    <w:rsid w:val="00A77724"/>
    <w:rsid w:val="00A85A1A"/>
    <w:rsid w:val="00A93FA1"/>
    <w:rsid w:val="00AC06FB"/>
    <w:rsid w:val="00AC2896"/>
    <w:rsid w:val="00AD42CE"/>
    <w:rsid w:val="00AD4D30"/>
    <w:rsid w:val="00AD71D7"/>
    <w:rsid w:val="00AE043E"/>
    <w:rsid w:val="00B11C50"/>
    <w:rsid w:val="00B53E8C"/>
    <w:rsid w:val="00B66975"/>
    <w:rsid w:val="00B77200"/>
    <w:rsid w:val="00B80200"/>
    <w:rsid w:val="00B8178C"/>
    <w:rsid w:val="00BB0581"/>
    <w:rsid w:val="00BB0A15"/>
    <w:rsid w:val="00BB32F6"/>
    <w:rsid w:val="00BF7D94"/>
    <w:rsid w:val="00C0541B"/>
    <w:rsid w:val="00C36C92"/>
    <w:rsid w:val="00C672CE"/>
    <w:rsid w:val="00C8539E"/>
    <w:rsid w:val="00CB1256"/>
    <w:rsid w:val="00CB2506"/>
    <w:rsid w:val="00CB2D6E"/>
    <w:rsid w:val="00CC49A0"/>
    <w:rsid w:val="00CD0BBB"/>
    <w:rsid w:val="00D171B9"/>
    <w:rsid w:val="00D21461"/>
    <w:rsid w:val="00D3100C"/>
    <w:rsid w:val="00D53807"/>
    <w:rsid w:val="00D55D77"/>
    <w:rsid w:val="00D61215"/>
    <w:rsid w:val="00D93FDB"/>
    <w:rsid w:val="00D94713"/>
    <w:rsid w:val="00DA0149"/>
    <w:rsid w:val="00DA144F"/>
    <w:rsid w:val="00DB7180"/>
    <w:rsid w:val="00DC0B9E"/>
    <w:rsid w:val="00DC73A4"/>
    <w:rsid w:val="00DD7B93"/>
    <w:rsid w:val="00DF66F5"/>
    <w:rsid w:val="00E1796A"/>
    <w:rsid w:val="00E57EB6"/>
    <w:rsid w:val="00E72153"/>
    <w:rsid w:val="00EA414B"/>
    <w:rsid w:val="00EB0642"/>
    <w:rsid w:val="00EB32AE"/>
    <w:rsid w:val="00EB7EF1"/>
    <w:rsid w:val="00EC5DD8"/>
    <w:rsid w:val="00ED160F"/>
    <w:rsid w:val="00EE074B"/>
    <w:rsid w:val="00EF78EC"/>
    <w:rsid w:val="00F14373"/>
    <w:rsid w:val="00F22D21"/>
    <w:rsid w:val="00F231ED"/>
    <w:rsid w:val="00F431E8"/>
    <w:rsid w:val="00F507D7"/>
    <w:rsid w:val="00F83B82"/>
    <w:rsid w:val="00FA1DE5"/>
    <w:rsid w:val="00FB1171"/>
    <w:rsid w:val="00FB54A6"/>
    <w:rsid w:val="00FB6DF7"/>
    <w:rsid w:val="00FC4DA0"/>
    <w:rsid w:val="00FC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547A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547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Sarah Handwerker</cp:lastModifiedBy>
  <cp:revision>2</cp:revision>
  <cp:lastPrinted>2010-01-12T23:20:00Z</cp:lastPrinted>
  <dcterms:created xsi:type="dcterms:W3CDTF">2017-12-01T20:06:00Z</dcterms:created>
  <dcterms:modified xsi:type="dcterms:W3CDTF">2017-12-01T20:06:00Z</dcterms:modified>
</cp:coreProperties>
</file>