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D61E" w14:textId="77777777" w:rsidR="00B80200" w:rsidRPr="00B11C50" w:rsidRDefault="0014666D" w:rsidP="0014666D">
      <w:pPr>
        <w:rPr>
          <w:b/>
          <w:bCs/>
          <w:smallCaps/>
          <w:sz w:val="28"/>
          <w:szCs w:val="28"/>
        </w:rPr>
      </w:pPr>
      <w:r w:rsidRPr="00B11C50">
        <w:rPr>
          <w:b/>
          <w:bCs/>
          <w:smallCaps/>
          <w:sz w:val="28"/>
          <w:szCs w:val="28"/>
        </w:rPr>
        <w:t>Committee Name:</w:t>
      </w:r>
      <w:r w:rsidR="00E75950">
        <w:rPr>
          <w:b/>
          <w:bCs/>
          <w:smallCaps/>
          <w:sz w:val="28"/>
          <w:szCs w:val="28"/>
        </w:rPr>
        <w:t xml:space="preserve"> Faculty affairs policy committee</w:t>
      </w:r>
    </w:p>
    <w:p w14:paraId="44DBE330" w14:textId="5C922972"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0024B5">
        <w:rPr>
          <w:b/>
          <w:bCs/>
          <w:smallCaps/>
          <w:sz w:val="28"/>
          <w:szCs w:val="28"/>
        </w:rPr>
        <w:t xml:space="preserve">Friday, </w:t>
      </w:r>
      <w:r w:rsidR="00621DBB">
        <w:rPr>
          <w:b/>
          <w:bCs/>
          <w:smallCaps/>
          <w:sz w:val="28"/>
          <w:szCs w:val="28"/>
        </w:rPr>
        <w:t>February 10</w:t>
      </w:r>
      <w:r w:rsidR="002F5494">
        <w:rPr>
          <w:b/>
          <w:bCs/>
          <w:smallCaps/>
          <w:sz w:val="28"/>
          <w:szCs w:val="28"/>
        </w:rPr>
        <w:t>, 2023</w:t>
      </w:r>
      <w:r w:rsidR="000024B5">
        <w:rPr>
          <w:b/>
          <w:bCs/>
          <w:smallCaps/>
          <w:sz w:val="28"/>
          <w:szCs w:val="28"/>
        </w:rPr>
        <w:t xml:space="preserve"> 2:00 p.m.</w:t>
      </w:r>
    </w:p>
    <w:p w14:paraId="42A77B50" w14:textId="77777777" w:rsidR="00973FD5" w:rsidRPr="00B11C50" w:rsidRDefault="0014666D" w:rsidP="0014666D">
      <w:pPr>
        <w:rPr>
          <w:b/>
          <w:bCs/>
          <w:smallCaps/>
          <w:sz w:val="28"/>
          <w:szCs w:val="28"/>
        </w:rPr>
      </w:pPr>
      <w:r w:rsidRPr="00B11C50">
        <w:rPr>
          <w:b/>
          <w:bCs/>
          <w:smallCaps/>
          <w:sz w:val="28"/>
          <w:szCs w:val="28"/>
        </w:rPr>
        <w:t xml:space="preserve">Meeting Location: </w:t>
      </w:r>
      <w:r w:rsidR="000024B5">
        <w:rPr>
          <w:b/>
          <w:bCs/>
          <w:smallCaps/>
          <w:sz w:val="28"/>
          <w:szCs w:val="28"/>
        </w:rPr>
        <w:t>Zoom Virtual Meeting Room</w:t>
      </w:r>
    </w:p>
    <w:p w14:paraId="2E32727F" w14:textId="77777777" w:rsidR="00B80200" w:rsidRPr="00B11C50" w:rsidRDefault="00B80200">
      <w:pPr>
        <w:jc w:val="center"/>
        <w:rPr>
          <w:b/>
          <w:bCs/>
          <w:sz w:val="28"/>
          <w:szCs w:val="28"/>
        </w:rPr>
      </w:pPr>
    </w:p>
    <w:p w14:paraId="605F421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4F19ACB8"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1771890" w14:textId="77777777" w:rsidR="00973FD5" w:rsidRDefault="00973FD5">
            <w:pPr>
              <w:rPr>
                <w:sz w:val="20"/>
              </w:rPr>
            </w:pPr>
          </w:p>
          <w:p w14:paraId="10F62C99"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D2C88" w14:paraId="1217FF57" w14:textId="77777777" w:rsidTr="00BC2236">
        <w:trPr>
          <w:trHeight w:val="243"/>
        </w:trPr>
        <w:tc>
          <w:tcPr>
            <w:tcW w:w="720" w:type="dxa"/>
            <w:tcBorders>
              <w:top w:val="thinThickSmallGap" w:sz="24" w:space="0" w:color="auto"/>
            </w:tcBorders>
            <w:vAlign w:val="center"/>
          </w:tcPr>
          <w:p w14:paraId="2703DF18" w14:textId="77777777" w:rsidR="009D2C88" w:rsidRPr="000507F8" w:rsidRDefault="009D2C88" w:rsidP="009D2C88">
            <w:pPr>
              <w:rPr>
                <w:sz w:val="36"/>
                <w:szCs w:val="36"/>
              </w:rPr>
            </w:pPr>
            <w:r>
              <w:rPr>
                <w:sz w:val="36"/>
                <w:szCs w:val="36"/>
              </w:rPr>
              <w:t>P</w:t>
            </w:r>
          </w:p>
        </w:tc>
        <w:tc>
          <w:tcPr>
            <w:tcW w:w="6120" w:type="dxa"/>
            <w:tcBorders>
              <w:top w:val="thinThickSmallGap" w:sz="24" w:space="0" w:color="auto"/>
            </w:tcBorders>
          </w:tcPr>
          <w:p w14:paraId="5A9263CC" w14:textId="77777777" w:rsidR="009D2C88" w:rsidRPr="008B65F6" w:rsidRDefault="009D2C88" w:rsidP="009D2C88">
            <w:r w:rsidRPr="008B65F6">
              <w:t xml:space="preserve">Sabrina </w:t>
            </w:r>
            <w:proofErr w:type="spellStart"/>
            <w:r w:rsidRPr="008B65F6">
              <w:t>Hom</w:t>
            </w:r>
            <w:proofErr w:type="spellEnd"/>
            <w:r w:rsidRPr="008B65F6">
              <w:t xml:space="preserve"> (chair)</w:t>
            </w:r>
          </w:p>
        </w:tc>
        <w:tc>
          <w:tcPr>
            <w:tcW w:w="540" w:type="dxa"/>
            <w:tcBorders>
              <w:top w:val="thinThickSmallGap" w:sz="24" w:space="0" w:color="auto"/>
            </w:tcBorders>
            <w:vAlign w:val="center"/>
          </w:tcPr>
          <w:p w14:paraId="3D0B7F46" w14:textId="2BF9EFAB" w:rsidR="009D2C88" w:rsidRPr="000507F8" w:rsidRDefault="006107A3" w:rsidP="009D2C88">
            <w:pPr>
              <w:rPr>
                <w:sz w:val="36"/>
                <w:szCs w:val="36"/>
              </w:rPr>
            </w:pPr>
            <w:r>
              <w:rPr>
                <w:sz w:val="36"/>
                <w:szCs w:val="36"/>
              </w:rPr>
              <w:t>A</w:t>
            </w:r>
          </w:p>
        </w:tc>
        <w:tc>
          <w:tcPr>
            <w:tcW w:w="6660" w:type="dxa"/>
            <w:tcBorders>
              <w:top w:val="thinThickSmallGap" w:sz="24" w:space="0" w:color="auto"/>
            </w:tcBorders>
          </w:tcPr>
          <w:p w14:paraId="7D1E6510" w14:textId="77777777" w:rsidR="009D2C88" w:rsidRPr="00AF72F9" w:rsidRDefault="009D2C88" w:rsidP="009D2C88">
            <w:r w:rsidRPr="00AF72F9">
              <w:t>Hank Edmondson</w:t>
            </w:r>
          </w:p>
        </w:tc>
      </w:tr>
      <w:tr w:rsidR="009D2C88" w14:paraId="1FB15484" w14:textId="77777777" w:rsidTr="00BC2236">
        <w:trPr>
          <w:trHeight w:val="161"/>
        </w:trPr>
        <w:tc>
          <w:tcPr>
            <w:tcW w:w="720" w:type="dxa"/>
            <w:vAlign w:val="center"/>
          </w:tcPr>
          <w:p w14:paraId="3DAB6F11" w14:textId="77777777" w:rsidR="009D2C88" w:rsidRPr="000507F8" w:rsidRDefault="009D2C88" w:rsidP="009D2C88">
            <w:pPr>
              <w:rPr>
                <w:sz w:val="36"/>
                <w:szCs w:val="36"/>
              </w:rPr>
            </w:pPr>
            <w:r>
              <w:rPr>
                <w:sz w:val="36"/>
                <w:szCs w:val="36"/>
              </w:rPr>
              <w:t>P</w:t>
            </w:r>
          </w:p>
        </w:tc>
        <w:tc>
          <w:tcPr>
            <w:tcW w:w="6120" w:type="dxa"/>
          </w:tcPr>
          <w:p w14:paraId="74D0BD6F" w14:textId="77777777" w:rsidR="009D2C88" w:rsidRPr="008B65F6" w:rsidRDefault="009D2C88" w:rsidP="009D2C88">
            <w:r w:rsidRPr="008B65F6">
              <w:t>Stephanie Jett (secretary)</w:t>
            </w:r>
          </w:p>
        </w:tc>
        <w:tc>
          <w:tcPr>
            <w:tcW w:w="540" w:type="dxa"/>
            <w:vAlign w:val="center"/>
          </w:tcPr>
          <w:p w14:paraId="07003880" w14:textId="7A9752FC" w:rsidR="009D2C88" w:rsidRPr="000507F8" w:rsidRDefault="006107A3" w:rsidP="009D2C88">
            <w:pPr>
              <w:rPr>
                <w:sz w:val="36"/>
                <w:szCs w:val="36"/>
              </w:rPr>
            </w:pPr>
            <w:r>
              <w:rPr>
                <w:sz w:val="36"/>
                <w:szCs w:val="36"/>
              </w:rPr>
              <w:t>A</w:t>
            </w:r>
          </w:p>
        </w:tc>
        <w:tc>
          <w:tcPr>
            <w:tcW w:w="6660" w:type="dxa"/>
          </w:tcPr>
          <w:p w14:paraId="2E842CA4" w14:textId="77777777" w:rsidR="009D2C88" w:rsidRPr="00AF72F9" w:rsidRDefault="009D2C88" w:rsidP="009D2C88">
            <w:r w:rsidRPr="00AF72F9">
              <w:t>Robert Blumenthal</w:t>
            </w:r>
          </w:p>
        </w:tc>
      </w:tr>
      <w:tr w:rsidR="009D2C88" w14:paraId="44D909F3" w14:textId="77777777" w:rsidTr="00BC2236">
        <w:trPr>
          <w:trHeight w:val="161"/>
        </w:trPr>
        <w:tc>
          <w:tcPr>
            <w:tcW w:w="720" w:type="dxa"/>
            <w:vAlign w:val="center"/>
          </w:tcPr>
          <w:p w14:paraId="7104039F" w14:textId="74A0C0DC" w:rsidR="009D2C88" w:rsidRPr="000507F8" w:rsidRDefault="00D4142C" w:rsidP="009D2C88">
            <w:pPr>
              <w:rPr>
                <w:sz w:val="36"/>
                <w:szCs w:val="36"/>
              </w:rPr>
            </w:pPr>
            <w:r>
              <w:rPr>
                <w:sz w:val="36"/>
                <w:szCs w:val="36"/>
              </w:rPr>
              <w:t>P</w:t>
            </w:r>
          </w:p>
        </w:tc>
        <w:tc>
          <w:tcPr>
            <w:tcW w:w="6120" w:type="dxa"/>
          </w:tcPr>
          <w:p w14:paraId="420BE964" w14:textId="77777777" w:rsidR="009D2C88" w:rsidRPr="008B65F6" w:rsidRDefault="009D2C88" w:rsidP="009D2C88">
            <w:r w:rsidRPr="008B65F6">
              <w:t>Frank Richardson (vice chair)</w:t>
            </w:r>
          </w:p>
        </w:tc>
        <w:tc>
          <w:tcPr>
            <w:tcW w:w="540" w:type="dxa"/>
            <w:vAlign w:val="center"/>
          </w:tcPr>
          <w:p w14:paraId="5E057A44" w14:textId="5A07CE38" w:rsidR="009D2C88" w:rsidRPr="000507F8" w:rsidRDefault="006107A3" w:rsidP="009D2C88">
            <w:pPr>
              <w:rPr>
                <w:sz w:val="36"/>
                <w:szCs w:val="36"/>
              </w:rPr>
            </w:pPr>
            <w:r>
              <w:rPr>
                <w:sz w:val="36"/>
                <w:szCs w:val="36"/>
              </w:rPr>
              <w:t>R</w:t>
            </w:r>
          </w:p>
        </w:tc>
        <w:tc>
          <w:tcPr>
            <w:tcW w:w="6660" w:type="dxa"/>
          </w:tcPr>
          <w:p w14:paraId="133073D9" w14:textId="77777777" w:rsidR="009D2C88" w:rsidRPr="00AF72F9" w:rsidRDefault="009D2C88" w:rsidP="009D2C88">
            <w:r w:rsidRPr="00AF72F9">
              <w:t>Peter Rosado-Flores</w:t>
            </w:r>
          </w:p>
        </w:tc>
      </w:tr>
      <w:tr w:rsidR="009D2C88" w14:paraId="352971DB" w14:textId="77777777" w:rsidTr="00BC2236">
        <w:trPr>
          <w:trHeight w:val="161"/>
        </w:trPr>
        <w:tc>
          <w:tcPr>
            <w:tcW w:w="720" w:type="dxa"/>
            <w:vAlign w:val="center"/>
          </w:tcPr>
          <w:p w14:paraId="555F7901" w14:textId="2B7448EE" w:rsidR="009D2C88" w:rsidRPr="000507F8" w:rsidRDefault="006107A3" w:rsidP="009D2C88">
            <w:pPr>
              <w:rPr>
                <w:sz w:val="36"/>
                <w:szCs w:val="36"/>
              </w:rPr>
            </w:pPr>
            <w:r>
              <w:rPr>
                <w:sz w:val="36"/>
                <w:szCs w:val="36"/>
              </w:rPr>
              <w:t>R</w:t>
            </w:r>
          </w:p>
        </w:tc>
        <w:tc>
          <w:tcPr>
            <w:tcW w:w="6120" w:type="dxa"/>
          </w:tcPr>
          <w:p w14:paraId="4AB21160" w14:textId="77777777" w:rsidR="009D2C88" w:rsidRPr="008B65F6" w:rsidRDefault="009D2C88" w:rsidP="009D2C88">
            <w:r w:rsidRPr="008B65F6">
              <w:t>Christopher Clark</w:t>
            </w:r>
          </w:p>
        </w:tc>
        <w:tc>
          <w:tcPr>
            <w:tcW w:w="540" w:type="dxa"/>
            <w:vAlign w:val="center"/>
          </w:tcPr>
          <w:p w14:paraId="2C516CF0" w14:textId="77777777" w:rsidR="009D2C88" w:rsidRPr="000507F8" w:rsidRDefault="00FD0A37" w:rsidP="009D2C88">
            <w:pPr>
              <w:rPr>
                <w:sz w:val="36"/>
                <w:szCs w:val="36"/>
              </w:rPr>
            </w:pPr>
            <w:r>
              <w:rPr>
                <w:sz w:val="36"/>
                <w:szCs w:val="36"/>
              </w:rPr>
              <w:t>P</w:t>
            </w:r>
          </w:p>
        </w:tc>
        <w:tc>
          <w:tcPr>
            <w:tcW w:w="6660" w:type="dxa"/>
          </w:tcPr>
          <w:p w14:paraId="4ACCFD97" w14:textId="77777777" w:rsidR="009D2C88" w:rsidRPr="00D1605A" w:rsidRDefault="009D2C88" w:rsidP="009D2C88">
            <w:proofErr w:type="spellStart"/>
            <w:r w:rsidRPr="00D1605A">
              <w:t>Olha</w:t>
            </w:r>
            <w:proofErr w:type="spellEnd"/>
            <w:r w:rsidRPr="00D1605A">
              <w:t xml:space="preserve"> </w:t>
            </w:r>
            <w:proofErr w:type="spellStart"/>
            <w:r w:rsidRPr="00D1605A">
              <w:t>Osobov</w:t>
            </w:r>
            <w:proofErr w:type="spellEnd"/>
          </w:p>
        </w:tc>
      </w:tr>
      <w:tr w:rsidR="009D2C88" w14:paraId="625F5E1C" w14:textId="77777777" w:rsidTr="00BC2236">
        <w:trPr>
          <w:trHeight w:val="161"/>
        </w:trPr>
        <w:tc>
          <w:tcPr>
            <w:tcW w:w="720" w:type="dxa"/>
            <w:vAlign w:val="center"/>
          </w:tcPr>
          <w:p w14:paraId="1201BCE5" w14:textId="2D10B2D7" w:rsidR="009D2C88" w:rsidRPr="000507F8" w:rsidRDefault="006107A3" w:rsidP="009D2C88">
            <w:pPr>
              <w:rPr>
                <w:sz w:val="36"/>
                <w:szCs w:val="36"/>
              </w:rPr>
            </w:pPr>
            <w:r>
              <w:rPr>
                <w:sz w:val="36"/>
                <w:szCs w:val="36"/>
              </w:rPr>
              <w:t>P</w:t>
            </w:r>
          </w:p>
        </w:tc>
        <w:tc>
          <w:tcPr>
            <w:tcW w:w="6120" w:type="dxa"/>
          </w:tcPr>
          <w:p w14:paraId="67B86AF7" w14:textId="77777777" w:rsidR="009D2C88" w:rsidRPr="008B65F6" w:rsidRDefault="009D2C88" w:rsidP="009D2C88">
            <w:r w:rsidRPr="008B65F6">
              <w:t>Matt Milnes</w:t>
            </w:r>
          </w:p>
        </w:tc>
        <w:tc>
          <w:tcPr>
            <w:tcW w:w="540" w:type="dxa"/>
            <w:vAlign w:val="center"/>
          </w:tcPr>
          <w:p w14:paraId="28EC7467" w14:textId="400D8B89" w:rsidR="009D2C88" w:rsidRPr="000507F8" w:rsidRDefault="006107A3" w:rsidP="009D2C88">
            <w:pPr>
              <w:rPr>
                <w:sz w:val="36"/>
                <w:szCs w:val="36"/>
              </w:rPr>
            </w:pPr>
            <w:r>
              <w:rPr>
                <w:sz w:val="36"/>
                <w:szCs w:val="36"/>
              </w:rPr>
              <w:t>P</w:t>
            </w:r>
          </w:p>
        </w:tc>
        <w:tc>
          <w:tcPr>
            <w:tcW w:w="6660" w:type="dxa"/>
          </w:tcPr>
          <w:p w14:paraId="123A51C3" w14:textId="77777777" w:rsidR="009D2C88" w:rsidRPr="00D1605A" w:rsidRDefault="009D2C88" w:rsidP="009D2C88">
            <w:proofErr w:type="spellStart"/>
            <w:r w:rsidRPr="00D1605A">
              <w:t>Jinkyung</w:t>
            </w:r>
            <w:proofErr w:type="spellEnd"/>
            <w:r w:rsidRPr="00D1605A">
              <w:t xml:space="preserve"> Park</w:t>
            </w:r>
          </w:p>
        </w:tc>
      </w:tr>
      <w:tr w:rsidR="009D2C88" w14:paraId="431E44E5" w14:textId="77777777" w:rsidTr="00BC2236">
        <w:trPr>
          <w:trHeight w:val="278"/>
        </w:trPr>
        <w:tc>
          <w:tcPr>
            <w:tcW w:w="720" w:type="dxa"/>
            <w:vAlign w:val="center"/>
          </w:tcPr>
          <w:p w14:paraId="7FAA41D1" w14:textId="6D41AC5B" w:rsidR="009D2C88" w:rsidRPr="000507F8" w:rsidRDefault="002F5494" w:rsidP="009D2C88">
            <w:pPr>
              <w:rPr>
                <w:sz w:val="36"/>
                <w:szCs w:val="36"/>
              </w:rPr>
            </w:pPr>
            <w:r>
              <w:rPr>
                <w:sz w:val="36"/>
                <w:szCs w:val="36"/>
              </w:rPr>
              <w:t>A</w:t>
            </w:r>
          </w:p>
        </w:tc>
        <w:tc>
          <w:tcPr>
            <w:tcW w:w="6120" w:type="dxa"/>
          </w:tcPr>
          <w:p w14:paraId="41ABF379" w14:textId="77777777" w:rsidR="009D2C88" w:rsidRPr="008B65F6" w:rsidRDefault="009D2C88" w:rsidP="009D2C88">
            <w:r w:rsidRPr="008B65F6">
              <w:t>Holly Croft</w:t>
            </w:r>
          </w:p>
        </w:tc>
        <w:tc>
          <w:tcPr>
            <w:tcW w:w="540" w:type="dxa"/>
            <w:vAlign w:val="center"/>
          </w:tcPr>
          <w:p w14:paraId="7CA84F3B" w14:textId="3DCF36A5" w:rsidR="009D2C88" w:rsidRPr="000507F8" w:rsidRDefault="00CA616B" w:rsidP="009D2C88">
            <w:pPr>
              <w:rPr>
                <w:sz w:val="36"/>
                <w:szCs w:val="36"/>
              </w:rPr>
            </w:pPr>
            <w:r>
              <w:rPr>
                <w:sz w:val="36"/>
                <w:szCs w:val="36"/>
              </w:rPr>
              <w:t>P</w:t>
            </w:r>
          </w:p>
        </w:tc>
        <w:tc>
          <w:tcPr>
            <w:tcW w:w="6660" w:type="dxa"/>
          </w:tcPr>
          <w:p w14:paraId="5FF48850" w14:textId="23B5C1FE" w:rsidR="009D2C88" w:rsidRPr="00D1605A" w:rsidRDefault="00CA616B" w:rsidP="009D2C88">
            <w:r>
              <w:t xml:space="preserve">Karl </w:t>
            </w:r>
            <w:proofErr w:type="spellStart"/>
            <w:r>
              <w:t>Mandrodt</w:t>
            </w:r>
            <w:proofErr w:type="spellEnd"/>
          </w:p>
        </w:tc>
      </w:tr>
      <w:tr w:rsidR="00790D29" w14:paraId="2CCB2744" w14:textId="77777777" w:rsidTr="000F4925">
        <w:trPr>
          <w:trHeight w:val="278"/>
        </w:trPr>
        <w:tc>
          <w:tcPr>
            <w:tcW w:w="720" w:type="dxa"/>
            <w:vAlign w:val="center"/>
          </w:tcPr>
          <w:p w14:paraId="7B45EB3E" w14:textId="0984058E" w:rsidR="00790D29" w:rsidRPr="000507F8" w:rsidRDefault="006107A3" w:rsidP="000F4925">
            <w:pPr>
              <w:rPr>
                <w:sz w:val="36"/>
                <w:szCs w:val="36"/>
              </w:rPr>
            </w:pPr>
            <w:r>
              <w:rPr>
                <w:sz w:val="36"/>
                <w:szCs w:val="36"/>
              </w:rPr>
              <w:t>P</w:t>
            </w:r>
          </w:p>
        </w:tc>
        <w:tc>
          <w:tcPr>
            <w:tcW w:w="6120" w:type="dxa"/>
            <w:vAlign w:val="center"/>
          </w:tcPr>
          <w:p w14:paraId="445E927F" w14:textId="77777777" w:rsidR="00790D29" w:rsidRPr="000F4925" w:rsidRDefault="00FD0A37" w:rsidP="000F4925">
            <w:r>
              <w:t>Melanie DeVore</w:t>
            </w:r>
          </w:p>
        </w:tc>
        <w:tc>
          <w:tcPr>
            <w:tcW w:w="540" w:type="dxa"/>
            <w:vAlign w:val="center"/>
          </w:tcPr>
          <w:p w14:paraId="7B26FE68" w14:textId="77777777" w:rsidR="00790D29" w:rsidRPr="000507F8" w:rsidRDefault="00790D29" w:rsidP="000F4925">
            <w:pPr>
              <w:rPr>
                <w:sz w:val="36"/>
                <w:szCs w:val="36"/>
              </w:rPr>
            </w:pPr>
          </w:p>
        </w:tc>
        <w:tc>
          <w:tcPr>
            <w:tcW w:w="6660" w:type="dxa"/>
            <w:vAlign w:val="center"/>
          </w:tcPr>
          <w:p w14:paraId="21FAC7AE" w14:textId="77777777" w:rsidR="00790D29" w:rsidRPr="000F4925" w:rsidRDefault="00790D29" w:rsidP="000F4925"/>
        </w:tc>
      </w:tr>
      <w:tr w:rsidR="00973FD5" w14:paraId="1EDB8093"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8AE395E" w14:textId="65A2DCF5"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397707">
              <w:rPr>
                <w:smallCaps/>
                <w:sz w:val="28"/>
                <w:szCs w:val="28"/>
              </w:rPr>
              <w:t>:</w:t>
            </w:r>
            <w:r w:rsidR="00621DBB">
              <w:rPr>
                <w:smallCaps/>
                <w:sz w:val="28"/>
                <w:szCs w:val="28"/>
              </w:rPr>
              <w:t xml:space="preserve"> </w:t>
            </w:r>
            <w:r w:rsidR="00621DBB">
              <w:rPr>
                <w:iCs/>
                <w:sz w:val="20"/>
                <w:szCs w:val="20"/>
              </w:rPr>
              <w:t>Carol Ward (HR)</w:t>
            </w:r>
          </w:p>
        </w:tc>
      </w:tr>
      <w:tr w:rsidR="00973FD5" w14:paraId="2AB07AB3" w14:textId="77777777">
        <w:trPr>
          <w:trHeight w:val="225"/>
        </w:trPr>
        <w:tc>
          <w:tcPr>
            <w:tcW w:w="720" w:type="dxa"/>
            <w:tcBorders>
              <w:top w:val="thinThickSmallGap" w:sz="24" w:space="0" w:color="auto"/>
            </w:tcBorders>
          </w:tcPr>
          <w:p w14:paraId="65E04E6F" w14:textId="77777777" w:rsidR="00973FD5" w:rsidRDefault="00973FD5">
            <w:pPr>
              <w:jc w:val="center"/>
              <w:rPr>
                <w:sz w:val="20"/>
              </w:rPr>
            </w:pPr>
          </w:p>
        </w:tc>
        <w:tc>
          <w:tcPr>
            <w:tcW w:w="6120" w:type="dxa"/>
            <w:tcBorders>
              <w:top w:val="thinThickSmallGap" w:sz="24" w:space="0" w:color="auto"/>
            </w:tcBorders>
          </w:tcPr>
          <w:p w14:paraId="692DD9A7" w14:textId="5AF7791D" w:rsidR="00973FD5" w:rsidRPr="00D4142C" w:rsidRDefault="00973FD5" w:rsidP="0014666D">
            <w:pPr>
              <w:rPr>
                <w:iCs/>
                <w:sz w:val="20"/>
                <w:szCs w:val="20"/>
              </w:rPr>
            </w:pPr>
          </w:p>
        </w:tc>
        <w:tc>
          <w:tcPr>
            <w:tcW w:w="540" w:type="dxa"/>
            <w:tcBorders>
              <w:top w:val="thinThickSmallGap" w:sz="24" w:space="0" w:color="auto"/>
            </w:tcBorders>
          </w:tcPr>
          <w:p w14:paraId="1F03DA00" w14:textId="77777777" w:rsidR="00973FD5" w:rsidRPr="00D4142C" w:rsidRDefault="00973FD5">
            <w:pPr>
              <w:rPr>
                <w:iCs/>
                <w:sz w:val="20"/>
              </w:rPr>
            </w:pPr>
          </w:p>
        </w:tc>
        <w:tc>
          <w:tcPr>
            <w:tcW w:w="6660" w:type="dxa"/>
            <w:tcBorders>
              <w:top w:val="thinThickSmallGap" w:sz="24" w:space="0" w:color="auto"/>
            </w:tcBorders>
          </w:tcPr>
          <w:p w14:paraId="71CEEEEA" w14:textId="68834E6F" w:rsidR="00973FD5" w:rsidRPr="00D4142C" w:rsidRDefault="00973FD5">
            <w:pPr>
              <w:rPr>
                <w:iCs/>
                <w:sz w:val="20"/>
              </w:rPr>
            </w:pPr>
          </w:p>
        </w:tc>
      </w:tr>
      <w:tr w:rsidR="00973FD5" w14:paraId="6813249E" w14:textId="77777777">
        <w:trPr>
          <w:trHeight w:val="90"/>
        </w:trPr>
        <w:tc>
          <w:tcPr>
            <w:tcW w:w="720" w:type="dxa"/>
          </w:tcPr>
          <w:p w14:paraId="4F5FE9E3" w14:textId="77777777" w:rsidR="00973FD5" w:rsidRDefault="00973FD5">
            <w:pPr>
              <w:jc w:val="center"/>
              <w:rPr>
                <w:sz w:val="20"/>
              </w:rPr>
            </w:pPr>
          </w:p>
        </w:tc>
        <w:tc>
          <w:tcPr>
            <w:tcW w:w="6120" w:type="dxa"/>
          </w:tcPr>
          <w:p w14:paraId="2D9C8088" w14:textId="77777777" w:rsidR="00973FD5" w:rsidRPr="00D4142C" w:rsidRDefault="00973FD5">
            <w:pPr>
              <w:rPr>
                <w:iCs/>
                <w:sz w:val="20"/>
              </w:rPr>
            </w:pPr>
          </w:p>
        </w:tc>
        <w:tc>
          <w:tcPr>
            <w:tcW w:w="540" w:type="dxa"/>
          </w:tcPr>
          <w:p w14:paraId="67FBBDCA" w14:textId="77777777" w:rsidR="00973FD5" w:rsidRPr="00D4142C" w:rsidRDefault="00973FD5">
            <w:pPr>
              <w:rPr>
                <w:iCs/>
                <w:sz w:val="20"/>
              </w:rPr>
            </w:pPr>
          </w:p>
        </w:tc>
        <w:tc>
          <w:tcPr>
            <w:tcW w:w="6660" w:type="dxa"/>
          </w:tcPr>
          <w:p w14:paraId="3FACED29" w14:textId="77777777" w:rsidR="00973FD5" w:rsidRPr="00D4142C" w:rsidRDefault="00973FD5">
            <w:pPr>
              <w:rPr>
                <w:iCs/>
                <w:sz w:val="20"/>
              </w:rPr>
            </w:pPr>
          </w:p>
        </w:tc>
      </w:tr>
    </w:tbl>
    <w:p w14:paraId="4170C2B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60D9B6E2" w14:textId="77777777">
        <w:tc>
          <w:tcPr>
            <w:tcW w:w="3132" w:type="dxa"/>
          </w:tcPr>
          <w:p w14:paraId="1DEB20A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6051752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00806A7"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3EF3F1F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2F96342C" w14:textId="77777777" w:rsidR="00973FD5" w:rsidRPr="00750727" w:rsidRDefault="00750727">
            <w:pPr>
              <w:pStyle w:val="Heading1"/>
              <w:jc w:val="center"/>
              <w:rPr>
                <w:smallCaps/>
                <w:sz w:val="28"/>
                <w:szCs w:val="28"/>
              </w:rPr>
            </w:pPr>
            <w:r w:rsidRPr="00750727">
              <w:rPr>
                <w:smallCaps/>
                <w:sz w:val="28"/>
                <w:szCs w:val="28"/>
              </w:rPr>
              <w:t>Follow-Up</w:t>
            </w:r>
          </w:p>
          <w:p w14:paraId="305C529A"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0C472CE5" w14:textId="77777777">
        <w:trPr>
          <w:trHeight w:val="710"/>
        </w:trPr>
        <w:tc>
          <w:tcPr>
            <w:tcW w:w="3132" w:type="dxa"/>
          </w:tcPr>
          <w:p w14:paraId="1B49ED3F" w14:textId="77777777" w:rsidR="00973FD5" w:rsidRDefault="00973FD5">
            <w:pPr>
              <w:rPr>
                <w:sz w:val="20"/>
              </w:rPr>
            </w:pPr>
            <w:r>
              <w:rPr>
                <w:b/>
                <w:bCs/>
                <w:sz w:val="20"/>
              </w:rPr>
              <w:t>I. Call to order</w:t>
            </w:r>
          </w:p>
          <w:p w14:paraId="7E1F4800" w14:textId="77777777" w:rsidR="00973FD5" w:rsidRDefault="00973FD5">
            <w:pPr>
              <w:rPr>
                <w:sz w:val="20"/>
              </w:rPr>
            </w:pPr>
          </w:p>
          <w:p w14:paraId="111A1819" w14:textId="77777777" w:rsidR="005E16FB" w:rsidRDefault="005E16FB">
            <w:pPr>
              <w:rPr>
                <w:sz w:val="20"/>
              </w:rPr>
            </w:pPr>
          </w:p>
        </w:tc>
        <w:tc>
          <w:tcPr>
            <w:tcW w:w="4608" w:type="dxa"/>
          </w:tcPr>
          <w:p w14:paraId="311B205E" w14:textId="77777777" w:rsidR="00973FD5" w:rsidRDefault="009D2C88">
            <w:pPr>
              <w:rPr>
                <w:sz w:val="20"/>
              </w:rPr>
            </w:pPr>
            <w:r>
              <w:rPr>
                <w:sz w:val="20"/>
              </w:rPr>
              <w:t>Meeting called to order at 2:00 p.m. The meeting was hosted</w:t>
            </w:r>
            <w:r w:rsidR="000024B5" w:rsidRPr="000024B5">
              <w:rPr>
                <w:sz w:val="20"/>
              </w:rPr>
              <w:t xml:space="preserve"> by Sabrina </w:t>
            </w:r>
            <w:proofErr w:type="spellStart"/>
            <w:r w:rsidR="000024B5" w:rsidRPr="000024B5">
              <w:rPr>
                <w:sz w:val="20"/>
              </w:rPr>
              <w:t>Hom</w:t>
            </w:r>
            <w:proofErr w:type="spellEnd"/>
            <w:r w:rsidR="000024B5" w:rsidRPr="000024B5">
              <w:rPr>
                <w:sz w:val="20"/>
              </w:rPr>
              <w:t xml:space="preserve"> via Zoom.</w:t>
            </w:r>
          </w:p>
        </w:tc>
        <w:tc>
          <w:tcPr>
            <w:tcW w:w="3484" w:type="dxa"/>
          </w:tcPr>
          <w:p w14:paraId="78B59335" w14:textId="77777777" w:rsidR="00973FD5" w:rsidRDefault="00973FD5">
            <w:pPr>
              <w:rPr>
                <w:sz w:val="20"/>
              </w:rPr>
            </w:pPr>
          </w:p>
        </w:tc>
        <w:tc>
          <w:tcPr>
            <w:tcW w:w="2816" w:type="dxa"/>
          </w:tcPr>
          <w:p w14:paraId="68DD4905" w14:textId="77777777" w:rsidR="00973FD5" w:rsidRDefault="00973FD5">
            <w:pPr>
              <w:rPr>
                <w:sz w:val="20"/>
              </w:rPr>
            </w:pPr>
          </w:p>
        </w:tc>
      </w:tr>
      <w:tr w:rsidR="005E16FB" w14:paraId="467680FB" w14:textId="77777777">
        <w:trPr>
          <w:trHeight w:val="593"/>
        </w:trPr>
        <w:tc>
          <w:tcPr>
            <w:tcW w:w="3132" w:type="dxa"/>
          </w:tcPr>
          <w:p w14:paraId="21920C22" w14:textId="77777777" w:rsidR="005E16FB" w:rsidRDefault="005E16FB">
            <w:pPr>
              <w:rPr>
                <w:b/>
                <w:bCs/>
                <w:sz w:val="20"/>
              </w:rPr>
            </w:pPr>
            <w:r>
              <w:rPr>
                <w:b/>
                <w:bCs/>
                <w:sz w:val="20"/>
              </w:rPr>
              <w:t>II.  Approval of Agenda</w:t>
            </w:r>
          </w:p>
          <w:p w14:paraId="7AE83E01" w14:textId="77777777" w:rsidR="005E16FB" w:rsidRDefault="005E16FB">
            <w:pPr>
              <w:rPr>
                <w:b/>
                <w:bCs/>
                <w:sz w:val="20"/>
              </w:rPr>
            </w:pPr>
          </w:p>
          <w:p w14:paraId="3A9F9B68" w14:textId="77777777" w:rsidR="005E16FB" w:rsidRDefault="005E16FB">
            <w:pPr>
              <w:rPr>
                <w:b/>
                <w:bCs/>
                <w:sz w:val="20"/>
              </w:rPr>
            </w:pPr>
          </w:p>
        </w:tc>
        <w:tc>
          <w:tcPr>
            <w:tcW w:w="4608" w:type="dxa"/>
          </w:tcPr>
          <w:p w14:paraId="1819C61E" w14:textId="49BCD7D5" w:rsidR="005E16FB" w:rsidRDefault="009D2C88">
            <w:pPr>
              <w:rPr>
                <w:sz w:val="20"/>
              </w:rPr>
            </w:pPr>
            <w:r>
              <w:rPr>
                <w:sz w:val="20"/>
              </w:rPr>
              <w:t xml:space="preserve">The agenda was </w:t>
            </w:r>
            <w:r w:rsidR="005E6672">
              <w:rPr>
                <w:sz w:val="20"/>
              </w:rPr>
              <w:t>in the first minutes of the meeting.</w:t>
            </w:r>
          </w:p>
        </w:tc>
        <w:tc>
          <w:tcPr>
            <w:tcW w:w="3484" w:type="dxa"/>
          </w:tcPr>
          <w:p w14:paraId="2FD21E81" w14:textId="77777777" w:rsidR="005E16FB" w:rsidRDefault="005E16FB">
            <w:pPr>
              <w:rPr>
                <w:sz w:val="20"/>
              </w:rPr>
            </w:pPr>
          </w:p>
        </w:tc>
        <w:tc>
          <w:tcPr>
            <w:tcW w:w="2816" w:type="dxa"/>
          </w:tcPr>
          <w:p w14:paraId="2AE8F7C8" w14:textId="77777777" w:rsidR="005E16FB" w:rsidRDefault="005E16FB">
            <w:pPr>
              <w:rPr>
                <w:sz w:val="20"/>
              </w:rPr>
            </w:pPr>
          </w:p>
        </w:tc>
      </w:tr>
      <w:tr w:rsidR="00973FD5" w14:paraId="59A29234" w14:textId="77777777">
        <w:trPr>
          <w:trHeight w:val="593"/>
        </w:trPr>
        <w:tc>
          <w:tcPr>
            <w:tcW w:w="3132" w:type="dxa"/>
          </w:tcPr>
          <w:p w14:paraId="4B3F0868" w14:textId="77777777" w:rsidR="00973FD5" w:rsidRDefault="005E16FB">
            <w:pPr>
              <w:rPr>
                <w:b/>
                <w:bCs/>
                <w:sz w:val="20"/>
              </w:rPr>
            </w:pPr>
            <w:r>
              <w:rPr>
                <w:b/>
                <w:bCs/>
                <w:sz w:val="20"/>
              </w:rPr>
              <w:t>I</w:t>
            </w:r>
            <w:r w:rsidR="00973FD5">
              <w:rPr>
                <w:b/>
                <w:bCs/>
                <w:sz w:val="20"/>
              </w:rPr>
              <w:t>II. Approval of Minutes</w:t>
            </w:r>
          </w:p>
        </w:tc>
        <w:tc>
          <w:tcPr>
            <w:tcW w:w="4608" w:type="dxa"/>
          </w:tcPr>
          <w:p w14:paraId="4C3254D9" w14:textId="7D6D2AA3" w:rsidR="00973FD5" w:rsidRDefault="002F5494">
            <w:pPr>
              <w:rPr>
                <w:sz w:val="20"/>
              </w:rPr>
            </w:pPr>
            <w:r>
              <w:rPr>
                <w:sz w:val="20"/>
              </w:rPr>
              <w:t>M</w:t>
            </w:r>
            <w:r w:rsidRPr="002F5494">
              <w:rPr>
                <w:sz w:val="20"/>
              </w:rPr>
              <w:t xml:space="preserve">inutes from </w:t>
            </w:r>
            <w:r w:rsidR="00621DBB">
              <w:rPr>
                <w:sz w:val="20"/>
              </w:rPr>
              <w:t>previous meetings</w:t>
            </w:r>
            <w:r w:rsidRPr="002F5494">
              <w:rPr>
                <w:sz w:val="20"/>
              </w:rPr>
              <w:t xml:space="preserve"> were not sent until 1:30 p.m. today so no vote on th</w:t>
            </w:r>
            <w:r>
              <w:rPr>
                <w:sz w:val="20"/>
              </w:rPr>
              <w:t>ose.</w:t>
            </w:r>
          </w:p>
        </w:tc>
        <w:tc>
          <w:tcPr>
            <w:tcW w:w="3484" w:type="dxa"/>
          </w:tcPr>
          <w:p w14:paraId="41EDE538" w14:textId="77777777" w:rsidR="004E039B" w:rsidRDefault="004E039B">
            <w:pPr>
              <w:rPr>
                <w:sz w:val="20"/>
              </w:rPr>
            </w:pPr>
          </w:p>
        </w:tc>
        <w:tc>
          <w:tcPr>
            <w:tcW w:w="2816" w:type="dxa"/>
          </w:tcPr>
          <w:p w14:paraId="5E7F6DC2" w14:textId="77777777" w:rsidR="00973FD5" w:rsidRDefault="00973FD5">
            <w:pPr>
              <w:rPr>
                <w:sz w:val="20"/>
              </w:rPr>
            </w:pPr>
          </w:p>
        </w:tc>
      </w:tr>
      <w:tr w:rsidR="00973FD5" w14:paraId="59B7B4B7" w14:textId="77777777">
        <w:trPr>
          <w:trHeight w:val="540"/>
        </w:trPr>
        <w:tc>
          <w:tcPr>
            <w:tcW w:w="3132" w:type="dxa"/>
            <w:tcBorders>
              <w:left w:val="double" w:sz="4" w:space="0" w:color="auto"/>
            </w:tcBorders>
          </w:tcPr>
          <w:p w14:paraId="4CCFAFDA"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69A2BAA" w14:textId="77777777" w:rsidR="00973FD5" w:rsidRDefault="00973FD5" w:rsidP="0079008F">
            <w:pPr>
              <w:tabs>
                <w:tab w:val="left" w:pos="0"/>
              </w:tabs>
              <w:rPr>
                <w:b/>
                <w:bCs/>
                <w:sz w:val="20"/>
              </w:rPr>
            </w:pPr>
            <w:r>
              <w:rPr>
                <w:b/>
                <w:bCs/>
                <w:sz w:val="20"/>
              </w:rPr>
              <w:t>Actions/Recommendations</w:t>
            </w:r>
          </w:p>
          <w:p w14:paraId="738A010E" w14:textId="77777777" w:rsidR="005E16FB" w:rsidRDefault="005E16FB" w:rsidP="0079008F">
            <w:pPr>
              <w:tabs>
                <w:tab w:val="left" w:pos="0"/>
              </w:tabs>
              <w:rPr>
                <w:sz w:val="20"/>
              </w:rPr>
            </w:pPr>
          </w:p>
        </w:tc>
        <w:tc>
          <w:tcPr>
            <w:tcW w:w="4608" w:type="dxa"/>
          </w:tcPr>
          <w:p w14:paraId="1057704C" w14:textId="6F75DADB" w:rsidR="00973FD5" w:rsidRDefault="00621DBB">
            <w:pPr>
              <w:rPr>
                <w:sz w:val="20"/>
              </w:rPr>
            </w:pPr>
            <w:r>
              <w:rPr>
                <w:sz w:val="20"/>
              </w:rPr>
              <w:t>No old business discussed</w:t>
            </w:r>
          </w:p>
        </w:tc>
        <w:tc>
          <w:tcPr>
            <w:tcW w:w="3484" w:type="dxa"/>
          </w:tcPr>
          <w:p w14:paraId="057BD0FB" w14:textId="77777777" w:rsidR="00973FD5" w:rsidRDefault="00973FD5">
            <w:pPr>
              <w:rPr>
                <w:sz w:val="20"/>
              </w:rPr>
            </w:pPr>
          </w:p>
        </w:tc>
        <w:tc>
          <w:tcPr>
            <w:tcW w:w="2816" w:type="dxa"/>
          </w:tcPr>
          <w:p w14:paraId="7A0CD797" w14:textId="77777777" w:rsidR="00973FD5" w:rsidRDefault="00973FD5">
            <w:pPr>
              <w:rPr>
                <w:sz w:val="20"/>
              </w:rPr>
            </w:pPr>
          </w:p>
        </w:tc>
      </w:tr>
      <w:tr w:rsidR="003F4AA3" w14:paraId="62379E3B" w14:textId="77777777">
        <w:trPr>
          <w:trHeight w:val="503"/>
        </w:trPr>
        <w:tc>
          <w:tcPr>
            <w:tcW w:w="3132" w:type="dxa"/>
            <w:tcBorders>
              <w:left w:val="double" w:sz="4" w:space="0" w:color="auto"/>
            </w:tcBorders>
          </w:tcPr>
          <w:p w14:paraId="779CA9DE" w14:textId="73A12680" w:rsidR="003F4AA3" w:rsidRDefault="003F4AA3" w:rsidP="00C0541B">
            <w:pPr>
              <w:rPr>
                <w:b/>
                <w:bCs/>
                <w:sz w:val="20"/>
              </w:rPr>
            </w:pPr>
          </w:p>
        </w:tc>
        <w:tc>
          <w:tcPr>
            <w:tcW w:w="4608" w:type="dxa"/>
          </w:tcPr>
          <w:p w14:paraId="3718BDFC" w14:textId="6D1D6B1F" w:rsidR="00994031" w:rsidRPr="00994031" w:rsidRDefault="00994031" w:rsidP="00994031">
            <w:pPr>
              <w:rPr>
                <w:b/>
                <w:bCs/>
                <w:sz w:val="20"/>
                <w:szCs w:val="20"/>
              </w:rPr>
            </w:pPr>
          </w:p>
        </w:tc>
        <w:tc>
          <w:tcPr>
            <w:tcW w:w="3484" w:type="dxa"/>
          </w:tcPr>
          <w:p w14:paraId="1857958B" w14:textId="14ED6DFC" w:rsidR="00A07760" w:rsidRPr="00A07760" w:rsidRDefault="00A07760" w:rsidP="009B0966">
            <w:pPr>
              <w:rPr>
                <w:color w:val="4F81BD" w:themeColor="accent1"/>
                <w:sz w:val="20"/>
              </w:rPr>
            </w:pPr>
          </w:p>
        </w:tc>
        <w:tc>
          <w:tcPr>
            <w:tcW w:w="2816" w:type="dxa"/>
          </w:tcPr>
          <w:p w14:paraId="7310AFDD" w14:textId="77777777" w:rsidR="00B53E8C" w:rsidRDefault="00B53E8C" w:rsidP="009B0966">
            <w:pPr>
              <w:rPr>
                <w:sz w:val="20"/>
              </w:rPr>
            </w:pPr>
          </w:p>
        </w:tc>
      </w:tr>
      <w:tr w:rsidR="003F4AA3" w:rsidRPr="008B1877" w14:paraId="556F900E" w14:textId="77777777">
        <w:trPr>
          <w:trHeight w:val="503"/>
        </w:trPr>
        <w:tc>
          <w:tcPr>
            <w:tcW w:w="3132" w:type="dxa"/>
            <w:tcBorders>
              <w:left w:val="double" w:sz="4" w:space="0" w:color="auto"/>
            </w:tcBorders>
          </w:tcPr>
          <w:p w14:paraId="0ABE1B79" w14:textId="6550BEBF" w:rsidR="003F4AA3" w:rsidRPr="008B1877" w:rsidRDefault="003F4AA3" w:rsidP="005E16FB">
            <w:pPr>
              <w:rPr>
                <w:b/>
                <w:bCs/>
                <w:sz w:val="20"/>
              </w:rPr>
            </w:pPr>
          </w:p>
        </w:tc>
        <w:tc>
          <w:tcPr>
            <w:tcW w:w="4608" w:type="dxa"/>
          </w:tcPr>
          <w:p w14:paraId="6FD19582" w14:textId="77777777" w:rsidR="000024B5" w:rsidRPr="008B1877" w:rsidRDefault="000024B5" w:rsidP="006F53EF">
            <w:pPr>
              <w:rPr>
                <w:sz w:val="20"/>
                <w:szCs w:val="20"/>
              </w:rPr>
            </w:pPr>
          </w:p>
        </w:tc>
        <w:tc>
          <w:tcPr>
            <w:tcW w:w="3484" w:type="dxa"/>
          </w:tcPr>
          <w:p w14:paraId="773436E1" w14:textId="77777777" w:rsidR="000024B5" w:rsidRPr="008B1877" w:rsidRDefault="000024B5" w:rsidP="009E3D43">
            <w:pPr>
              <w:rPr>
                <w:sz w:val="20"/>
                <w:szCs w:val="20"/>
              </w:rPr>
            </w:pPr>
          </w:p>
        </w:tc>
        <w:tc>
          <w:tcPr>
            <w:tcW w:w="2816" w:type="dxa"/>
          </w:tcPr>
          <w:p w14:paraId="292A4396" w14:textId="77777777" w:rsidR="004E3901" w:rsidRPr="008B1877" w:rsidRDefault="004E3901" w:rsidP="009B0966">
            <w:pPr>
              <w:rPr>
                <w:sz w:val="20"/>
              </w:rPr>
            </w:pPr>
          </w:p>
        </w:tc>
      </w:tr>
      <w:tr w:rsidR="004A6A23" w:rsidRPr="008B1877" w14:paraId="5F34561C" w14:textId="77777777">
        <w:trPr>
          <w:trHeight w:val="530"/>
        </w:trPr>
        <w:tc>
          <w:tcPr>
            <w:tcW w:w="3132" w:type="dxa"/>
            <w:tcBorders>
              <w:left w:val="double" w:sz="4" w:space="0" w:color="auto"/>
            </w:tcBorders>
          </w:tcPr>
          <w:p w14:paraId="33F65CA0" w14:textId="77777777" w:rsidR="004A6A23" w:rsidRPr="008B1877" w:rsidRDefault="004A6A23" w:rsidP="004A6A23">
            <w:pPr>
              <w:rPr>
                <w:b/>
                <w:bCs/>
                <w:sz w:val="20"/>
              </w:rPr>
            </w:pPr>
            <w:r w:rsidRPr="008B1877">
              <w:rPr>
                <w:b/>
                <w:bCs/>
                <w:sz w:val="20"/>
              </w:rPr>
              <w:t>V.  New Business</w:t>
            </w:r>
          </w:p>
          <w:p w14:paraId="0D4C436A" w14:textId="77777777" w:rsidR="004A6A23" w:rsidRDefault="004A6A23" w:rsidP="004A6A23">
            <w:pPr>
              <w:pStyle w:val="Heading1"/>
              <w:rPr>
                <w:b w:val="0"/>
                <w:bCs w:val="0"/>
                <w:sz w:val="20"/>
              </w:rPr>
            </w:pPr>
            <w:r w:rsidRPr="008B1877">
              <w:rPr>
                <w:b w:val="0"/>
                <w:bCs w:val="0"/>
                <w:sz w:val="20"/>
              </w:rPr>
              <w:t>Actions/Recommendations</w:t>
            </w:r>
          </w:p>
          <w:p w14:paraId="41C2F274" w14:textId="77777777" w:rsidR="005E16FB" w:rsidRPr="005E16FB" w:rsidRDefault="005E16FB" w:rsidP="005E16FB"/>
        </w:tc>
        <w:tc>
          <w:tcPr>
            <w:tcW w:w="4608" w:type="dxa"/>
          </w:tcPr>
          <w:p w14:paraId="6EDC27C7" w14:textId="32F329B4" w:rsidR="004A6A23" w:rsidRPr="008B1877" w:rsidRDefault="004A6A23">
            <w:pPr>
              <w:rPr>
                <w:sz w:val="20"/>
                <w:szCs w:val="20"/>
              </w:rPr>
            </w:pPr>
          </w:p>
        </w:tc>
        <w:tc>
          <w:tcPr>
            <w:tcW w:w="3484" w:type="dxa"/>
          </w:tcPr>
          <w:p w14:paraId="0EEEDCC1" w14:textId="77777777" w:rsidR="004A6A23" w:rsidRPr="008B1877" w:rsidRDefault="004A6A23" w:rsidP="008B1877">
            <w:pPr>
              <w:rPr>
                <w:sz w:val="20"/>
              </w:rPr>
            </w:pPr>
          </w:p>
        </w:tc>
        <w:tc>
          <w:tcPr>
            <w:tcW w:w="2816" w:type="dxa"/>
          </w:tcPr>
          <w:p w14:paraId="7C979B78" w14:textId="77777777" w:rsidR="004A6A23" w:rsidRPr="008B1877" w:rsidRDefault="004A6A23">
            <w:pPr>
              <w:rPr>
                <w:sz w:val="20"/>
              </w:rPr>
            </w:pPr>
          </w:p>
        </w:tc>
      </w:tr>
      <w:tr w:rsidR="005E16FB" w:rsidRPr="008B1877" w14:paraId="46560F3C" w14:textId="77777777">
        <w:trPr>
          <w:trHeight w:val="530"/>
        </w:trPr>
        <w:tc>
          <w:tcPr>
            <w:tcW w:w="3132" w:type="dxa"/>
            <w:tcBorders>
              <w:left w:val="double" w:sz="4" w:space="0" w:color="auto"/>
            </w:tcBorders>
          </w:tcPr>
          <w:p w14:paraId="75D85266" w14:textId="48B88C8E" w:rsidR="005E16FB" w:rsidRPr="00621DBB" w:rsidRDefault="00621DBB" w:rsidP="00621DBB">
            <w:pPr>
              <w:rPr>
                <w:b/>
                <w:bCs/>
                <w:sz w:val="20"/>
              </w:rPr>
            </w:pPr>
            <w:r w:rsidRPr="00621DBB">
              <w:rPr>
                <w:b/>
                <w:bCs/>
                <w:sz w:val="20"/>
              </w:rPr>
              <w:t>1.</w:t>
            </w:r>
            <w:r>
              <w:rPr>
                <w:b/>
                <w:bCs/>
                <w:sz w:val="20"/>
              </w:rPr>
              <w:t xml:space="preserve"> New USG and GCSU </w:t>
            </w:r>
            <w:r w:rsidRPr="00621DBB">
              <w:rPr>
                <w:b/>
                <w:bCs/>
                <w:sz w:val="20"/>
              </w:rPr>
              <w:t xml:space="preserve">Amorous </w:t>
            </w:r>
            <w:r>
              <w:rPr>
                <w:b/>
                <w:bCs/>
                <w:sz w:val="20"/>
              </w:rPr>
              <w:t>R</w:t>
            </w:r>
            <w:r w:rsidRPr="00621DBB">
              <w:rPr>
                <w:b/>
                <w:bCs/>
                <w:sz w:val="20"/>
              </w:rPr>
              <w:t xml:space="preserve">elationship </w:t>
            </w:r>
            <w:r>
              <w:rPr>
                <w:b/>
                <w:bCs/>
                <w:sz w:val="20"/>
              </w:rPr>
              <w:t>P</w:t>
            </w:r>
            <w:r w:rsidRPr="00621DBB">
              <w:rPr>
                <w:b/>
                <w:bCs/>
                <w:sz w:val="20"/>
              </w:rPr>
              <w:t>olicy</w:t>
            </w:r>
            <w:r>
              <w:rPr>
                <w:b/>
                <w:bCs/>
                <w:sz w:val="20"/>
              </w:rPr>
              <w:t xml:space="preserve"> discussed with Carol Ward (HR)</w:t>
            </w:r>
          </w:p>
        </w:tc>
        <w:tc>
          <w:tcPr>
            <w:tcW w:w="4608" w:type="dxa"/>
          </w:tcPr>
          <w:p w14:paraId="72748788" w14:textId="77777777" w:rsidR="005E6672" w:rsidRDefault="005E6672" w:rsidP="005E6672">
            <w:pPr>
              <w:rPr>
                <w:b/>
                <w:bCs/>
                <w:sz w:val="20"/>
                <w:szCs w:val="20"/>
              </w:rPr>
            </w:pPr>
            <w:r w:rsidRPr="0044796B">
              <w:rPr>
                <w:b/>
                <w:bCs/>
                <w:sz w:val="20"/>
                <w:szCs w:val="20"/>
              </w:rPr>
              <w:t>***In ECUS after the FAPC meeting, Sabrina found out from RPIPC chair, Dr. Damian Francis, that they also had a representative from HR present discussing the same policies and they were told contradictory information to what we were told regarding the Amorous Relationship policy. A</w:t>
            </w:r>
            <w:r>
              <w:rPr>
                <w:b/>
                <w:bCs/>
                <w:sz w:val="20"/>
                <w:szCs w:val="20"/>
              </w:rPr>
              <w:t>ny and all</w:t>
            </w:r>
            <w:r w:rsidRPr="0044796B">
              <w:rPr>
                <w:b/>
                <w:bCs/>
                <w:sz w:val="20"/>
                <w:szCs w:val="20"/>
              </w:rPr>
              <w:t xml:space="preserve"> information gained during this meeting is therein suspect and needs further confirmation.</w:t>
            </w:r>
          </w:p>
          <w:p w14:paraId="13E974E3" w14:textId="77777777" w:rsidR="005E6672" w:rsidRDefault="005E6672" w:rsidP="00621DBB">
            <w:pPr>
              <w:rPr>
                <w:sz w:val="20"/>
                <w:szCs w:val="20"/>
              </w:rPr>
            </w:pPr>
          </w:p>
          <w:p w14:paraId="51572EF6" w14:textId="07B3B312" w:rsidR="00621DBB" w:rsidRPr="00621DBB" w:rsidRDefault="00621DBB" w:rsidP="00621DBB">
            <w:pPr>
              <w:rPr>
                <w:sz w:val="20"/>
                <w:szCs w:val="20"/>
              </w:rPr>
            </w:pPr>
            <w:r>
              <w:rPr>
                <w:sz w:val="20"/>
                <w:szCs w:val="20"/>
              </w:rPr>
              <w:t xml:space="preserve">Discussed changes made to the </w:t>
            </w:r>
            <w:hyperlink r:id="rId7" w:history="1">
              <w:r w:rsidRPr="00621DBB">
                <w:rPr>
                  <w:rStyle w:val="Hyperlink"/>
                  <w:sz w:val="20"/>
                  <w:szCs w:val="20"/>
                </w:rPr>
                <w:t>USG Amorous Relationship Policy</w:t>
              </w:r>
            </w:hyperlink>
            <w:r>
              <w:rPr>
                <w:sz w:val="20"/>
                <w:szCs w:val="20"/>
              </w:rPr>
              <w:t xml:space="preserve"> wording: “</w:t>
            </w:r>
            <w:r w:rsidRPr="00621DBB">
              <w:rPr>
                <w:sz w:val="20"/>
                <w:szCs w:val="20"/>
              </w:rPr>
              <w:t>The professionalism and mutual trust of the workplace is compromised when employees who</w:t>
            </w:r>
            <w:r>
              <w:rPr>
                <w:sz w:val="20"/>
                <w:szCs w:val="20"/>
              </w:rPr>
              <w:t xml:space="preserve"> </w:t>
            </w:r>
            <w:r w:rsidRPr="00621DBB">
              <w:rPr>
                <w:sz w:val="20"/>
                <w:szCs w:val="20"/>
              </w:rPr>
              <w:t>hold positions of unequal power engage in amorous relationships. The same is true for faculty</w:t>
            </w:r>
            <w:r>
              <w:rPr>
                <w:sz w:val="20"/>
                <w:szCs w:val="20"/>
              </w:rPr>
              <w:t xml:space="preserve"> </w:t>
            </w:r>
            <w:r w:rsidRPr="00621DBB">
              <w:rPr>
                <w:sz w:val="20"/>
                <w:szCs w:val="20"/>
              </w:rPr>
              <w:t>members, to include graduate teaching assistants, who have amorous relationships with</w:t>
            </w:r>
          </w:p>
          <w:p w14:paraId="24EAA897" w14:textId="3CC23BD7" w:rsidR="00621DBB" w:rsidRPr="00621DBB" w:rsidRDefault="00621DBB" w:rsidP="00621DBB">
            <w:pPr>
              <w:rPr>
                <w:sz w:val="20"/>
                <w:szCs w:val="20"/>
              </w:rPr>
            </w:pPr>
            <w:r w:rsidRPr="00621DBB">
              <w:rPr>
                <w:sz w:val="20"/>
                <w:szCs w:val="20"/>
              </w:rPr>
              <w:t>students they teach or evaluate or whose terms of education or employment they could</w:t>
            </w:r>
            <w:r>
              <w:rPr>
                <w:sz w:val="20"/>
                <w:szCs w:val="20"/>
              </w:rPr>
              <w:t xml:space="preserve"> </w:t>
            </w:r>
            <w:r w:rsidRPr="00621DBB">
              <w:rPr>
                <w:sz w:val="20"/>
                <w:szCs w:val="20"/>
              </w:rPr>
              <w:t>directly affect. Such relationships create inherent conflicts of interest and lead to complaints of</w:t>
            </w:r>
            <w:r>
              <w:rPr>
                <w:sz w:val="20"/>
                <w:szCs w:val="20"/>
              </w:rPr>
              <w:t xml:space="preserve"> </w:t>
            </w:r>
            <w:r w:rsidRPr="00621DBB">
              <w:rPr>
                <w:sz w:val="20"/>
                <w:szCs w:val="20"/>
              </w:rPr>
              <w:t>favoritism, decreased employee morale, mistrust by colleagues, complaints of undue access</w:t>
            </w:r>
            <w:r>
              <w:rPr>
                <w:sz w:val="20"/>
                <w:szCs w:val="20"/>
              </w:rPr>
              <w:t xml:space="preserve"> </w:t>
            </w:r>
            <w:r w:rsidRPr="00621DBB">
              <w:rPr>
                <w:sz w:val="20"/>
                <w:szCs w:val="20"/>
              </w:rPr>
              <w:t>and, claims of sexual harassment, and other negative implications for the work environment.</w:t>
            </w:r>
          </w:p>
          <w:p w14:paraId="47D258DF" w14:textId="371E351E" w:rsidR="00621DBB" w:rsidRPr="00621DBB" w:rsidRDefault="00621DBB" w:rsidP="00621DBB">
            <w:pPr>
              <w:rPr>
                <w:sz w:val="20"/>
                <w:szCs w:val="20"/>
              </w:rPr>
            </w:pPr>
            <w:r w:rsidRPr="00621DBB">
              <w:rPr>
                <w:sz w:val="20"/>
                <w:szCs w:val="20"/>
              </w:rPr>
              <w:t xml:space="preserve">Accordingly, </w:t>
            </w:r>
            <w:r w:rsidRPr="00621DBB">
              <w:rPr>
                <w:b/>
                <w:bCs/>
                <w:sz w:val="20"/>
                <w:szCs w:val="20"/>
              </w:rPr>
              <w:t>Board of Regents’ (BOR) Policy 8.2.18.6 Amorous Relationships prohibits amorous relationships as follows:</w:t>
            </w:r>
          </w:p>
          <w:p w14:paraId="40A4109F" w14:textId="75AF9763" w:rsidR="00621DBB" w:rsidRPr="00621DBB" w:rsidRDefault="00621DBB" w:rsidP="00621DBB">
            <w:pPr>
              <w:rPr>
                <w:sz w:val="20"/>
                <w:szCs w:val="20"/>
              </w:rPr>
            </w:pPr>
            <w:r w:rsidRPr="00621DBB">
              <w:rPr>
                <w:sz w:val="20"/>
                <w:szCs w:val="20"/>
              </w:rPr>
              <w:t>A University System of Georgia (USG) employee, including a graduate teaching assistant,</w:t>
            </w:r>
            <w:r>
              <w:rPr>
                <w:sz w:val="20"/>
                <w:szCs w:val="20"/>
              </w:rPr>
              <w:t xml:space="preserve"> </w:t>
            </w:r>
            <w:r w:rsidRPr="00621DBB">
              <w:rPr>
                <w:sz w:val="20"/>
                <w:szCs w:val="20"/>
              </w:rPr>
              <w:t xml:space="preserve">is </w:t>
            </w:r>
            <w:r w:rsidRPr="00621DBB">
              <w:rPr>
                <w:b/>
                <w:bCs/>
                <w:sz w:val="20"/>
                <w:szCs w:val="20"/>
                <w:u w:val="single"/>
              </w:rPr>
              <w:t>prohibited</w:t>
            </w:r>
            <w:r w:rsidRPr="00621DBB">
              <w:rPr>
                <w:sz w:val="20"/>
                <w:szCs w:val="20"/>
              </w:rPr>
              <w:t xml:space="preserve"> from having romantic or sexual relationship with </w:t>
            </w:r>
            <w:r w:rsidRPr="00621DBB">
              <w:rPr>
                <w:b/>
                <w:bCs/>
                <w:sz w:val="20"/>
                <w:szCs w:val="20"/>
              </w:rPr>
              <w:t>any</w:t>
            </w:r>
            <w:r w:rsidRPr="00621DBB">
              <w:rPr>
                <w:sz w:val="20"/>
                <w:szCs w:val="20"/>
              </w:rPr>
              <w:t xml:space="preserve"> student or USG</w:t>
            </w:r>
            <w:r>
              <w:rPr>
                <w:sz w:val="20"/>
                <w:szCs w:val="20"/>
              </w:rPr>
              <w:t xml:space="preserve"> </w:t>
            </w:r>
            <w:r w:rsidRPr="00621DBB">
              <w:rPr>
                <w:sz w:val="20"/>
                <w:szCs w:val="20"/>
              </w:rPr>
              <w:t xml:space="preserve">employee who the individual </w:t>
            </w:r>
            <w:r w:rsidRPr="00621DBB">
              <w:rPr>
                <w:b/>
                <w:bCs/>
                <w:sz w:val="20"/>
                <w:szCs w:val="20"/>
              </w:rPr>
              <w:t>supervises, teaches, or evaluates in any way.</w:t>
            </w:r>
            <w:r w:rsidRPr="00621DBB">
              <w:rPr>
                <w:sz w:val="20"/>
                <w:szCs w:val="20"/>
              </w:rPr>
              <w:t xml:space="preserve"> Additionally,</w:t>
            </w:r>
            <w:r>
              <w:rPr>
                <w:sz w:val="20"/>
                <w:szCs w:val="20"/>
              </w:rPr>
              <w:t xml:space="preserve"> </w:t>
            </w:r>
            <w:r w:rsidRPr="00621DBB">
              <w:rPr>
                <w:sz w:val="20"/>
                <w:szCs w:val="20"/>
              </w:rPr>
              <w:t xml:space="preserve">a USG employee is </w:t>
            </w:r>
            <w:r w:rsidRPr="00621DBB">
              <w:rPr>
                <w:b/>
                <w:bCs/>
                <w:sz w:val="20"/>
                <w:szCs w:val="20"/>
                <w:u w:val="single"/>
              </w:rPr>
              <w:t>prohibited</w:t>
            </w:r>
            <w:r w:rsidRPr="00621DBB">
              <w:rPr>
                <w:sz w:val="20"/>
                <w:szCs w:val="20"/>
              </w:rPr>
              <w:t xml:space="preserve"> from having romantic or sexual relationship with any</w:t>
            </w:r>
            <w:r>
              <w:rPr>
                <w:sz w:val="20"/>
                <w:szCs w:val="20"/>
              </w:rPr>
              <w:t xml:space="preserve"> </w:t>
            </w:r>
            <w:r w:rsidRPr="00621DBB">
              <w:rPr>
                <w:sz w:val="20"/>
                <w:szCs w:val="20"/>
              </w:rPr>
              <w:t xml:space="preserve">student or USG employee whose </w:t>
            </w:r>
            <w:r w:rsidRPr="00621DBB">
              <w:rPr>
                <w:b/>
                <w:bCs/>
                <w:sz w:val="20"/>
                <w:szCs w:val="20"/>
              </w:rPr>
              <w:t xml:space="preserve">terms or conditions of education or employment the individual could </w:t>
            </w:r>
            <w:r w:rsidRPr="00621DBB">
              <w:rPr>
                <w:b/>
                <w:bCs/>
                <w:sz w:val="20"/>
                <w:szCs w:val="20"/>
              </w:rPr>
              <w:lastRenderedPageBreak/>
              <w:t>directly affect.</w:t>
            </w:r>
            <w:r>
              <w:rPr>
                <w:sz w:val="20"/>
                <w:szCs w:val="20"/>
              </w:rPr>
              <w:t xml:space="preserve"> </w:t>
            </w:r>
            <w:r w:rsidRPr="00621DBB">
              <w:rPr>
                <w:sz w:val="20"/>
                <w:szCs w:val="20"/>
              </w:rPr>
              <w:t>This policy reinforces the Board’s and the USG’s commitment to providing a professional</w:t>
            </w:r>
          </w:p>
          <w:p w14:paraId="0989AB82" w14:textId="55FF0A6F" w:rsidR="002F5494" w:rsidRDefault="00621DBB" w:rsidP="00621DBB">
            <w:pPr>
              <w:rPr>
                <w:sz w:val="20"/>
                <w:szCs w:val="20"/>
              </w:rPr>
            </w:pPr>
            <w:r w:rsidRPr="00621DBB">
              <w:rPr>
                <w:sz w:val="20"/>
                <w:szCs w:val="20"/>
              </w:rPr>
              <w:t>environment for all USG employees and students.</w:t>
            </w:r>
            <w:r>
              <w:rPr>
                <w:sz w:val="20"/>
                <w:szCs w:val="20"/>
              </w:rPr>
              <w:t>”</w:t>
            </w:r>
          </w:p>
          <w:p w14:paraId="34402761" w14:textId="1C339306" w:rsidR="00621DBB" w:rsidRDefault="00621DBB" w:rsidP="00621DBB">
            <w:pPr>
              <w:rPr>
                <w:sz w:val="20"/>
                <w:szCs w:val="20"/>
              </w:rPr>
            </w:pPr>
          </w:p>
          <w:p w14:paraId="44605CA1" w14:textId="703E513C" w:rsidR="00621DBB" w:rsidRPr="00621DBB" w:rsidRDefault="007C22A4" w:rsidP="00621DBB">
            <w:pPr>
              <w:rPr>
                <w:sz w:val="20"/>
                <w:szCs w:val="20"/>
              </w:rPr>
            </w:pPr>
            <w:hyperlink r:id="rId8" w:history="1">
              <w:r w:rsidR="00621DBB" w:rsidRPr="003D024A">
                <w:rPr>
                  <w:rStyle w:val="Hyperlink"/>
                  <w:sz w:val="20"/>
                  <w:szCs w:val="20"/>
                </w:rPr>
                <w:t>GCSU Policy:</w:t>
              </w:r>
            </w:hyperlink>
            <w:r w:rsidR="00621DBB">
              <w:rPr>
                <w:sz w:val="20"/>
                <w:szCs w:val="20"/>
              </w:rPr>
              <w:t xml:space="preserve"> “</w:t>
            </w:r>
            <w:r w:rsidR="00621DBB" w:rsidRPr="00621DBB">
              <w:rPr>
                <w:sz w:val="20"/>
                <w:szCs w:val="20"/>
              </w:rPr>
              <w:t>When one party has a professional relationship towards the other or stands in a position of authority over the other, even an apparently consensual amorous relationship may lead to sexual harassment or other breaches of professional obligations.</w:t>
            </w:r>
          </w:p>
          <w:p w14:paraId="3FCE67C0" w14:textId="77777777" w:rsidR="00621DBB" w:rsidRPr="00621DBB" w:rsidRDefault="00621DBB" w:rsidP="00621DBB">
            <w:pPr>
              <w:rPr>
                <w:sz w:val="20"/>
                <w:szCs w:val="20"/>
              </w:rPr>
            </w:pPr>
          </w:p>
          <w:p w14:paraId="019C1E68" w14:textId="18D9B950" w:rsidR="00621DBB" w:rsidRDefault="00621DBB" w:rsidP="00621DBB">
            <w:pPr>
              <w:rPr>
                <w:sz w:val="20"/>
                <w:szCs w:val="20"/>
              </w:rPr>
            </w:pPr>
            <w:r w:rsidRPr="00621DBB">
              <w:rPr>
                <w:sz w:val="20"/>
                <w:szCs w:val="20"/>
              </w:rPr>
              <w:t xml:space="preserve">In accordance with the University System of Georgia (USG) Board of Regents policy, Georgia College </w:t>
            </w:r>
            <w:r w:rsidRPr="003D024A">
              <w:rPr>
                <w:b/>
                <w:bCs/>
                <w:sz w:val="20"/>
                <w:szCs w:val="20"/>
                <w:u w:val="single"/>
              </w:rPr>
              <w:t>prohibits</w:t>
            </w:r>
            <w:r w:rsidRPr="00621DBB">
              <w:rPr>
                <w:sz w:val="20"/>
                <w:szCs w:val="20"/>
              </w:rPr>
              <w:t xml:space="preserve"> all employees from having a romantic or sexual relationship with </w:t>
            </w:r>
            <w:r w:rsidRPr="003D024A">
              <w:rPr>
                <w:b/>
                <w:bCs/>
                <w:sz w:val="20"/>
                <w:szCs w:val="20"/>
              </w:rPr>
              <w:t xml:space="preserve">any student or employee whom the individual supervises, teaches, or evaluates in any way. </w:t>
            </w:r>
            <w:r w:rsidRPr="00621DBB">
              <w:rPr>
                <w:sz w:val="20"/>
                <w:szCs w:val="20"/>
              </w:rPr>
              <w:t xml:space="preserve">Additionally, employees are </w:t>
            </w:r>
            <w:r w:rsidRPr="003D024A">
              <w:rPr>
                <w:b/>
                <w:bCs/>
                <w:sz w:val="20"/>
                <w:szCs w:val="20"/>
                <w:u w:val="single"/>
              </w:rPr>
              <w:t xml:space="preserve">prohibited </w:t>
            </w:r>
            <w:r w:rsidRPr="00621DBB">
              <w:rPr>
                <w:sz w:val="20"/>
                <w:szCs w:val="20"/>
              </w:rPr>
              <w:t xml:space="preserve">from having a romantic or sexual relationship with </w:t>
            </w:r>
            <w:r w:rsidRPr="003D024A">
              <w:rPr>
                <w:b/>
                <w:bCs/>
                <w:sz w:val="20"/>
                <w:szCs w:val="20"/>
              </w:rPr>
              <w:t>any student or employee whose terms or conditions of education or employment the individual could directly affect.</w:t>
            </w:r>
            <w:r w:rsidRPr="00621DBB">
              <w:rPr>
                <w:sz w:val="20"/>
                <w:szCs w:val="20"/>
              </w:rPr>
              <w:t xml:space="preserve"> Any individual who violates this policy is subject to disciplinary action commensurate with the offense.</w:t>
            </w:r>
            <w:r w:rsidR="003D024A">
              <w:rPr>
                <w:sz w:val="20"/>
                <w:szCs w:val="20"/>
              </w:rPr>
              <w:t>”</w:t>
            </w:r>
          </w:p>
          <w:p w14:paraId="40EAD174" w14:textId="77777777" w:rsidR="00621DBB" w:rsidRDefault="00621DBB" w:rsidP="00621DBB">
            <w:pPr>
              <w:pStyle w:val="ListParagraph"/>
              <w:numPr>
                <w:ilvl w:val="0"/>
                <w:numId w:val="26"/>
              </w:numPr>
              <w:rPr>
                <w:sz w:val="20"/>
                <w:szCs w:val="20"/>
              </w:rPr>
            </w:pPr>
            <w:r>
              <w:rPr>
                <w:sz w:val="20"/>
                <w:szCs w:val="20"/>
              </w:rPr>
              <w:t>FAPC asked Ms. Ward to clarify the scope of the policy</w:t>
            </w:r>
          </w:p>
          <w:p w14:paraId="04E3F58E" w14:textId="44E469D3" w:rsidR="00621DBB" w:rsidRPr="00621DBB" w:rsidRDefault="00621DBB" w:rsidP="00621DBB">
            <w:pPr>
              <w:pStyle w:val="ListParagraph"/>
              <w:numPr>
                <w:ilvl w:val="1"/>
                <w:numId w:val="26"/>
              </w:numPr>
              <w:rPr>
                <w:sz w:val="20"/>
                <w:szCs w:val="20"/>
              </w:rPr>
            </w:pPr>
            <w:r>
              <w:rPr>
                <w:sz w:val="20"/>
                <w:szCs w:val="20"/>
              </w:rPr>
              <w:t>“</w:t>
            </w:r>
            <w:r w:rsidRPr="00621DBB">
              <w:rPr>
                <w:sz w:val="20"/>
                <w:szCs w:val="20"/>
              </w:rPr>
              <w:t>Scope</w:t>
            </w:r>
            <w:r>
              <w:rPr>
                <w:sz w:val="20"/>
                <w:szCs w:val="20"/>
              </w:rPr>
              <w:t>”</w:t>
            </w:r>
            <w:r w:rsidRPr="00621DBB">
              <w:rPr>
                <w:sz w:val="20"/>
                <w:szCs w:val="20"/>
              </w:rPr>
              <w:t xml:space="preserve"> is centered around those who you supervise, teach, or have some impact direct on their employment and/or academics.</w:t>
            </w:r>
          </w:p>
          <w:p w14:paraId="384FF219" w14:textId="2D119AA1" w:rsidR="00621DBB" w:rsidRDefault="005E6672" w:rsidP="00621DBB">
            <w:pPr>
              <w:pStyle w:val="ListParagraph"/>
              <w:numPr>
                <w:ilvl w:val="1"/>
                <w:numId w:val="26"/>
              </w:numPr>
              <w:rPr>
                <w:sz w:val="20"/>
                <w:szCs w:val="20"/>
              </w:rPr>
            </w:pPr>
            <w:r>
              <w:rPr>
                <w:sz w:val="20"/>
                <w:szCs w:val="20"/>
              </w:rPr>
              <w:t>“Gray area” in policy for whether this policy or the Employment of Relatives policy or both applies to married couples</w:t>
            </w:r>
          </w:p>
          <w:p w14:paraId="1765EEBA" w14:textId="1E1B9A4A" w:rsidR="005E6672" w:rsidRPr="00621DBB" w:rsidRDefault="005E6672" w:rsidP="005E6672">
            <w:pPr>
              <w:pStyle w:val="ListParagraph"/>
              <w:numPr>
                <w:ilvl w:val="2"/>
                <w:numId w:val="26"/>
              </w:numPr>
              <w:rPr>
                <w:sz w:val="20"/>
                <w:szCs w:val="20"/>
              </w:rPr>
            </w:pPr>
            <w:r>
              <w:rPr>
                <w:sz w:val="20"/>
                <w:szCs w:val="20"/>
              </w:rPr>
              <w:t>Greater leeway for married couples??? Needs clarification</w:t>
            </w:r>
          </w:p>
          <w:p w14:paraId="6E0774AF" w14:textId="77777777" w:rsidR="00621DBB" w:rsidRPr="00621DBB" w:rsidRDefault="00621DBB" w:rsidP="00621DBB">
            <w:pPr>
              <w:pStyle w:val="ListParagraph"/>
              <w:numPr>
                <w:ilvl w:val="1"/>
                <w:numId w:val="26"/>
              </w:numPr>
              <w:rPr>
                <w:sz w:val="20"/>
                <w:szCs w:val="20"/>
              </w:rPr>
            </w:pPr>
            <w:r w:rsidRPr="00621DBB">
              <w:rPr>
                <w:sz w:val="20"/>
                <w:szCs w:val="20"/>
              </w:rPr>
              <w:t>When it comes to faculty to student (undergrad and graduate), “could directly affect” opens it up to a policy violation. “Terms of conditions of employment or academics.” The language is purposefully broad for equity.</w:t>
            </w:r>
          </w:p>
          <w:p w14:paraId="2F1441FB" w14:textId="77777777" w:rsidR="00621DBB" w:rsidRPr="00621DBB" w:rsidRDefault="00621DBB" w:rsidP="00621DBB">
            <w:pPr>
              <w:pStyle w:val="ListParagraph"/>
              <w:numPr>
                <w:ilvl w:val="1"/>
                <w:numId w:val="26"/>
              </w:numPr>
              <w:rPr>
                <w:sz w:val="20"/>
                <w:szCs w:val="20"/>
              </w:rPr>
            </w:pPr>
            <w:r w:rsidRPr="00621DBB">
              <w:rPr>
                <w:sz w:val="20"/>
                <w:szCs w:val="20"/>
              </w:rPr>
              <w:t>Addition makes it broader for “direct effect” on employment and/or academics.</w:t>
            </w:r>
          </w:p>
          <w:p w14:paraId="037420A9" w14:textId="77777777" w:rsidR="00621DBB" w:rsidRDefault="00621DBB" w:rsidP="00621DBB">
            <w:pPr>
              <w:pStyle w:val="ListParagraph"/>
              <w:numPr>
                <w:ilvl w:val="1"/>
                <w:numId w:val="26"/>
              </w:numPr>
              <w:rPr>
                <w:sz w:val="20"/>
                <w:szCs w:val="20"/>
              </w:rPr>
            </w:pPr>
            <w:r w:rsidRPr="00621DBB">
              <w:rPr>
                <w:sz w:val="20"/>
                <w:szCs w:val="20"/>
              </w:rPr>
              <w:lastRenderedPageBreak/>
              <w:t>Modifications on policy to make it closer to the USG policy.</w:t>
            </w:r>
          </w:p>
          <w:p w14:paraId="3AA4E55B" w14:textId="77777777" w:rsidR="00584AA3" w:rsidRDefault="00584AA3" w:rsidP="00584AA3">
            <w:pPr>
              <w:pStyle w:val="ListParagraph"/>
              <w:numPr>
                <w:ilvl w:val="0"/>
                <w:numId w:val="26"/>
              </w:numPr>
              <w:rPr>
                <w:sz w:val="20"/>
                <w:szCs w:val="20"/>
              </w:rPr>
            </w:pPr>
            <w:r w:rsidRPr="00584AA3">
              <w:rPr>
                <w:sz w:val="20"/>
                <w:szCs w:val="20"/>
              </w:rPr>
              <w:t xml:space="preserve">Q: How do we address them? </w:t>
            </w:r>
          </w:p>
          <w:p w14:paraId="23BE7724" w14:textId="78ED1754" w:rsidR="00584AA3" w:rsidRPr="00584AA3" w:rsidRDefault="00584AA3" w:rsidP="00584AA3">
            <w:pPr>
              <w:pStyle w:val="ListParagraph"/>
              <w:numPr>
                <w:ilvl w:val="1"/>
                <w:numId w:val="26"/>
              </w:numPr>
              <w:rPr>
                <w:sz w:val="20"/>
                <w:szCs w:val="20"/>
              </w:rPr>
            </w:pPr>
            <w:r w:rsidRPr="00584AA3">
              <w:rPr>
                <w:sz w:val="20"/>
                <w:szCs w:val="20"/>
              </w:rPr>
              <w:t xml:space="preserve">Ongoing process about how to handle them. Not </w:t>
            </w:r>
            <w:r>
              <w:rPr>
                <w:sz w:val="20"/>
                <w:szCs w:val="20"/>
              </w:rPr>
              <w:t>a completed</w:t>
            </w:r>
            <w:r w:rsidRPr="00584AA3">
              <w:rPr>
                <w:sz w:val="20"/>
                <w:szCs w:val="20"/>
              </w:rPr>
              <w:t xml:space="preserve"> process. Need a faculty representative and where FAPC should come in.</w:t>
            </w:r>
          </w:p>
          <w:p w14:paraId="5CED55F3" w14:textId="77777777" w:rsidR="00584AA3" w:rsidRPr="00584AA3" w:rsidRDefault="00584AA3" w:rsidP="00584AA3">
            <w:pPr>
              <w:pStyle w:val="ListParagraph"/>
              <w:numPr>
                <w:ilvl w:val="1"/>
                <w:numId w:val="26"/>
              </w:numPr>
              <w:rPr>
                <w:sz w:val="20"/>
                <w:szCs w:val="20"/>
              </w:rPr>
            </w:pPr>
            <w:r w:rsidRPr="00584AA3">
              <w:rPr>
                <w:sz w:val="20"/>
                <w:szCs w:val="20"/>
              </w:rPr>
              <w:t>Awareness of policy change is part of the problem.</w:t>
            </w:r>
          </w:p>
          <w:p w14:paraId="04B6AE21" w14:textId="77777777" w:rsidR="00584AA3" w:rsidRDefault="00584AA3" w:rsidP="00584AA3">
            <w:pPr>
              <w:pStyle w:val="ListParagraph"/>
              <w:numPr>
                <w:ilvl w:val="0"/>
                <w:numId w:val="26"/>
              </w:numPr>
              <w:rPr>
                <w:sz w:val="20"/>
                <w:szCs w:val="20"/>
              </w:rPr>
            </w:pPr>
            <w:r w:rsidRPr="00584AA3">
              <w:rPr>
                <w:sz w:val="20"/>
                <w:szCs w:val="20"/>
              </w:rPr>
              <w:t xml:space="preserve">Q: How do you report a conflict of interest? </w:t>
            </w:r>
          </w:p>
          <w:p w14:paraId="18073C1F" w14:textId="62FFA701" w:rsidR="00584AA3" w:rsidRPr="00584AA3" w:rsidRDefault="00584AA3" w:rsidP="00584AA3">
            <w:pPr>
              <w:pStyle w:val="ListParagraph"/>
              <w:numPr>
                <w:ilvl w:val="1"/>
                <w:numId w:val="26"/>
              </w:numPr>
              <w:rPr>
                <w:sz w:val="20"/>
                <w:szCs w:val="20"/>
              </w:rPr>
            </w:pPr>
            <w:r w:rsidRPr="00584AA3">
              <w:rPr>
                <w:sz w:val="20"/>
                <w:szCs w:val="20"/>
              </w:rPr>
              <w:t>Typically, would go to chair then go up from there.</w:t>
            </w:r>
          </w:p>
          <w:p w14:paraId="689A39DD" w14:textId="77777777" w:rsidR="00584AA3" w:rsidRPr="00584AA3" w:rsidRDefault="00584AA3" w:rsidP="00584AA3">
            <w:pPr>
              <w:pStyle w:val="ListParagraph"/>
              <w:numPr>
                <w:ilvl w:val="1"/>
                <w:numId w:val="26"/>
              </w:numPr>
              <w:rPr>
                <w:sz w:val="20"/>
                <w:szCs w:val="20"/>
              </w:rPr>
            </w:pPr>
            <w:r w:rsidRPr="00584AA3">
              <w:rPr>
                <w:sz w:val="20"/>
                <w:szCs w:val="20"/>
              </w:rPr>
              <w:t>Proactive would be chain of command, reactive is HR.</w:t>
            </w:r>
          </w:p>
          <w:p w14:paraId="7FAAD3DC" w14:textId="77777777" w:rsidR="00584AA3" w:rsidRPr="00584AA3" w:rsidRDefault="00584AA3" w:rsidP="00584AA3">
            <w:pPr>
              <w:pStyle w:val="ListParagraph"/>
              <w:numPr>
                <w:ilvl w:val="0"/>
                <w:numId w:val="26"/>
              </w:numPr>
              <w:rPr>
                <w:sz w:val="20"/>
                <w:szCs w:val="20"/>
              </w:rPr>
            </w:pPr>
            <w:r w:rsidRPr="00584AA3">
              <w:rPr>
                <w:sz w:val="20"/>
                <w:szCs w:val="20"/>
              </w:rPr>
              <w:t>Q: “Grandfathering in” for those to whom this “prohibition”? Work arounds?</w:t>
            </w:r>
          </w:p>
          <w:p w14:paraId="578E936F" w14:textId="77777777" w:rsidR="00584AA3" w:rsidRPr="00584AA3" w:rsidRDefault="00584AA3" w:rsidP="00584AA3">
            <w:pPr>
              <w:pStyle w:val="ListParagraph"/>
              <w:numPr>
                <w:ilvl w:val="1"/>
                <w:numId w:val="26"/>
              </w:numPr>
              <w:rPr>
                <w:sz w:val="20"/>
                <w:szCs w:val="20"/>
              </w:rPr>
            </w:pPr>
            <w:r w:rsidRPr="00584AA3">
              <w:rPr>
                <w:sz w:val="20"/>
                <w:szCs w:val="20"/>
              </w:rPr>
              <w:t>Policy on relatives in the workplace, there is a prohibition on reporting to anyone you’re related to. Trailing spouses – Probably going to have to work on that to make sure we don’t have violations. Not the same as the amorous relationships. If it exists, need to ask for exceptions from Chancellor.</w:t>
            </w:r>
          </w:p>
          <w:p w14:paraId="13BAF48D" w14:textId="2FFB6B86" w:rsidR="00584AA3" w:rsidRPr="00584AA3" w:rsidRDefault="00584AA3" w:rsidP="00584AA3">
            <w:pPr>
              <w:pStyle w:val="ListParagraph"/>
              <w:numPr>
                <w:ilvl w:val="1"/>
                <w:numId w:val="26"/>
              </w:numPr>
              <w:rPr>
                <w:sz w:val="20"/>
                <w:szCs w:val="20"/>
              </w:rPr>
            </w:pPr>
            <w:r>
              <w:rPr>
                <w:sz w:val="20"/>
                <w:szCs w:val="20"/>
              </w:rPr>
              <w:t>***</w:t>
            </w:r>
            <w:r w:rsidRPr="00584AA3">
              <w:rPr>
                <w:sz w:val="20"/>
                <w:szCs w:val="20"/>
              </w:rPr>
              <w:t>Amorous relationships = not the same as marriage. Depends on circumstances, but typically doesn’t apply to legally married couples.</w:t>
            </w:r>
          </w:p>
          <w:p w14:paraId="064475EE" w14:textId="42A948C7" w:rsidR="00584AA3" w:rsidRPr="00584AA3" w:rsidRDefault="00584AA3" w:rsidP="00584AA3">
            <w:pPr>
              <w:pStyle w:val="ListParagraph"/>
              <w:numPr>
                <w:ilvl w:val="1"/>
                <w:numId w:val="26"/>
              </w:numPr>
              <w:rPr>
                <w:sz w:val="20"/>
                <w:szCs w:val="20"/>
              </w:rPr>
            </w:pPr>
            <w:r w:rsidRPr="00584AA3">
              <w:rPr>
                <w:sz w:val="20"/>
                <w:szCs w:val="20"/>
              </w:rPr>
              <w:t xml:space="preserve">Have to look at the </w:t>
            </w:r>
            <w:r>
              <w:rPr>
                <w:sz w:val="20"/>
                <w:szCs w:val="20"/>
              </w:rPr>
              <w:t xml:space="preserve">individual </w:t>
            </w:r>
            <w:r w:rsidRPr="00584AA3">
              <w:rPr>
                <w:sz w:val="20"/>
                <w:szCs w:val="20"/>
              </w:rPr>
              <w:t>situation and go forward to get the approvals. Can’t make those decisions at the campus level.</w:t>
            </w:r>
          </w:p>
          <w:p w14:paraId="0B6CE17D" w14:textId="0760DAAF" w:rsidR="00584AA3" w:rsidRPr="00584AA3" w:rsidRDefault="007C22A4" w:rsidP="00584AA3">
            <w:pPr>
              <w:pStyle w:val="ListParagraph"/>
              <w:numPr>
                <w:ilvl w:val="0"/>
                <w:numId w:val="26"/>
              </w:numPr>
              <w:rPr>
                <w:b/>
                <w:bCs/>
                <w:sz w:val="20"/>
                <w:szCs w:val="20"/>
              </w:rPr>
            </w:pPr>
            <w:hyperlink r:id="rId9" w:anchor=":~:text=Relationship%20by%20a%20family%20or,through%20any%20line%20of%20authority." w:history="1">
              <w:r w:rsidR="00584AA3" w:rsidRPr="00CA525A">
                <w:rPr>
                  <w:rStyle w:val="Hyperlink"/>
                  <w:b/>
                  <w:bCs/>
                  <w:sz w:val="20"/>
                  <w:szCs w:val="20"/>
                </w:rPr>
                <w:t>USG Policy 8.2.3: Employment of Relatives</w:t>
              </w:r>
            </w:hyperlink>
          </w:p>
          <w:p w14:paraId="6B132A76" w14:textId="77777777" w:rsidR="00584AA3" w:rsidRPr="00584AA3" w:rsidRDefault="00584AA3" w:rsidP="00584AA3">
            <w:pPr>
              <w:pStyle w:val="ListParagraph"/>
              <w:numPr>
                <w:ilvl w:val="1"/>
                <w:numId w:val="26"/>
              </w:numPr>
              <w:rPr>
                <w:sz w:val="20"/>
                <w:szCs w:val="20"/>
              </w:rPr>
            </w:pPr>
            <w:r w:rsidRPr="00584AA3">
              <w:rPr>
                <w:sz w:val="20"/>
                <w:szCs w:val="20"/>
              </w:rPr>
              <w:t>For the purpose of this policy, relatives are defined as husbands and wives, parents and children, brothers, sisters, and any in-laws of any of the foregoing (</w:t>
            </w:r>
            <w:proofErr w:type="spellStart"/>
            <w:r w:rsidRPr="00584AA3">
              <w:rPr>
                <w:sz w:val="20"/>
                <w:szCs w:val="20"/>
              </w:rPr>
              <w:t>BoR</w:t>
            </w:r>
            <w:proofErr w:type="spellEnd"/>
            <w:r w:rsidRPr="00584AA3">
              <w:rPr>
                <w:sz w:val="20"/>
                <w:szCs w:val="20"/>
              </w:rPr>
              <w:t xml:space="preserve"> Minutes, February 14, 1973, p. 312).</w:t>
            </w:r>
          </w:p>
          <w:p w14:paraId="5950D798" w14:textId="77777777" w:rsidR="00584AA3" w:rsidRPr="00584AA3" w:rsidRDefault="00584AA3" w:rsidP="00584AA3">
            <w:pPr>
              <w:pStyle w:val="ListParagraph"/>
              <w:numPr>
                <w:ilvl w:val="1"/>
                <w:numId w:val="26"/>
              </w:numPr>
              <w:rPr>
                <w:sz w:val="20"/>
                <w:szCs w:val="20"/>
              </w:rPr>
            </w:pPr>
            <w:r w:rsidRPr="00584AA3">
              <w:rPr>
                <w:sz w:val="20"/>
                <w:szCs w:val="20"/>
              </w:rPr>
              <w:t xml:space="preserve">The basic criteria for the appointment and promotion of USG employees shall be appropriate qualifications and performance as </w:t>
            </w:r>
            <w:r w:rsidRPr="00584AA3">
              <w:rPr>
                <w:sz w:val="20"/>
                <w:szCs w:val="20"/>
              </w:rPr>
              <w:lastRenderedPageBreak/>
              <w:t>set forth in the policies of the Board of Regents. Relationship by a family or marriage shall constitute neither an advantage nor a disadvantage.</w:t>
            </w:r>
          </w:p>
          <w:p w14:paraId="0D6BBD43" w14:textId="77777777" w:rsidR="00584AA3" w:rsidRPr="00584AA3" w:rsidRDefault="00584AA3" w:rsidP="00CA525A">
            <w:pPr>
              <w:pStyle w:val="ListParagraph"/>
              <w:numPr>
                <w:ilvl w:val="1"/>
                <w:numId w:val="26"/>
              </w:numPr>
              <w:rPr>
                <w:sz w:val="20"/>
                <w:szCs w:val="20"/>
              </w:rPr>
            </w:pPr>
            <w:r w:rsidRPr="00584AA3">
              <w:rPr>
                <w:sz w:val="20"/>
                <w:szCs w:val="20"/>
              </w:rPr>
              <w:t>No individual shall be employed in a department or unit that will result in the existence of a subordinate-superior relationship between such individual and any relative of such individual through any line of authority. As used herein, “line of authority” shall mean authority extending vertically through one or more organizational levels of supervision or management (</w:t>
            </w:r>
            <w:proofErr w:type="spellStart"/>
            <w:r w:rsidRPr="00584AA3">
              <w:rPr>
                <w:sz w:val="20"/>
                <w:szCs w:val="20"/>
              </w:rPr>
              <w:t>BoR</w:t>
            </w:r>
            <w:proofErr w:type="spellEnd"/>
            <w:r w:rsidRPr="00584AA3">
              <w:rPr>
                <w:sz w:val="20"/>
                <w:szCs w:val="20"/>
              </w:rPr>
              <w:t xml:space="preserve"> Minutes, 1989-90, p. 250).</w:t>
            </w:r>
          </w:p>
          <w:p w14:paraId="79485B0C" w14:textId="77777777" w:rsidR="00584AA3" w:rsidRPr="00584AA3" w:rsidRDefault="00584AA3" w:rsidP="00CA525A">
            <w:pPr>
              <w:pStyle w:val="ListParagraph"/>
              <w:numPr>
                <w:ilvl w:val="1"/>
                <w:numId w:val="26"/>
              </w:numPr>
              <w:rPr>
                <w:sz w:val="20"/>
                <w:szCs w:val="20"/>
              </w:rPr>
            </w:pPr>
            <w:r w:rsidRPr="00584AA3">
              <w:rPr>
                <w:sz w:val="20"/>
                <w:szCs w:val="20"/>
              </w:rPr>
              <w:t>This standard does not apply to the temporary or part-time employment of children under age 25, nor to any individual employed as of February 14, 1990, at any institution where a relative of such individual then holds a superior position at least one level of supervision removed from such individual in any line of authority. Exceptions may be approved by the Board of Regents upon recommendation of the Chancellor as being clearly in the best interest of the institution and the USG.</w:t>
            </w:r>
          </w:p>
          <w:p w14:paraId="67D9E5E6" w14:textId="77777777" w:rsidR="00584AA3" w:rsidRPr="00584AA3" w:rsidRDefault="00584AA3" w:rsidP="00584AA3">
            <w:pPr>
              <w:pStyle w:val="ListParagraph"/>
              <w:numPr>
                <w:ilvl w:val="0"/>
                <w:numId w:val="26"/>
              </w:numPr>
              <w:rPr>
                <w:sz w:val="20"/>
                <w:szCs w:val="20"/>
              </w:rPr>
            </w:pPr>
            <w:r w:rsidRPr="00584AA3">
              <w:rPr>
                <w:sz w:val="20"/>
                <w:szCs w:val="20"/>
              </w:rPr>
              <w:t>Q: If a faculty member is married to another dept faculty member and they want to apply for chair, are they not allowed to apply for chair?</w:t>
            </w:r>
          </w:p>
          <w:p w14:paraId="2D55A337" w14:textId="77777777" w:rsidR="00584AA3" w:rsidRPr="00584AA3" w:rsidRDefault="00584AA3" w:rsidP="00CA525A">
            <w:pPr>
              <w:pStyle w:val="ListParagraph"/>
              <w:numPr>
                <w:ilvl w:val="1"/>
                <w:numId w:val="26"/>
              </w:numPr>
              <w:rPr>
                <w:sz w:val="20"/>
                <w:szCs w:val="20"/>
              </w:rPr>
            </w:pPr>
            <w:r w:rsidRPr="00584AA3">
              <w:rPr>
                <w:sz w:val="20"/>
                <w:szCs w:val="20"/>
              </w:rPr>
              <w:t xml:space="preserve">“Shouldn’t constitute an advantage or disadvantage.” Shouldn’t eliminate them offhand. Very challenging and case by case basis. </w:t>
            </w:r>
          </w:p>
          <w:p w14:paraId="496335B8" w14:textId="77777777" w:rsidR="00584AA3" w:rsidRPr="00584AA3" w:rsidRDefault="00584AA3" w:rsidP="00584AA3">
            <w:pPr>
              <w:pStyle w:val="ListParagraph"/>
              <w:numPr>
                <w:ilvl w:val="0"/>
                <w:numId w:val="26"/>
              </w:numPr>
              <w:rPr>
                <w:sz w:val="20"/>
                <w:szCs w:val="20"/>
              </w:rPr>
            </w:pPr>
            <w:r w:rsidRPr="00584AA3">
              <w:rPr>
                <w:sz w:val="20"/>
                <w:szCs w:val="20"/>
              </w:rPr>
              <w:t>Q: If we’re talking about spousal hires, which policy is in effect?</w:t>
            </w:r>
          </w:p>
          <w:p w14:paraId="7E10AB48" w14:textId="77777777" w:rsidR="00584AA3" w:rsidRPr="00584AA3" w:rsidRDefault="00584AA3" w:rsidP="00CA525A">
            <w:pPr>
              <w:pStyle w:val="ListParagraph"/>
              <w:numPr>
                <w:ilvl w:val="1"/>
                <w:numId w:val="26"/>
              </w:numPr>
              <w:rPr>
                <w:sz w:val="20"/>
                <w:szCs w:val="20"/>
              </w:rPr>
            </w:pPr>
            <w:r w:rsidRPr="00584AA3">
              <w:rPr>
                <w:sz w:val="20"/>
                <w:szCs w:val="20"/>
              </w:rPr>
              <w:t>Relatives in the workplace.</w:t>
            </w:r>
          </w:p>
          <w:p w14:paraId="6087E862" w14:textId="77777777" w:rsidR="00584AA3" w:rsidRPr="00584AA3" w:rsidRDefault="00584AA3" w:rsidP="00584AA3">
            <w:pPr>
              <w:pStyle w:val="ListParagraph"/>
              <w:numPr>
                <w:ilvl w:val="0"/>
                <w:numId w:val="26"/>
              </w:numPr>
              <w:rPr>
                <w:sz w:val="20"/>
                <w:szCs w:val="20"/>
              </w:rPr>
            </w:pPr>
            <w:r w:rsidRPr="00584AA3">
              <w:rPr>
                <w:sz w:val="20"/>
                <w:szCs w:val="20"/>
              </w:rPr>
              <w:t>Q: Nepotism. What policies are in place to handle it?</w:t>
            </w:r>
          </w:p>
          <w:p w14:paraId="58EAE1EC" w14:textId="77777777" w:rsidR="00584AA3" w:rsidRPr="00584AA3" w:rsidRDefault="00584AA3" w:rsidP="00CA525A">
            <w:pPr>
              <w:pStyle w:val="ListParagraph"/>
              <w:numPr>
                <w:ilvl w:val="1"/>
                <w:numId w:val="26"/>
              </w:numPr>
              <w:rPr>
                <w:sz w:val="20"/>
                <w:szCs w:val="20"/>
              </w:rPr>
            </w:pPr>
            <w:r w:rsidRPr="00584AA3">
              <w:rPr>
                <w:sz w:val="20"/>
                <w:szCs w:val="20"/>
              </w:rPr>
              <w:lastRenderedPageBreak/>
              <w:t>The relatives in the workplace policy and conflicts of interest policies that prevent that.</w:t>
            </w:r>
          </w:p>
          <w:p w14:paraId="45EA1145" w14:textId="77777777" w:rsidR="00584AA3" w:rsidRPr="00584AA3" w:rsidRDefault="00584AA3" w:rsidP="00584AA3">
            <w:pPr>
              <w:pStyle w:val="ListParagraph"/>
              <w:numPr>
                <w:ilvl w:val="0"/>
                <w:numId w:val="26"/>
              </w:numPr>
              <w:rPr>
                <w:sz w:val="20"/>
                <w:szCs w:val="20"/>
              </w:rPr>
            </w:pPr>
            <w:r w:rsidRPr="00584AA3">
              <w:rPr>
                <w:sz w:val="20"/>
                <w:szCs w:val="20"/>
              </w:rPr>
              <w:t>Q: What about when we’re looking at higher ups?</w:t>
            </w:r>
          </w:p>
          <w:p w14:paraId="3FA56B8B" w14:textId="77777777" w:rsidR="00584AA3" w:rsidRPr="00584AA3" w:rsidRDefault="00584AA3" w:rsidP="00CA525A">
            <w:pPr>
              <w:pStyle w:val="ListParagraph"/>
              <w:numPr>
                <w:ilvl w:val="1"/>
                <w:numId w:val="26"/>
              </w:numPr>
              <w:rPr>
                <w:sz w:val="20"/>
                <w:szCs w:val="20"/>
              </w:rPr>
            </w:pPr>
            <w:r w:rsidRPr="00584AA3">
              <w:rPr>
                <w:sz w:val="20"/>
                <w:szCs w:val="20"/>
              </w:rPr>
              <w:t>At any level, it shouldn’t exist. If there is any way you could report to that person, it’s a no go.</w:t>
            </w:r>
          </w:p>
          <w:p w14:paraId="481B876A" w14:textId="77777777" w:rsidR="00584AA3" w:rsidRPr="00584AA3" w:rsidRDefault="00584AA3" w:rsidP="00584AA3">
            <w:pPr>
              <w:pStyle w:val="ListParagraph"/>
              <w:numPr>
                <w:ilvl w:val="0"/>
                <w:numId w:val="26"/>
              </w:numPr>
              <w:rPr>
                <w:sz w:val="20"/>
                <w:szCs w:val="20"/>
              </w:rPr>
            </w:pPr>
            <w:r w:rsidRPr="00584AA3">
              <w:rPr>
                <w:sz w:val="20"/>
                <w:szCs w:val="20"/>
              </w:rPr>
              <w:t>Q: What is the recourse if it’s violated?</w:t>
            </w:r>
          </w:p>
          <w:p w14:paraId="6326D821" w14:textId="77777777" w:rsidR="00584AA3" w:rsidRPr="00584AA3" w:rsidRDefault="00584AA3" w:rsidP="00CA525A">
            <w:pPr>
              <w:pStyle w:val="ListParagraph"/>
              <w:numPr>
                <w:ilvl w:val="1"/>
                <w:numId w:val="26"/>
              </w:numPr>
              <w:rPr>
                <w:sz w:val="20"/>
                <w:szCs w:val="20"/>
              </w:rPr>
            </w:pPr>
            <w:r w:rsidRPr="00584AA3">
              <w:rPr>
                <w:sz w:val="20"/>
                <w:szCs w:val="20"/>
              </w:rPr>
              <w:t>If Chancellor doesn’t approve, is there another way to resolve the situation, that’s how it will go. Not an immediate “fired” situation.</w:t>
            </w:r>
          </w:p>
          <w:p w14:paraId="643E5608" w14:textId="77777777" w:rsidR="00584AA3" w:rsidRPr="00584AA3" w:rsidRDefault="00584AA3" w:rsidP="00CA525A">
            <w:pPr>
              <w:pStyle w:val="ListParagraph"/>
              <w:numPr>
                <w:ilvl w:val="1"/>
                <w:numId w:val="26"/>
              </w:numPr>
              <w:rPr>
                <w:sz w:val="20"/>
                <w:szCs w:val="20"/>
              </w:rPr>
            </w:pPr>
            <w:r w:rsidRPr="00584AA3">
              <w:rPr>
                <w:sz w:val="20"/>
                <w:szCs w:val="20"/>
              </w:rPr>
              <w:t xml:space="preserve">It really comes down to in their direct line of authority. </w:t>
            </w:r>
          </w:p>
          <w:p w14:paraId="46776E43" w14:textId="77777777" w:rsidR="00584AA3" w:rsidRPr="00584AA3" w:rsidRDefault="00584AA3" w:rsidP="00584AA3">
            <w:pPr>
              <w:pStyle w:val="ListParagraph"/>
              <w:numPr>
                <w:ilvl w:val="0"/>
                <w:numId w:val="26"/>
              </w:numPr>
              <w:rPr>
                <w:sz w:val="20"/>
                <w:szCs w:val="20"/>
              </w:rPr>
            </w:pPr>
            <w:r w:rsidRPr="00584AA3">
              <w:rPr>
                <w:sz w:val="20"/>
                <w:szCs w:val="20"/>
              </w:rPr>
              <w:t>Q: What if having your spouse is in your department and it’s creating an unfair advantage?</w:t>
            </w:r>
          </w:p>
          <w:p w14:paraId="6ECDD5C1" w14:textId="77777777" w:rsidR="00584AA3" w:rsidRPr="00584AA3" w:rsidRDefault="00584AA3" w:rsidP="00CA525A">
            <w:pPr>
              <w:pStyle w:val="ListParagraph"/>
              <w:numPr>
                <w:ilvl w:val="1"/>
                <w:numId w:val="26"/>
              </w:numPr>
              <w:rPr>
                <w:sz w:val="20"/>
                <w:szCs w:val="20"/>
              </w:rPr>
            </w:pPr>
            <w:r w:rsidRPr="00584AA3">
              <w:rPr>
                <w:sz w:val="20"/>
                <w:szCs w:val="20"/>
              </w:rPr>
              <w:t>As long as they were both hired due to their own credentials.</w:t>
            </w:r>
          </w:p>
          <w:p w14:paraId="698E5003" w14:textId="77777777" w:rsidR="00584AA3" w:rsidRPr="00584AA3" w:rsidRDefault="00584AA3" w:rsidP="00584AA3">
            <w:pPr>
              <w:pStyle w:val="ListParagraph"/>
              <w:numPr>
                <w:ilvl w:val="0"/>
                <w:numId w:val="26"/>
              </w:numPr>
              <w:rPr>
                <w:sz w:val="20"/>
                <w:szCs w:val="20"/>
              </w:rPr>
            </w:pPr>
            <w:r w:rsidRPr="00584AA3">
              <w:rPr>
                <w:sz w:val="20"/>
                <w:szCs w:val="20"/>
              </w:rPr>
              <w:t>Q: What is the responsibility of the faculty if we know of violations?</w:t>
            </w:r>
          </w:p>
          <w:p w14:paraId="13A06985" w14:textId="77777777" w:rsidR="00584AA3" w:rsidRPr="00584AA3" w:rsidRDefault="00584AA3" w:rsidP="00CA525A">
            <w:pPr>
              <w:pStyle w:val="ListParagraph"/>
              <w:numPr>
                <w:ilvl w:val="1"/>
                <w:numId w:val="26"/>
              </w:numPr>
              <w:rPr>
                <w:sz w:val="20"/>
                <w:szCs w:val="20"/>
              </w:rPr>
            </w:pPr>
            <w:r w:rsidRPr="00584AA3">
              <w:rPr>
                <w:sz w:val="20"/>
                <w:szCs w:val="20"/>
              </w:rPr>
              <w:t>Report to HR. Some of these situations overlap directly with Title IX, so it needs to go to them first so they can work with them. Can have conversations with direct chain of command.</w:t>
            </w:r>
          </w:p>
          <w:p w14:paraId="3243FD0D" w14:textId="07A130D6" w:rsidR="00CA525A" w:rsidRDefault="00CA525A" w:rsidP="00584AA3">
            <w:pPr>
              <w:pStyle w:val="ListParagraph"/>
              <w:numPr>
                <w:ilvl w:val="0"/>
                <w:numId w:val="26"/>
              </w:numPr>
              <w:rPr>
                <w:sz w:val="20"/>
                <w:szCs w:val="20"/>
              </w:rPr>
            </w:pPr>
            <w:r>
              <w:rPr>
                <w:sz w:val="20"/>
                <w:szCs w:val="20"/>
              </w:rPr>
              <w:t xml:space="preserve">Q: </w:t>
            </w:r>
            <w:r w:rsidR="00584AA3" w:rsidRPr="00584AA3">
              <w:rPr>
                <w:sz w:val="20"/>
                <w:szCs w:val="20"/>
              </w:rPr>
              <w:t xml:space="preserve">Past or present situations? </w:t>
            </w:r>
          </w:p>
          <w:p w14:paraId="0BFCD269" w14:textId="4EB8EE98" w:rsidR="00584AA3" w:rsidRPr="00584AA3" w:rsidRDefault="00B748FE" w:rsidP="00CA525A">
            <w:pPr>
              <w:pStyle w:val="ListParagraph"/>
              <w:numPr>
                <w:ilvl w:val="1"/>
                <w:numId w:val="26"/>
              </w:numPr>
              <w:rPr>
                <w:sz w:val="20"/>
                <w:szCs w:val="20"/>
              </w:rPr>
            </w:pPr>
            <w:r>
              <w:rPr>
                <w:sz w:val="20"/>
                <w:szCs w:val="20"/>
              </w:rPr>
              <w:t>P</w:t>
            </w:r>
            <w:r w:rsidR="00584AA3" w:rsidRPr="00584AA3">
              <w:rPr>
                <w:sz w:val="20"/>
                <w:szCs w:val="20"/>
              </w:rPr>
              <w:t>ast relationships</w:t>
            </w:r>
            <w:r>
              <w:rPr>
                <w:sz w:val="20"/>
                <w:szCs w:val="20"/>
              </w:rPr>
              <w:t xml:space="preserve"> </w:t>
            </w:r>
            <w:r w:rsidRPr="00B748FE">
              <w:rPr>
                <w:sz w:val="20"/>
                <w:szCs w:val="20"/>
              </w:rPr>
              <w:t>will be a problem only if one individual moves into a position where they can influence the other’s employment</w:t>
            </w:r>
            <w:r>
              <w:rPr>
                <w:sz w:val="20"/>
                <w:szCs w:val="20"/>
              </w:rPr>
              <w:t xml:space="preserve"> or academic outcomes</w:t>
            </w:r>
            <w:r w:rsidRPr="00B748FE">
              <w:rPr>
                <w:sz w:val="20"/>
                <w:szCs w:val="20"/>
              </w:rPr>
              <w:t>. At that point, feelings from the past might influence the situation.</w:t>
            </w:r>
          </w:p>
          <w:p w14:paraId="7D20B75E" w14:textId="77777777" w:rsidR="00584AA3" w:rsidRPr="00584AA3" w:rsidRDefault="00584AA3" w:rsidP="00584AA3">
            <w:pPr>
              <w:pStyle w:val="ListParagraph"/>
              <w:numPr>
                <w:ilvl w:val="0"/>
                <w:numId w:val="26"/>
              </w:numPr>
              <w:rPr>
                <w:sz w:val="20"/>
                <w:szCs w:val="20"/>
              </w:rPr>
            </w:pPr>
            <w:r w:rsidRPr="00584AA3">
              <w:rPr>
                <w:sz w:val="20"/>
                <w:szCs w:val="20"/>
              </w:rPr>
              <w:t>Q: Disciplinary actions?</w:t>
            </w:r>
          </w:p>
          <w:p w14:paraId="6B279E50" w14:textId="0E317B30" w:rsidR="00584AA3" w:rsidRPr="00584AA3" w:rsidRDefault="00584AA3" w:rsidP="00CA525A">
            <w:pPr>
              <w:pStyle w:val="ListParagraph"/>
              <w:numPr>
                <w:ilvl w:val="1"/>
                <w:numId w:val="26"/>
              </w:numPr>
              <w:rPr>
                <w:sz w:val="20"/>
                <w:szCs w:val="20"/>
              </w:rPr>
            </w:pPr>
            <w:r w:rsidRPr="00584AA3">
              <w:rPr>
                <w:sz w:val="20"/>
                <w:szCs w:val="20"/>
              </w:rPr>
              <w:t xml:space="preserve">Depending on severity, progressive guide to discipline policy. Outlined by first, second, third, etc. offense. </w:t>
            </w:r>
            <w:hyperlink r:id="rId10" w:history="1">
              <w:r w:rsidR="00CA525A" w:rsidRPr="00AE4D87">
                <w:rPr>
                  <w:rStyle w:val="Hyperlink"/>
                  <w:sz w:val="20"/>
                  <w:szCs w:val="20"/>
                </w:rPr>
                <w:t>https://www.gcsu.edu/sites/files/page-assets/node-716/attachments/prohibitions_and_penalties.pdf</w:t>
              </w:r>
            </w:hyperlink>
            <w:r w:rsidR="00CA525A">
              <w:rPr>
                <w:sz w:val="20"/>
                <w:szCs w:val="20"/>
              </w:rPr>
              <w:t xml:space="preserve"> </w:t>
            </w:r>
          </w:p>
          <w:p w14:paraId="69F144FE" w14:textId="77777777" w:rsidR="00584AA3" w:rsidRPr="00CA525A" w:rsidRDefault="00584AA3" w:rsidP="00CA525A">
            <w:pPr>
              <w:rPr>
                <w:b/>
                <w:bCs/>
                <w:sz w:val="20"/>
                <w:szCs w:val="20"/>
              </w:rPr>
            </w:pPr>
            <w:r w:rsidRPr="00CA525A">
              <w:rPr>
                <w:b/>
                <w:bCs/>
                <w:sz w:val="20"/>
                <w:szCs w:val="20"/>
              </w:rPr>
              <w:t>Other policy questions for HR:</w:t>
            </w:r>
          </w:p>
          <w:p w14:paraId="67F0ADB2" w14:textId="77777777" w:rsidR="00584AA3" w:rsidRPr="00584AA3" w:rsidRDefault="00584AA3" w:rsidP="00584AA3">
            <w:pPr>
              <w:pStyle w:val="ListParagraph"/>
              <w:numPr>
                <w:ilvl w:val="0"/>
                <w:numId w:val="26"/>
              </w:numPr>
              <w:rPr>
                <w:sz w:val="20"/>
                <w:szCs w:val="20"/>
              </w:rPr>
            </w:pPr>
            <w:r w:rsidRPr="00584AA3">
              <w:rPr>
                <w:sz w:val="20"/>
                <w:szCs w:val="20"/>
              </w:rPr>
              <w:t>Q: Progressive discipline document scope?</w:t>
            </w:r>
          </w:p>
          <w:p w14:paraId="1744754F" w14:textId="77777777" w:rsidR="00584AA3" w:rsidRPr="00584AA3" w:rsidRDefault="00584AA3" w:rsidP="00CA525A">
            <w:pPr>
              <w:pStyle w:val="ListParagraph"/>
              <w:numPr>
                <w:ilvl w:val="1"/>
                <w:numId w:val="26"/>
              </w:numPr>
              <w:rPr>
                <w:sz w:val="20"/>
                <w:szCs w:val="20"/>
              </w:rPr>
            </w:pPr>
            <w:r w:rsidRPr="00584AA3">
              <w:rPr>
                <w:sz w:val="20"/>
                <w:szCs w:val="20"/>
              </w:rPr>
              <w:lastRenderedPageBreak/>
              <w:t>Guidelines for supervisor. Can be more or less severe than is recommended by the guide. More heavily used in staff. FAPC helped shape the documents, but different removal process for faculty. Better way to lay it out to help differentiate between faculty and staff. Would assuage concerns regarding improper use towards faculty.</w:t>
            </w:r>
          </w:p>
          <w:p w14:paraId="385523E7" w14:textId="77777777" w:rsidR="00584AA3" w:rsidRPr="00584AA3" w:rsidRDefault="00584AA3" w:rsidP="00584AA3">
            <w:pPr>
              <w:pStyle w:val="ListParagraph"/>
              <w:numPr>
                <w:ilvl w:val="0"/>
                <w:numId w:val="26"/>
              </w:numPr>
              <w:rPr>
                <w:sz w:val="20"/>
                <w:szCs w:val="20"/>
              </w:rPr>
            </w:pPr>
            <w:r w:rsidRPr="00584AA3">
              <w:rPr>
                <w:sz w:val="20"/>
                <w:szCs w:val="20"/>
              </w:rPr>
              <w:t>Q: Firearms policy changes due to new constitutional carry laws in GA?</w:t>
            </w:r>
          </w:p>
          <w:p w14:paraId="354F2458" w14:textId="77777777" w:rsidR="00584AA3" w:rsidRPr="00584AA3" w:rsidRDefault="00584AA3" w:rsidP="0044796B">
            <w:pPr>
              <w:pStyle w:val="ListParagraph"/>
              <w:numPr>
                <w:ilvl w:val="1"/>
                <w:numId w:val="26"/>
              </w:numPr>
              <w:rPr>
                <w:sz w:val="20"/>
                <w:szCs w:val="20"/>
              </w:rPr>
            </w:pPr>
            <w:r w:rsidRPr="00584AA3">
              <w:rPr>
                <w:sz w:val="20"/>
                <w:szCs w:val="20"/>
              </w:rPr>
              <w:t>HR will have to talk to legal and systems office for those conversations.</w:t>
            </w:r>
          </w:p>
          <w:p w14:paraId="38320C20" w14:textId="77777777" w:rsidR="00584AA3" w:rsidRPr="00584AA3" w:rsidRDefault="00584AA3" w:rsidP="00584AA3">
            <w:pPr>
              <w:pStyle w:val="ListParagraph"/>
              <w:numPr>
                <w:ilvl w:val="0"/>
                <w:numId w:val="26"/>
              </w:numPr>
              <w:rPr>
                <w:sz w:val="20"/>
                <w:szCs w:val="20"/>
              </w:rPr>
            </w:pPr>
            <w:r w:rsidRPr="00584AA3">
              <w:rPr>
                <w:sz w:val="20"/>
                <w:szCs w:val="20"/>
              </w:rPr>
              <w:t>Q: Faculty members are getting feedback from staff members that if they aren’t working during specific hours, they must “clock out”.</w:t>
            </w:r>
          </w:p>
          <w:p w14:paraId="7307FE64" w14:textId="77777777" w:rsidR="00584AA3" w:rsidRPr="00584AA3" w:rsidRDefault="00584AA3" w:rsidP="0044796B">
            <w:pPr>
              <w:pStyle w:val="ListParagraph"/>
              <w:numPr>
                <w:ilvl w:val="1"/>
                <w:numId w:val="26"/>
              </w:numPr>
              <w:rPr>
                <w:sz w:val="20"/>
                <w:szCs w:val="20"/>
              </w:rPr>
            </w:pPr>
            <w:r w:rsidRPr="00584AA3">
              <w:rPr>
                <w:sz w:val="20"/>
                <w:szCs w:val="20"/>
              </w:rPr>
              <w:t xml:space="preserve">Staff have defined schedules. Faculty, outside of classes, it’s not like that. Apples and oranges as far as HR </w:t>
            </w:r>
            <w:proofErr w:type="gramStart"/>
            <w:r w:rsidRPr="00584AA3">
              <w:rPr>
                <w:sz w:val="20"/>
                <w:szCs w:val="20"/>
              </w:rPr>
              <w:t>is</w:t>
            </w:r>
            <w:proofErr w:type="gramEnd"/>
            <w:r w:rsidRPr="00584AA3">
              <w:rPr>
                <w:sz w:val="20"/>
                <w:szCs w:val="20"/>
              </w:rPr>
              <w:t xml:space="preserve"> concerned. </w:t>
            </w:r>
            <w:proofErr w:type="spellStart"/>
            <w:r w:rsidRPr="00584AA3">
              <w:rPr>
                <w:sz w:val="20"/>
                <w:szCs w:val="20"/>
              </w:rPr>
              <w:t>BoR</w:t>
            </w:r>
            <w:proofErr w:type="spellEnd"/>
            <w:r w:rsidRPr="00584AA3">
              <w:rPr>
                <w:sz w:val="20"/>
                <w:szCs w:val="20"/>
              </w:rPr>
              <w:t xml:space="preserve"> policy with “sick leave” = you would turn in 8-hour work day for missing that day to HR. Departmental expectations also a consideration.</w:t>
            </w:r>
          </w:p>
          <w:p w14:paraId="14B72935" w14:textId="77777777" w:rsidR="00584AA3" w:rsidRPr="00584AA3" w:rsidRDefault="00584AA3" w:rsidP="00584AA3">
            <w:pPr>
              <w:pStyle w:val="ListParagraph"/>
              <w:numPr>
                <w:ilvl w:val="0"/>
                <w:numId w:val="26"/>
              </w:numPr>
              <w:rPr>
                <w:sz w:val="20"/>
                <w:szCs w:val="20"/>
              </w:rPr>
            </w:pPr>
            <w:r w:rsidRPr="00584AA3">
              <w:rPr>
                <w:sz w:val="20"/>
                <w:szCs w:val="20"/>
              </w:rPr>
              <w:t>Q: Faculty concerns could be alleviated by simply clarifying for faculty that some of the items on that progressive discipline document are superseded by USG faculty policy.</w:t>
            </w:r>
          </w:p>
          <w:p w14:paraId="51B498DD" w14:textId="77777777" w:rsidR="00584AA3" w:rsidRPr="00584AA3" w:rsidRDefault="00584AA3" w:rsidP="0044796B">
            <w:pPr>
              <w:pStyle w:val="ListParagraph"/>
              <w:numPr>
                <w:ilvl w:val="1"/>
                <w:numId w:val="26"/>
              </w:numPr>
              <w:rPr>
                <w:sz w:val="20"/>
                <w:szCs w:val="20"/>
              </w:rPr>
            </w:pPr>
            <w:r w:rsidRPr="00584AA3">
              <w:rPr>
                <w:sz w:val="20"/>
                <w:szCs w:val="20"/>
              </w:rPr>
              <w:t>Carol welcomes FAPC’s assistance on helping with these changes.</w:t>
            </w:r>
          </w:p>
          <w:p w14:paraId="1859427C" w14:textId="77777777" w:rsidR="00584AA3" w:rsidRPr="00584AA3" w:rsidRDefault="00584AA3" w:rsidP="00584AA3">
            <w:pPr>
              <w:pStyle w:val="ListParagraph"/>
              <w:numPr>
                <w:ilvl w:val="0"/>
                <w:numId w:val="26"/>
              </w:numPr>
              <w:rPr>
                <w:sz w:val="20"/>
                <w:szCs w:val="20"/>
              </w:rPr>
            </w:pPr>
            <w:r w:rsidRPr="00584AA3">
              <w:rPr>
                <w:sz w:val="20"/>
                <w:szCs w:val="20"/>
              </w:rPr>
              <w:t>Q: Is HR able to give assistance to those who are looking for applying for green cards or other immigration status issues?</w:t>
            </w:r>
          </w:p>
          <w:p w14:paraId="7EDE8A5D" w14:textId="77777777" w:rsidR="00584AA3" w:rsidRDefault="00584AA3" w:rsidP="0044796B">
            <w:pPr>
              <w:pStyle w:val="ListParagraph"/>
              <w:numPr>
                <w:ilvl w:val="1"/>
                <w:numId w:val="26"/>
              </w:numPr>
              <w:rPr>
                <w:sz w:val="20"/>
                <w:szCs w:val="20"/>
              </w:rPr>
            </w:pPr>
            <w:r w:rsidRPr="00584AA3">
              <w:rPr>
                <w:sz w:val="20"/>
                <w:szCs w:val="20"/>
              </w:rPr>
              <w:t xml:space="preserve">HR is not involved on the front end. Legal affairs </w:t>
            </w:r>
            <w:proofErr w:type="gramStart"/>
            <w:r w:rsidRPr="00584AA3">
              <w:rPr>
                <w:sz w:val="20"/>
                <w:szCs w:val="20"/>
              </w:rPr>
              <w:t>has</w:t>
            </w:r>
            <w:proofErr w:type="gramEnd"/>
            <w:r w:rsidRPr="00584AA3">
              <w:rPr>
                <w:sz w:val="20"/>
                <w:szCs w:val="20"/>
              </w:rPr>
              <w:t xml:space="preserve"> </w:t>
            </w:r>
            <w:proofErr w:type="spellStart"/>
            <w:r w:rsidRPr="00584AA3">
              <w:rPr>
                <w:sz w:val="20"/>
                <w:szCs w:val="20"/>
              </w:rPr>
              <w:t>a</w:t>
            </w:r>
            <w:proofErr w:type="spellEnd"/>
            <w:r w:rsidRPr="00584AA3">
              <w:rPr>
                <w:sz w:val="20"/>
                <w:szCs w:val="20"/>
              </w:rPr>
              <w:t xml:space="preserve"> immigration attorney to handle that. HR can help with eligibility. HR can funnel people with concerns to the right place.</w:t>
            </w:r>
          </w:p>
          <w:p w14:paraId="27F97294" w14:textId="78EE6E77" w:rsidR="0044796B" w:rsidRPr="0044796B" w:rsidRDefault="0044796B" w:rsidP="005E6672">
            <w:pPr>
              <w:rPr>
                <w:b/>
                <w:bCs/>
                <w:sz w:val="20"/>
                <w:szCs w:val="20"/>
              </w:rPr>
            </w:pPr>
          </w:p>
        </w:tc>
        <w:tc>
          <w:tcPr>
            <w:tcW w:w="3484" w:type="dxa"/>
          </w:tcPr>
          <w:p w14:paraId="0EEEEA95" w14:textId="77777777" w:rsidR="005E16FB" w:rsidRPr="0044796B" w:rsidRDefault="0044796B" w:rsidP="008B1877">
            <w:pPr>
              <w:rPr>
                <w:color w:val="4F81BD" w:themeColor="accent1"/>
                <w:sz w:val="20"/>
              </w:rPr>
            </w:pPr>
            <w:r w:rsidRPr="0044796B">
              <w:rPr>
                <w:color w:val="4F81BD" w:themeColor="accent1"/>
                <w:sz w:val="20"/>
              </w:rPr>
              <w:lastRenderedPageBreak/>
              <w:t>Sabrina will meet separately with HR for clarification of information learned via conversations in ECUS.</w:t>
            </w:r>
          </w:p>
          <w:p w14:paraId="5C958D19" w14:textId="77777777" w:rsidR="0044796B" w:rsidRPr="0044796B" w:rsidRDefault="0044796B" w:rsidP="008B1877">
            <w:pPr>
              <w:rPr>
                <w:color w:val="4F81BD" w:themeColor="accent1"/>
                <w:sz w:val="20"/>
              </w:rPr>
            </w:pPr>
          </w:p>
          <w:p w14:paraId="27AD59DB" w14:textId="16854C97" w:rsidR="0044796B" w:rsidRPr="008B1877" w:rsidRDefault="0044796B" w:rsidP="008B1877">
            <w:pPr>
              <w:rPr>
                <w:sz w:val="20"/>
              </w:rPr>
            </w:pPr>
            <w:r w:rsidRPr="0044796B">
              <w:rPr>
                <w:color w:val="4F81BD" w:themeColor="accent1"/>
                <w:sz w:val="20"/>
              </w:rPr>
              <w:t>Next</w:t>
            </w:r>
            <w:r w:rsidR="00447856">
              <w:rPr>
                <w:color w:val="4F81BD" w:themeColor="accent1"/>
                <w:sz w:val="20"/>
              </w:rPr>
              <w:t xml:space="preserve"> committee</w:t>
            </w:r>
            <w:r w:rsidRPr="0044796B">
              <w:rPr>
                <w:color w:val="4F81BD" w:themeColor="accent1"/>
                <w:sz w:val="20"/>
              </w:rPr>
              <w:t xml:space="preserve"> meeting, FAPC will join with RPIPC in person to discuss the policies in question. HR may be present.</w:t>
            </w:r>
          </w:p>
        </w:tc>
        <w:tc>
          <w:tcPr>
            <w:tcW w:w="2816" w:type="dxa"/>
          </w:tcPr>
          <w:p w14:paraId="405CE1FA" w14:textId="77777777" w:rsidR="005E16FB" w:rsidRPr="008B1877" w:rsidRDefault="005E16FB">
            <w:pPr>
              <w:rPr>
                <w:sz w:val="20"/>
              </w:rPr>
            </w:pPr>
          </w:p>
        </w:tc>
        <w:bookmarkStart w:id="0" w:name="_GoBack"/>
        <w:bookmarkEnd w:id="0"/>
      </w:tr>
      <w:tr w:rsidR="003F4AA3" w:rsidRPr="008B1877" w14:paraId="507C7F09" w14:textId="77777777">
        <w:trPr>
          <w:trHeight w:val="530"/>
        </w:trPr>
        <w:tc>
          <w:tcPr>
            <w:tcW w:w="3132" w:type="dxa"/>
            <w:tcBorders>
              <w:left w:val="double" w:sz="4" w:space="0" w:color="auto"/>
            </w:tcBorders>
          </w:tcPr>
          <w:p w14:paraId="596D1166" w14:textId="77777777" w:rsidR="003F4AA3" w:rsidRPr="008B1877" w:rsidRDefault="003F4AA3">
            <w:pPr>
              <w:pStyle w:val="Heading1"/>
              <w:rPr>
                <w:sz w:val="20"/>
              </w:rPr>
            </w:pPr>
            <w:r w:rsidRPr="008B1877">
              <w:rPr>
                <w:sz w:val="20"/>
              </w:rPr>
              <w:lastRenderedPageBreak/>
              <w:t>V</w:t>
            </w:r>
            <w:r w:rsidR="005E16FB">
              <w:rPr>
                <w:sz w:val="20"/>
              </w:rPr>
              <w:t>I</w:t>
            </w:r>
            <w:r w:rsidRPr="008B1877">
              <w:rPr>
                <w:sz w:val="20"/>
              </w:rPr>
              <w:t>.  Next Meeting</w:t>
            </w:r>
          </w:p>
          <w:p w14:paraId="48415164" w14:textId="77777777" w:rsidR="003F4AA3" w:rsidRPr="008B1877" w:rsidRDefault="003F4AA3">
            <w:pPr>
              <w:rPr>
                <w:sz w:val="20"/>
              </w:rPr>
            </w:pPr>
          </w:p>
        </w:tc>
        <w:tc>
          <w:tcPr>
            <w:tcW w:w="4608" w:type="dxa"/>
          </w:tcPr>
          <w:p w14:paraId="0CDC5348" w14:textId="7E74CD41" w:rsidR="003F4AA3" w:rsidRPr="008B1877" w:rsidRDefault="00992096">
            <w:pPr>
              <w:rPr>
                <w:sz w:val="20"/>
                <w:szCs w:val="20"/>
              </w:rPr>
            </w:pPr>
            <w:r w:rsidRPr="00992096">
              <w:rPr>
                <w:sz w:val="20"/>
                <w:szCs w:val="20"/>
              </w:rPr>
              <w:t xml:space="preserve">Friday, </w:t>
            </w:r>
            <w:r w:rsidR="00447856">
              <w:rPr>
                <w:sz w:val="20"/>
                <w:szCs w:val="20"/>
              </w:rPr>
              <w:t>March 3</w:t>
            </w:r>
            <w:r w:rsidR="00447856" w:rsidRPr="00447856">
              <w:rPr>
                <w:sz w:val="20"/>
                <w:szCs w:val="20"/>
                <w:vertAlign w:val="superscript"/>
              </w:rPr>
              <w:t>rd</w:t>
            </w:r>
            <w:r w:rsidR="00447856">
              <w:rPr>
                <w:sz w:val="20"/>
                <w:szCs w:val="20"/>
              </w:rPr>
              <w:t xml:space="preserve"> </w:t>
            </w:r>
            <w:r w:rsidRPr="00992096">
              <w:rPr>
                <w:sz w:val="20"/>
                <w:szCs w:val="20"/>
              </w:rPr>
              <w:t xml:space="preserve">at 2 p.m. </w:t>
            </w:r>
            <w:r w:rsidR="00447856">
              <w:rPr>
                <w:sz w:val="20"/>
                <w:szCs w:val="20"/>
              </w:rPr>
              <w:t>IN PERSON with RPIPC</w:t>
            </w:r>
          </w:p>
        </w:tc>
        <w:tc>
          <w:tcPr>
            <w:tcW w:w="3484" w:type="dxa"/>
          </w:tcPr>
          <w:p w14:paraId="7B739E7C" w14:textId="77777777" w:rsidR="003F4AA3" w:rsidRPr="008B1877" w:rsidRDefault="003F4AA3">
            <w:pPr>
              <w:rPr>
                <w:sz w:val="20"/>
              </w:rPr>
            </w:pPr>
          </w:p>
        </w:tc>
        <w:tc>
          <w:tcPr>
            <w:tcW w:w="2816" w:type="dxa"/>
          </w:tcPr>
          <w:p w14:paraId="1D93F721" w14:textId="77777777" w:rsidR="003F4AA3" w:rsidRPr="008B1877" w:rsidRDefault="003F4AA3">
            <w:pPr>
              <w:rPr>
                <w:sz w:val="20"/>
              </w:rPr>
            </w:pPr>
          </w:p>
        </w:tc>
      </w:tr>
      <w:tr w:rsidR="003F4AA3" w:rsidRPr="008B1877" w14:paraId="314142C2" w14:textId="77777777">
        <w:trPr>
          <w:trHeight w:val="548"/>
        </w:trPr>
        <w:tc>
          <w:tcPr>
            <w:tcW w:w="3132" w:type="dxa"/>
            <w:tcBorders>
              <w:left w:val="double" w:sz="4" w:space="0" w:color="auto"/>
            </w:tcBorders>
          </w:tcPr>
          <w:p w14:paraId="53225223"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66B5E8B2" w14:textId="77777777" w:rsidR="003F4AA3" w:rsidRPr="008B1877" w:rsidRDefault="003F4AA3">
            <w:pPr>
              <w:rPr>
                <w:sz w:val="20"/>
              </w:rPr>
            </w:pPr>
          </w:p>
        </w:tc>
        <w:tc>
          <w:tcPr>
            <w:tcW w:w="4608" w:type="dxa"/>
          </w:tcPr>
          <w:p w14:paraId="6BACE8A7" w14:textId="71D910AD" w:rsidR="003F4AA3" w:rsidRPr="008B1877" w:rsidRDefault="00992096" w:rsidP="008B1877">
            <w:pPr>
              <w:rPr>
                <w:sz w:val="20"/>
              </w:rPr>
            </w:pPr>
            <w:r>
              <w:rPr>
                <w:sz w:val="20"/>
              </w:rPr>
              <w:t xml:space="preserve">Meeting adjourned at approx. </w:t>
            </w:r>
            <w:r w:rsidR="00F526F2">
              <w:rPr>
                <w:sz w:val="20"/>
              </w:rPr>
              <w:t>3</w:t>
            </w:r>
            <w:r>
              <w:rPr>
                <w:sz w:val="20"/>
              </w:rPr>
              <w:t>:</w:t>
            </w:r>
            <w:r w:rsidR="00447856">
              <w:rPr>
                <w:sz w:val="20"/>
              </w:rPr>
              <w:t>20</w:t>
            </w:r>
            <w:r>
              <w:rPr>
                <w:sz w:val="20"/>
              </w:rPr>
              <w:t xml:space="preserve"> p.m.</w:t>
            </w:r>
          </w:p>
        </w:tc>
        <w:tc>
          <w:tcPr>
            <w:tcW w:w="3484" w:type="dxa"/>
          </w:tcPr>
          <w:p w14:paraId="63662F66" w14:textId="77777777" w:rsidR="003F4AA3" w:rsidRPr="008B1877" w:rsidRDefault="003F4AA3">
            <w:pPr>
              <w:rPr>
                <w:sz w:val="20"/>
              </w:rPr>
            </w:pPr>
          </w:p>
        </w:tc>
        <w:tc>
          <w:tcPr>
            <w:tcW w:w="2816" w:type="dxa"/>
          </w:tcPr>
          <w:p w14:paraId="62354913" w14:textId="77777777" w:rsidR="003F4AA3" w:rsidRPr="008B1877" w:rsidRDefault="003F4AA3">
            <w:pPr>
              <w:rPr>
                <w:sz w:val="20"/>
              </w:rPr>
            </w:pPr>
          </w:p>
        </w:tc>
      </w:tr>
    </w:tbl>
    <w:p w14:paraId="2FAAD2B0" w14:textId="77777777" w:rsidR="00973FD5" w:rsidRPr="008B1877" w:rsidRDefault="008B1877" w:rsidP="008B1877">
      <w:pPr>
        <w:tabs>
          <w:tab w:val="left" w:pos="8500"/>
        </w:tabs>
        <w:rPr>
          <w:sz w:val="20"/>
        </w:rPr>
      </w:pPr>
      <w:r w:rsidRPr="008B1877">
        <w:rPr>
          <w:sz w:val="20"/>
        </w:rPr>
        <w:tab/>
      </w:r>
    </w:p>
    <w:p w14:paraId="476164F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7E6BD01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091BEE10"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0F88834E" w14:textId="77777777" w:rsidR="008B1877" w:rsidRDefault="008B1877">
      <w:pPr>
        <w:rPr>
          <w:sz w:val="20"/>
        </w:rPr>
      </w:pPr>
    </w:p>
    <w:p w14:paraId="0321F040" w14:textId="77777777" w:rsidR="008B1877" w:rsidRDefault="008B1877">
      <w:pPr>
        <w:rPr>
          <w:sz w:val="20"/>
        </w:rPr>
      </w:pPr>
    </w:p>
    <w:p w14:paraId="480A8178" w14:textId="77777777" w:rsidR="008B1877" w:rsidRDefault="008B1877">
      <w:pPr>
        <w:rPr>
          <w:sz w:val="20"/>
        </w:rPr>
      </w:pPr>
    </w:p>
    <w:p w14:paraId="5615B79B" w14:textId="77777777" w:rsidR="008B1877" w:rsidRDefault="008B1877">
      <w:pPr>
        <w:rPr>
          <w:sz w:val="20"/>
        </w:rPr>
      </w:pPr>
    </w:p>
    <w:p w14:paraId="1A318C14"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79D79BC7"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F800A31" w14:textId="77777777" w:rsidR="00973FD5" w:rsidRPr="001E511A" w:rsidRDefault="00FB6DF7">
      <w:pPr>
        <w:rPr>
          <w:color w:val="FF0000"/>
          <w:sz w:val="20"/>
        </w:rPr>
      </w:pPr>
      <w:r>
        <w:rPr>
          <w:b/>
          <w:bCs/>
        </w:rPr>
        <w:t>Guidance</w:t>
      </w:r>
      <w:r w:rsidR="00973FD5" w:rsidRPr="008B1877">
        <w:rPr>
          <w:sz w:val="20"/>
        </w:rPr>
        <w:br w:type="page"/>
      </w:r>
    </w:p>
    <w:p w14:paraId="4E13DF07" w14:textId="6590F31F"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6B5FF897" w14:textId="0EC6394D"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5BD0AC05"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F641CB2" w14:textId="77777777" w:rsidR="00171EE3" w:rsidRPr="00B11C50" w:rsidRDefault="00171EE3">
      <w:pPr>
        <w:rPr>
          <w:b/>
          <w:sz w:val="28"/>
          <w:szCs w:val="28"/>
        </w:rPr>
      </w:pPr>
    </w:p>
    <w:p w14:paraId="6EADD38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D99778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0EE5CA1" w14:textId="77777777" w:rsidTr="00892A7C">
        <w:trPr>
          <w:trHeight w:val="329"/>
        </w:trPr>
        <w:tc>
          <w:tcPr>
            <w:tcW w:w="1552" w:type="dxa"/>
          </w:tcPr>
          <w:p w14:paraId="238A5B05" w14:textId="77777777" w:rsidR="00892A7C" w:rsidRPr="0014666D" w:rsidRDefault="00892A7C">
            <w:pPr>
              <w:ind w:left="180"/>
              <w:rPr>
                <w:sz w:val="20"/>
                <w:highlight w:val="lightGray"/>
              </w:rPr>
            </w:pPr>
          </w:p>
        </w:tc>
        <w:tc>
          <w:tcPr>
            <w:tcW w:w="11325" w:type="dxa"/>
            <w:gridSpan w:val="10"/>
          </w:tcPr>
          <w:p w14:paraId="0DD2896A" w14:textId="77777777" w:rsidR="00892A7C" w:rsidRPr="0014666D" w:rsidRDefault="00892A7C">
            <w:pPr>
              <w:ind w:left="180"/>
              <w:rPr>
                <w:sz w:val="20"/>
                <w:highlight w:val="lightGray"/>
              </w:rPr>
            </w:pPr>
          </w:p>
        </w:tc>
      </w:tr>
      <w:tr w:rsidR="003E4149" w:rsidRPr="0014666D" w14:paraId="79DA0B28"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33648460"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32372254" w14:textId="77777777" w:rsidR="003E4149" w:rsidRPr="0014666D" w:rsidRDefault="00FB5551" w:rsidP="00892A7C">
            <w:pPr>
              <w:jc w:val="center"/>
              <w:rPr>
                <w:sz w:val="20"/>
              </w:rPr>
            </w:pPr>
            <w:r>
              <w:rPr>
                <w:sz w:val="20"/>
              </w:rPr>
              <w:t>8/8</w:t>
            </w:r>
            <w:r w:rsidR="000C5AEC">
              <w:rPr>
                <w:sz w:val="20"/>
              </w:rPr>
              <w:t>/22</w:t>
            </w:r>
          </w:p>
        </w:tc>
        <w:tc>
          <w:tcPr>
            <w:tcW w:w="1060" w:type="dxa"/>
            <w:tcBorders>
              <w:bottom w:val="single" w:sz="4" w:space="0" w:color="auto"/>
            </w:tcBorders>
            <w:vAlign w:val="center"/>
          </w:tcPr>
          <w:p w14:paraId="082CC6FD" w14:textId="77777777" w:rsidR="003E4149" w:rsidRPr="0014666D" w:rsidRDefault="000C5AEC" w:rsidP="00892A7C">
            <w:pPr>
              <w:jc w:val="center"/>
              <w:rPr>
                <w:sz w:val="20"/>
              </w:rPr>
            </w:pPr>
            <w:r>
              <w:rPr>
                <w:sz w:val="20"/>
              </w:rPr>
              <w:t>9/2/22</w:t>
            </w:r>
          </w:p>
        </w:tc>
        <w:tc>
          <w:tcPr>
            <w:tcW w:w="1060" w:type="dxa"/>
            <w:tcBorders>
              <w:bottom w:val="single" w:sz="4" w:space="0" w:color="auto"/>
            </w:tcBorders>
            <w:vAlign w:val="center"/>
          </w:tcPr>
          <w:p w14:paraId="38DA7C8D" w14:textId="77777777" w:rsidR="003E4149" w:rsidRPr="0014666D" w:rsidRDefault="000C5AEC" w:rsidP="00892A7C">
            <w:pPr>
              <w:jc w:val="center"/>
              <w:rPr>
                <w:sz w:val="20"/>
              </w:rPr>
            </w:pPr>
            <w:r>
              <w:rPr>
                <w:sz w:val="20"/>
              </w:rPr>
              <w:t>10/7/22</w:t>
            </w:r>
          </w:p>
        </w:tc>
        <w:tc>
          <w:tcPr>
            <w:tcW w:w="1060" w:type="dxa"/>
            <w:tcBorders>
              <w:bottom w:val="single" w:sz="4" w:space="0" w:color="auto"/>
            </w:tcBorders>
            <w:vAlign w:val="center"/>
          </w:tcPr>
          <w:p w14:paraId="30E9003F" w14:textId="31B2A226" w:rsidR="003E4149" w:rsidRPr="0014666D" w:rsidRDefault="00D974CB" w:rsidP="00892A7C">
            <w:pPr>
              <w:jc w:val="center"/>
              <w:rPr>
                <w:sz w:val="20"/>
              </w:rPr>
            </w:pPr>
            <w:r>
              <w:rPr>
                <w:sz w:val="20"/>
              </w:rPr>
              <w:t>11/4/22</w:t>
            </w:r>
          </w:p>
        </w:tc>
        <w:tc>
          <w:tcPr>
            <w:tcW w:w="1060" w:type="dxa"/>
            <w:tcBorders>
              <w:bottom w:val="single" w:sz="4" w:space="0" w:color="auto"/>
            </w:tcBorders>
            <w:vAlign w:val="center"/>
          </w:tcPr>
          <w:p w14:paraId="75BB2E40" w14:textId="7F266B4A" w:rsidR="003E4149" w:rsidRPr="0014666D" w:rsidRDefault="002F5494" w:rsidP="00892A7C">
            <w:pPr>
              <w:jc w:val="center"/>
              <w:rPr>
                <w:sz w:val="20"/>
              </w:rPr>
            </w:pPr>
            <w:r>
              <w:rPr>
                <w:sz w:val="20"/>
              </w:rPr>
              <w:t>1/6/23</w:t>
            </w:r>
          </w:p>
        </w:tc>
        <w:tc>
          <w:tcPr>
            <w:tcW w:w="1060" w:type="dxa"/>
            <w:tcBorders>
              <w:bottom w:val="single" w:sz="4" w:space="0" w:color="auto"/>
            </w:tcBorders>
            <w:vAlign w:val="center"/>
          </w:tcPr>
          <w:p w14:paraId="28EA4463" w14:textId="27F7C21C" w:rsidR="003E4149" w:rsidRPr="0014666D" w:rsidRDefault="00447856" w:rsidP="00892A7C">
            <w:pPr>
              <w:jc w:val="center"/>
              <w:rPr>
                <w:sz w:val="20"/>
              </w:rPr>
            </w:pPr>
            <w:r>
              <w:rPr>
                <w:sz w:val="20"/>
              </w:rPr>
              <w:t>2/10/23</w:t>
            </w:r>
          </w:p>
        </w:tc>
        <w:tc>
          <w:tcPr>
            <w:tcW w:w="1060" w:type="dxa"/>
            <w:tcBorders>
              <w:bottom w:val="single" w:sz="4" w:space="0" w:color="auto"/>
            </w:tcBorders>
            <w:vAlign w:val="center"/>
          </w:tcPr>
          <w:p w14:paraId="3E4E5C9C" w14:textId="77777777" w:rsidR="003E4149" w:rsidRPr="0014666D" w:rsidRDefault="003E4149" w:rsidP="00892A7C">
            <w:pPr>
              <w:jc w:val="center"/>
              <w:rPr>
                <w:sz w:val="20"/>
              </w:rPr>
            </w:pPr>
          </w:p>
        </w:tc>
        <w:tc>
          <w:tcPr>
            <w:tcW w:w="1060" w:type="dxa"/>
            <w:tcBorders>
              <w:bottom w:val="single" w:sz="4" w:space="0" w:color="auto"/>
            </w:tcBorders>
            <w:vAlign w:val="center"/>
          </w:tcPr>
          <w:p w14:paraId="5F43B3EC"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435A4A1D" w14:textId="77777777" w:rsidR="003E4149" w:rsidRPr="0014666D" w:rsidRDefault="003E4149" w:rsidP="00892A7C">
            <w:pPr>
              <w:jc w:val="center"/>
              <w:rPr>
                <w:sz w:val="20"/>
              </w:rPr>
            </w:pPr>
          </w:p>
        </w:tc>
      </w:tr>
      <w:tr w:rsidR="000C5AEC" w:rsidRPr="0014666D" w14:paraId="08AA4992" w14:textId="77777777"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3CEAE874" w14:textId="77777777" w:rsidR="000C5AEC" w:rsidRPr="008B65F6" w:rsidRDefault="000C5AEC" w:rsidP="000C5AEC">
            <w:r w:rsidRPr="008B65F6">
              <w:t xml:space="preserve">Sabrina </w:t>
            </w:r>
            <w:proofErr w:type="spellStart"/>
            <w:r w:rsidRPr="008B65F6">
              <w:t>Hom</w:t>
            </w:r>
            <w:proofErr w:type="spellEnd"/>
            <w:r w:rsidRPr="008B65F6">
              <w:t xml:space="preserve"> (chair)</w:t>
            </w:r>
          </w:p>
        </w:tc>
        <w:tc>
          <w:tcPr>
            <w:tcW w:w="1060" w:type="dxa"/>
            <w:tcBorders>
              <w:bottom w:val="single" w:sz="4" w:space="0" w:color="auto"/>
            </w:tcBorders>
            <w:shd w:val="clear" w:color="auto" w:fill="FFFFFF"/>
            <w:vAlign w:val="bottom"/>
          </w:tcPr>
          <w:p w14:paraId="1AE48BC6"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4CD2F868"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54908093" w14:textId="77777777" w:rsidR="000C5AEC" w:rsidRPr="000507F8" w:rsidRDefault="00397707" w:rsidP="000C5AEC">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46A17C97" w14:textId="79B9DEC2" w:rsidR="000C5AEC" w:rsidRPr="000507F8" w:rsidRDefault="00D974CB" w:rsidP="000C5AEC">
            <w:pPr>
              <w:rPr>
                <w:sz w:val="36"/>
                <w:szCs w:val="36"/>
              </w:rPr>
            </w:pPr>
            <w:r>
              <w:rPr>
                <w:sz w:val="36"/>
                <w:szCs w:val="36"/>
              </w:rPr>
              <w:t>P</w:t>
            </w:r>
          </w:p>
        </w:tc>
        <w:tc>
          <w:tcPr>
            <w:tcW w:w="1060" w:type="dxa"/>
            <w:tcBorders>
              <w:bottom w:val="single" w:sz="4" w:space="0" w:color="auto"/>
            </w:tcBorders>
            <w:shd w:val="clear" w:color="auto" w:fill="FFFFFF"/>
            <w:vAlign w:val="bottom"/>
          </w:tcPr>
          <w:p w14:paraId="3C3589FE" w14:textId="43181CF3" w:rsidR="000C5AEC" w:rsidRPr="000507F8" w:rsidRDefault="002F5494" w:rsidP="000C5AEC">
            <w:pPr>
              <w:rPr>
                <w:sz w:val="36"/>
                <w:szCs w:val="36"/>
              </w:rPr>
            </w:pPr>
            <w:r>
              <w:rPr>
                <w:sz w:val="36"/>
                <w:szCs w:val="36"/>
              </w:rPr>
              <w:t>P</w:t>
            </w:r>
          </w:p>
        </w:tc>
        <w:tc>
          <w:tcPr>
            <w:tcW w:w="1060" w:type="dxa"/>
            <w:shd w:val="clear" w:color="auto" w:fill="FFFFFF"/>
            <w:vAlign w:val="bottom"/>
          </w:tcPr>
          <w:p w14:paraId="6CFBA6A5" w14:textId="31F0A9A6" w:rsidR="000C5AEC" w:rsidRPr="000507F8" w:rsidRDefault="00447856" w:rsidP="00447856">
            <w:pPr>
              <w:jc w:val="center"/>
              <w:rPr>
                <w:sz w:val="36"/>
                <w:szCs w:val="36"/>
              </w:rPr>
            </w:pPr>
            <w:r>
              <w:rPr>
                <w:sz w:val="36"/>
                <w:szCs w:val="36"/>
              </w:rPr>
              <w:t>P</w:t>
            </w:r>
          </w:p>
        </w:tc>
        <w:tc>
          <w:tcPr>
            <w:tcW w:w="1060" w:type="dxa"/>
            <w:shd w:val="clear" w:color="auto" w:fill="FFFFFF"/>
            <w:vAlign w:val="bottom"/>
          </w:tcPr>
          <w:p w14:paraId="0D34EBD3" w14:textId="77777777" w:rsidR="000C5AEC" w:rsidRPr="000507F8" w:rsidRDefault="000C5AEC" w:rsidP="000C5AEC">
            <w:pPr>
              <w:rPr>
                <w:sz w:val="36"/>
                <w:szCs w:val="36"/>
              </w:rPr>
            </w:pPr>
          </w:p>
        </w:tc>
        <w:tc>
          <w:tcPr>
            <w:tcW w:w="1060" w:type="dxa"/>
            <w:shd w:val="clear" w:color="auto" w:fill="FFFFFF"/>
            <w:vAlign w:val="bottom"/>
          </w:tcPr>
          <w:p w14:paraId="4247B613" w14:textId="77777777"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14:paraId="5420C820" w14:textId="77777777" w:rsidR="000C5AEC" w:rsidRPr="000507F8" w:rsidRDefault="000C5AEC" w:rsidP="000C5AEC">
            <w:pPr>
              <w:rPr>
                <w:sz w:val="36"/>
                <w:szCs w:val="36"/>
              </w:rPr>
            </w:pPr>
          </w:p>
        </w:tc>
      </w:tr>
      <w:tr w:rsidR="00D974CB" w:rsidRPr="0014666D" w14:paraId="40220C45" w14:textId="77777777" w:rsidTr="00345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tcPr>
          <w:p w14:paraId="07D526A2" w14:textId="77777777" w:rsidR="00D974CB" w:rsidRPr="008B65F6" w:rsidRDefault="00D974CB" w:rsidP="00D974CB">
            <w:r w:rsidRPr="008B65F6">
              <w:t>Stephanie Jett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737B7FF"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F9A6C61"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23CAEA9"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D05790A" w14:textId="5957D832" w:rsidR="00D974CB" w:rsidRPr="000507F8" w:rsidRDefault="00D974CB" w:rsidP="00D974CB">
            <w:pPr>
              <w:rPr>
                <w:sz w:val="36"/>
                <w:szCs w:val="36"/>
              </w:rPr>
            </w:pPr>
            <w:r w:rsidRPr="004D6EB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60140FB" w14:textId="0F1B74D7" w:rsidR="00D974CB" w:rsidRPr="000507F8" w:rsidRDefault="002F5494" w:rsidP="00D974CB">
            <w:pPr>
              <w:rPr>
                <w:sz w:val="36"/>
                <w:szCs w:val="36"/>
              </w:rPr>
            </w:pPr>
            <w:r>
              <w:rPr>
                <w:sz w:val="36"/>
                <w:szCs w:val="36"/>
              </w:rPr>
              <w:t>P</w:t>
            </w:r>
          </w:p>
        </w:tc>
        <w:tc>
          <w:tcPr>
            <w:tcW w:w="1060" w:type="dxa"/>
            <w:tcBorders>
              <w:left w:val="single" w:sz="4" w:space="0" w:color="auto"/>
            </w:tcBorders>
            <w:shd w:val="clear" w:color="auto" w:fill="FFFFFF"/>
            <w:vAlign w:val="bottom"/>
          </w:tcPr>
          <w:p w14:paraId="2926E0E9" w14:textId="78A90511" w:rsidR="00D974CB" w:rsidRPr="000507F8" w:rsidRDefault="00447856" w:rsidP="00447856">
            <w:pPr>
              <w:jc w:val="center"/>
              <w:rPr>
                <w:sz w:val="36"/>
                <w:szCs w:val="36"/>
              </w:rPr>
            </w:pPr>
            <w:r>
              <w:rPr>
                <w:sz w:val="36"/>
                <w:szCs w:val="36"/>
              </w:rPr>
              <w:t>P</w:t>
            </w:r>
          </w:p>
        </w:tc>
        <w:tc>
          <w:tcPr>
            <w:tcW w:w="1060" w:type="dxa"/>
            <w:shd w:val="clear" w:color="auto" w:fill="FFFFFF"/>
            <w:vAlign w:val="bottom"/>
          </w:tcPr>
          <w:p w14:paraId="538F0AB5" w14:textId="77777777" w:rsidR="00D974CB" w:rsidRPr="000507F8" w:rsidRDefault="00D974CB" w:rsidP="00D974CB">
            <w:pPr>
              <w:rPr>
                <w:sz w:val="36"/>
                <w:szCs w:val="36"/>
              </w:rPr>
            </w:pPr>
          </w:p>
        </w:tc>
        <w:tc>
          <w:tcPr>
            <w:tcW w:w="1060" w:type="dxa"/>
            <w:shd w:val="clear" w:color="auto" w:fill="FFFFFF"/>
            <w:vAlign w:val="bottom"/>
          </w:tcPr>
          <w:p w14:paraId="319AA73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150D73D9" w14:textId="77777777" w:rsidR="00D974CB" w:rsidRPr="000507F8" w:rsidRDefault="00D974CB" w:rsidP="00D974CB">
            <w:pPr>
              <w:rPr>
                <w:sz w:val="36"/>
                <w:szCs w:val="36"/>
              </w:rPr>
            </w:pPr>
          </w:p>
        </w:tc>
      </w:tr>
      <w:tr w:rsidR="002F5494" w:rsidRPr="0014666D" w14:paraId="6E67E287"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53D94FF" w14:textId="77777777" w:rsidR="002F5494" w:rsidRPr="008B65F6" w:rsidRDefault="002F5494" w:rsidP="002F5494">
            <w:r w:rsidRPr="008B65F6">
              <w:t>Frank Richardson (vice chair)</w:t>
            </w:r>
          </w:p>
        </w:tc>
        <w:tc>
          <w:tcPr>
            <w:tcW w:w="1060" w:type="dxa"/>
            <w:tcBorders>
              <w:top w:val="single" w:sz="4" w:space="0" w:color="auto"/>
            </w:tcBorders>
            <w:shd w:val="clear" w:color="auto" w:fill="FFFFFF"/>
            <w:vAlign w:val="bottom"/>
          </w:tcPr>
          <w:p w14:paraId="5689E3FC"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02FC2360"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1DE5D1C6" w14:textId="77777777" w:rsidR="002F5494" w:rsidRPr="000507F8" w:rsidRDefault="002F5494" w:rsidP="002F5494">
            <w:pPr>
              <w:rPr>
                <w:sz w:val="36"/>
                <w:szCs w:val="36"/>
              </w:rPr>
            </w:pPr>
            <w:r>
              <w:rPr>
                <w:sz w:val="36"/>
                <w:szCs w:val="36"/>
              </w:rPr>
              <w:t>A</w:t>
            </w:r>
          </w:p>
        </w:tc>
        <w:tc>
          <w:tcPr>
            <w:tcW w:w="1060" w:type="dxa"/>
            <w:tcBorders>
              <w:top w:val="single" w:sz="4" w:space="0" w:color="auto"/>
            </w:tcBorders>
            <w:shd w:val="clear" w:color="auto" w:fill="FFFFFF"/>
          </w:tcPr>
          <w:p w14:paraId="14AD5FBE" w14:textId="1A0DD759" w:rsidR="002F5494" w:rsidRPr="000507F8" w:rsidRDefault="002F5494" w:rsidP="002F5494">
            <w:pPr>
              <w:rPr>
                <w:sz w:val="36"/>
                <w:szCs w:val="36"/>
              </w:rPr>
            </w:pPr>
            <w:r w:rsidRPr="004D6EB8">
              <w:rPr>
                <w:sz w:val="36"/>
                <w:szCs w:val="36"/>
              </w:rPr>
              <w:t>P</w:t>
            </w:r>
          </w:p>
        </w:tc>
        <w:tc>
          <w:tcPr>
            <w:tcW w:w="1060" w:type="dxa"/>
            <w:tcBorders>
              <w:top w:val="single" w:sz="4" w:space="0" w:color="auto"/>
            </w:tcBorders>
            <w:shd w:val="clear" w:color="auto" w:fill="FFFFFF"/>
          </w:tcPr>
          <w:p w14:paraId="5A3EB917" w14:textId="1956E28F" w:rsidR="002F5494" w:rsidRPr="000507F8" w:rsidRDefault="002F5494" w:rsidP="002F5494">
            <w:pPr>
              <w:rPr>
                <w:sz w:val="36"/>
                <w:szCs w:val="36"/>
              </w:rPr>
            </w:pPr>
            <w:r w:rsidRPr="00F643C3">
              <w:rPr>
                <w:sz w:val="36"/>
                <w:szCs w:val="36"/>
              </w:rPr>
              <w:t>P</w:t>
            </w:r>
          </w:p>
        </w:tc>
        <w:tc>
          <w:tcPr>
            <w:tcW w:w="1060" w:type="dxa"/>
            <w:shd w:val="clear" w:color="auto" w:fill="FFFFFF"/>
            <w:vAlign w:val="bottom"/>
          </w:tcPr>
          <w:p w14:paraId="334F829F" w14:textId="07345B82" w:rsidR="002F5494" w:rsidRPr="000507F8" w:rsidRDefault="00447856" w:rsidP="00447856">
            <w:pPr>
              <w:jc w:val="center"/>
              <w:rPr>
                <w:sz w:val="36"/>
                <w:szCs w:val="36"/>
              </w:rPr>
            </w:pPr>
            <w:r>
              <w:rPr>
                <w:sz w:val="36"/>
                <w:szCs w:val="36"/>
              </w:rPr>
              <w:t>P</w:t>
            </w:r>
          </w:p>
        </w:tc>
        <w:tc>
          <w:tcPr>
            <w:tcW w:w="1060" w:type="dxa"/>
            <w:shd w:val="clear" w:color="auto" w:fill="FFFFFF"/>
            <w:vAlign w:val="bottom"/>
          </w:tcPr>
          <w:p w14:paraId="0C52CA62" w14:textId="77777777" w:rsidR="002F5494" w:rsidRPr="000507F8" w:rsidRDefault="002F5494" w:rsidP="002F5494">
            <w:pPr>
              <w:rPr>
                <w:sz w:val="36"/>
                <w:szCs w:val="36"/>
              </w:rPr>
            </w:pPr>
          </w:p>
        </w:tc>
        <w:tc>
          <w:tcPr>
            <w:tcW w:w="1060" w:type="dxa"/>
            <w:shd w:val="clear" w:color="auto" w:fill="FFFFFF"/>
            <w:vAlign w:val="bottom"/>
          </w:tcPr>
          <w:p w14:paraId="5F2AC30D" w14:textId="77777777" w:rsidR="002F5494" w:rsidRPr="000507F8" w:rsidRDefault="002F5494" w:rsidP="002F5494">
            <w:pPr>
              <w:rPr>
                <w:sz w:val="36"/>
                <w:szCs w:val="36"/>
              </w:rPr>
            </w:pPr>
          </w:p>
        </w:tc>
        <w:tc>
          <w:tcPr>
            <w:tcW w:w="1061" w:type="dxa"/>
            <w:tcBorders>
              <w:right w:val="double" w:sz="4" w:space="0" w:color="auto"/>
            </w:tcBorders>
            <w:shd w:val="clear" w:color="auto" w:fill="FFFFFF"/>
            <w:vAlign w:val="bottom"/>
          </w:tcPr>
          <w:p w14:paraId="0689C56F" w14:textId="77777777" w:rsidR="002F5494" w:rsidRPr="000507F8" w:rsidRDefault="002F5494" w:rsidP="002F5494">
            <w:pPr>
              <w:rPr>
                <w:sz w:val="36"/>
                <w:szCs w:val="36"/>
              </w:rPr>
            </w:pPr>
          </w:p>
        </w:tc>
      </w:tr>
      <w:tr w:rsidR="002F5494" w:rsidRPr="0014666D" w14:paraId="5C108D2F"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26A3F85" w14:textId="77777777" w:rsidR="002F5494" w:rsidRPr="008B65F6" w:rsidRDefault="002F5494" w:rsidP="002F5494">
            <w:r w:rsidRPr="008B65F6">
              <w:t>Christopher Clark</w:t>
            </w:r>
          </w:p>
        </w:tc>
        <w:tc>
          <w:tcPr>
            <w:tcW w:w="1060" w:type="dxa"/>
            <w:shd w:val="clear" w:color="auto" w:fill="auto"/>
            <w:vAlign w:val="bottom"/>
          </w:tcPr>
          <w:p w14:paraId="61138923"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4580E9EB"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7D9AACEA" w14:textId="77777777" w:rsidR="002F5494" w:rsidRPr="000507F8" w:rsidRDefault="002F5494" w:rsidP="002F5494">
            <w:pPr>
              <w:rPr>
                <w:sz w:val="36"/>
                <w:szCs w:val="36"/>
              </w:rPr>
            </w:pPr>
            <w:r>
              <w:rPr>
                <w:sz w:val="36"/>
                <w:szCs w:val="36"/>
              </w:rPr>
              <w:t>R</w:t>
            </w:r>
          </w:p>
        </w:tc>
        <w:tc>
          <w:tcPr>
            <w:tcW w:w="1060" w:type="dxa"/>
            <w:shd w:val="clear" w:color="auto" w:fill="FFFFFF"/>
          </w:tcPr>
          <w:p w14:paraId="31E89754" w14:textId="200B3B5D" w:rsidR="002F5494" w:rsidRPr="000507F8" w:rsidRDefault="002F5494" w:rsidP="002F5494">
            <w:pPr>
              <w:rPr>
                <w:sz w:val="36"/>
                <w:szCs w:val="36"/>
              </w:rPr>
            </w:pPr>
            <w:r w:rsidRPr="004D6EB8">
              <w:rPr>
                <w:sz w:val="36"/>
                <w:szCs w:val="36"/>
              </w:rPr>
              <w:t>P</w:t>
            </w:r>
          </w:p>
        </w:tc>
        <w:tc>
          <w:tcPr>
            <w:tcW w:w="1060" w:type="dxa"/>
            <w:shd w:val="clear" w:color="auto" w:fill="FFFFFF"/>
          </w:tcPr>
          <w:p w14:paraId="430230FB" w14:textId="353E5294"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461DE141" w14:textId="7EA7474A" w:rsidR="002F5494" w:rsidRPr="000507F8" w:rsidRDefault="00447856" w:rsidP="00447856">
            <w:pPr>
              <w:jc w:val="center"/>
              <w:rPr>
                <w:sz w:val="36"/>
                <w:szCs w:val="36"/>
              </w:rPr>
            </w:pPr>
            <w:r>
              <w:rPr>
                <w:sz w:val="36"/>
                <w:szCs w:val="36"/>
              </w:rPr>
              <w:t>R</w:t>
            </w:r>
          </w:p>
        </w:tc>
        <w:tc>
          <w:tcPr>
            <w:tcW w:w="1060" w:type="dxa"/>
            <w:tcBorders>
              <w:bottom w:val="single" w:sz="4" w:space="0" w:color="auto"/>
            </w:tcBorders>
            <w:shd w:val="clear" w:color="auto" w:fill="FFFFFF"/>
            <w:vAlign w:val="bottom"/>
          </w:tcPr>
          <w:p w14:paraId="03574CD0"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472A8501"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453D4F1B" w14:textId="77777777" w:rsidR="002F5494" w:rsidRPr="000507F8" w:rsidRDefault="002F5494" w:rsidP="002F5494">
            <w:pPr>
              <w:rPr>
                <w:sz w:val="36"/>
                <w:szCs w:val="36"/>
              </w:rPr>
            </w:pPr>
          </w:p>
        </w:tc>
      </w:tr>
      <w:tr w:rsidR="002F5494" w:rsidRPr="0014666D" w14:paraId="51183290"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2051DC4" w14:textId="77777777" w:rsidR="002F5494" w:rsidRPr="008B65F6" w:rsidRDefault="002F5494" w:rsidP="002F5494">
            <w:r w:rsidRPr="008B65F6">
              <w:t>Matt Milnes</w:t>
            </w:r>
          </w:p>
        </w:tc>
        <w:tc>
          <w:tcPr>
            <w:tcW w:w="1060" w:type="dxa"/>
            <w:tcBorders>
              <w:bottom w:val="single" w:sz="4" w:space="0" w:color="auto"/>
            </w:tcBorders>
            <w:shd w:val="clear" w:color="auto" w:fill="FFFFFF"/>
            <w:vAlign w:val="bottom"/>
          </w:tcPr>
          <w:p w14:paraId="1953ABF1"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39F7F7D2"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78EB17C4"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6DFBAA4B" w14:textId="6AA3B77A" w:rsidR="002F5494" w:rsidRPr="000507F8" w:rsidRDefault="002F5494" w:rsidP="002F5494">
            <w:pPr>
              <w:rPr>
                <w:sz w:val="36"/>
                <w:szCs w:val="36"/>
              </w:rPr>
            </w:pPr>
            <w:r>
              <w:rPr>
                <w:sz w:val="36"/>
                <w:szCs w:val="36"/>
              </w:rPr>
              <w:t>R</w:t>
            </w:r>
          </w:p>
        </w:tc>
        <w:tc>
          <w:tcPr>
            <w:tcW w:w="1060" w:type="dxa"/>
            <w:tcBorders>
              <w:bottom w:val="single" w:sz="4" w:space="0" w:color="auto"/>
            </w:tcBorders>
            <w:shd w:val="clear" w:color="auto" w:fill="FFFFFF"/>
          </w:tcPr>
          <w:p w14:paraId="6AC0F542" w14:textId="32F2CE4F"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078DC21E" w14:textId="7266E382" w:rsidR="002F5494" w:rsidRPr="000507F8" w:rsidRDefault="00447856" w:rsidP="00447856">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645CA3E8"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5108DF29"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5C66069A" w14:textId="77777777" w:rsidR="002F5494" w:rsidRPr="000507F8" w:rsidRDefault="002F5494" w:rsidP="002F5494">
            <w:pPr>
              <w:rPr>
                <w:sz w:val="36"/>
                <w:szCs w:val="36"/>
              </w:rPr>
            </w:pPr>
          </w:p>
        </w:tc>
      </w:tr>
      <w:tr w:rsidR="00D974CB" w:rsidRPr="0014666D" w14:paraId="2D89D34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8589861" w14:textId="77777777" w:rsidR="00D974CB" w:rsidRPr="008B65F6" w:rsidRDefault="00D974CB" w:rsidP="00D974CB">
            <w:r w:rsidRPr="008B65F6">
              <w:t>Holly Croft</w:t>
            </w:r>
          </w:p>
        </w:tc>
        <w:tc>
          <w:tcPr>
            <w:tcW w:w="1060" w:type="dxa"/>
            <w:shd w:val="clear" w:color="auto" w:fill="FFFFFF"/>
            <w:vAlign w:val="bottom"/>
          </w:tcPr>
          <w:p w14:paraId="69DA8173"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7EA50C2A"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1CD09CF9" w14:textId="77777777" w:rsidR="00D974CB" w:rsidRPr="000507F8" w:rsidRDefault="00D974CB" w:rsidP="00D974CB">
            <w:pPr>
              <w:rPr>
                <w:sz w:val="36"/>
                <w:szCs w:val="36"/>
              </w:rPr>
            </w:pPr>
            <w:r>
              <w:rPr>
                <w:sz w:val="36"/>
                <w:szCs w:val="36"/>
              </w:rPr>
              <w:t>P</w:t>
            </w:r>
          </w:p>
        </w:tc>
        <w:tc>
          <w:tcPr>
            <w:tcW w:w="1060" w:type="dxa"/>
            <w:shd w:val="clear" w:color="auto" w:fill="FFFFFF"/>
          </w:tcPr>
          <w:p w14:paraId="0A22BDB9" w14:textId="4F4A6860" w:rsidR="00D974CB" w:rsidRPr="00D974CB" w:rsidRDefault="00D974CB" w:rsidP="00D974CB">
            <w:pPr>
              <w:rPr>
                <w:b/>
                <w:bCs/>
                <w:sz w:val="36"/>
                <w:szCs w:val="36"/>
              </w:rPr>
            </w:pPr>
            <w:r w:rsidRPr="000E4D5D">
              <w:rPr>
                <w:sz w:val="36"/>
                <w:szCs w:val="36"/>
              </w:rPr>
              <w:t>P</w:t>
            </w:r>
          </w:p>
        </w:tc>
        <w:tc>
          <w:tcPr>
            <w:tcW w:w="1060" w:type="dxa"/>
            <w:shd w:val="clear" w:color="auto" w:fill="FFFFFF"/>
            <w:vAlign w:val="bottom"/>
          </w:tcPr>
          <w:p w14:paraId="71D51DB3" w14:textId="3B80465C" w:rsidR="00D974CB" w:rsidRPr="000507F8" w:rsidRDefault="002F5494" w:rsidP="00D974CB">
            <w:pPr>
              <w:rPr>
                <w:sz w:val="36"/>
                <w:szCs w:val="36"/>
              </w:rPr>
            </w:pPr>
            <w:r>
              <w:rPr>
                <w:sz w:val="36"/>
                <w:szCs w:val="36"/>
              </w:rPr>
              <w:t>A</w:t>
            </w:r>
          </w:p>
        </w:tc>
        <w:tc>
          <w:tcPr>
            <w:tcW w:w="1060" w:type="dxa"/>
            <w:shd w:val="clear" w:color="auto" w:fill="FFFFFF"/>
            <w:vAlign w:val="bottom"/>
          </w:tcPr>
          <w:p w14:paraId="17E13E69" w14:textId="7032D55B" w:rsidR="00D974CB" w:rsidRPr="000507F8" w:rsidRDefault="00447856" w:rsidP="00447856">
            <w:pPr>
              <w:jc w:val="center"/>
              <w:rPr>
                <w:sz w:val="36"/>
                <w:szCs w:val="36"/>
              </w:rPr>
            </w:pPr>
            <w:r>
              <w:rPr>
                <w:sz w:val="36"/>
                <w:szCs w:val="36"/>
              </w:rPr>
              <w:t>A</w:t>
            </w:r>
          </w:p>
        </w:tc>
        <w:tc>
          <w:tcPr>
            <w:tcW w:w="1060" w:type="dxa"/>
            <w:shd w:val="clear" w:color="auto" w:fill="FFFFFF"/>
            <w:vAlign w:val="bottom"/>
          </w:tcPr>
          <w:p w14:paraId="372408A7" w14:textId="77777777" w:rsidR="00D974CB" w:rsidRPr="000507F8" w:rsidRDefault="00D974CB" w:rsidP="00D974CB">
            <w:pPr>
              <w:rPr>
                <w:sz w:val="36"/>
                <w:szCs w:val="36"/>
              </w:rPr>
            </w:pPr>
          </w:p>
        </w:tc>
        <w:tc>
          <w:tcPr>
            <w:tcW w:w="1060" w:type="dxa"/>
            <w:shd w:val="clear" w:color="auto" w:fill="FFFFFF"/>
            <w:vAlign w:val="bottom"/>
          </w:tcPr>
          <w:p w14:paraId="7C6CC59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73E4D9F0" w14:textId="77777777" w:rsidR="00D974CB" w:rsidRPr="000507F8" w:rsidRDefault="00D974CB" w:rsidP="00D974CB">
            <w:pPr>
              <w:rPr>
                <w:sz w:val="36"/>
                <w:szCs w:val="36"/>
              </w:rPr>
            </w:pPr>
          </w:p>
        </w:tc>
      </w:tr>
      <w:tr w:rsidR="00D974CB" w:rsidRPr="0014666D" w14:paraId="31726C34"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1B7B5E2E" w14:textId="77777777" w:rsidR="00D974CB" w:rsidRPr="00AF72F9" w:rsidRDefault="00D974CB" w:rsidP="00D974CB">
            <w:r w:rsidRPr="00AF72F9">
              <w:t>Hank Edmondson</w:t>
            </w:r>
          </w:p>
        </w:tc>
        <w:tc>
          <w:tcPr>
            <w:tcW w:w="1060" w:type="dxa"/>
            <w:tcBorders>
              <w:bottom w:val="single" w:sz="4" w:space="0" w:color="auto"/>
            </w:tcBorders>
            <w:shd w:val="clear" w:color="auto" w:fill="auto"/>
            <w:vAlign w:val="bottom"/>
          </w:tcPr>
          <w:p w14:paraId="66D8C933"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vAlign w:val="bottom"/>
          </w:tcPr>
          <w:p w14:paraId="25AB961A" w14:textId="77777777" w:rsidR="00D974CB" w:rsidRPr="000507F8" w:rsidRDefault="00D974CB" w:rsidP="00D974CB">
            <w:pPr>
              <w:rPr>
                <w:sz w:val="36"/>
                <w:szCs w:val="36"/>
              </w:rPr>
            </w:pPr>
            <w:r>
              <w:rPr>
                <w:sz w:val="36"/>
                <w:szCs w:val="36"/>
              </w:rPr>
              <w:t>A</w:t>
            </w:r>
          </w:p>
        </w:tc>
        <w:tc>
          <w:tcPr>
            <w:tcW w:w="1060" w:type="dxa"/>
            <w:tcBorders>
              <w:bottom w:val="single" w:sz="4" w:space="0" w:color="auto"/>
            </w:tcBorders>
            <w:shd w:val="clear" w:color="auto" w:fill="FFFFFF"/>
            <w:vAlign w:val="bottom"/>
          </w:tcPr>
          <w:p w14:paraId="42AA1E7D"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tcPr>
          <w:p w14:paraId="13608059" w14:textId="7492FD38"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FFFFFF"/>
            <w:vAlign w:val="bottom"/>
          </w:tcPr>
          <w:p w14:paraId="78288F20" w14:textId="27E17EAC" w:rsidR="00D974CB" w:rsidRPr="000507F8" w:rsidRDefault="002F5494" w:rsidP="00D974CB">
            <w:pPr>
              <w:rPr>
                <w:sz w:val="36"/>
                <w:szCs w:val="36"/>
              </w:rPr>
            </w:pPr>
            <w:r>
              <w:rPr>
                <w:sz w:val="36"/>
                <w:szCs w:val="36"/>
              </w:rPr>
              <w:t>P</w:t>
            </w:r>
          </w:p>
        </w:tc>
        <w:tc>
          <w:tcPr>
            <w:tcW w:w="1060" w:type="dxa"/>
            <w:tcBorders>
              <w:bottom w:val="single" w:sz="4" w:space="0" w:color="auto"/>
            </w:tcBorders>
            <w:shd w:val="clear" w:color="auto" w:fill="FFFFFF"/>
            <w:vAlign w:val="bottom"/>
          </w:tcPr>
          <w:p w14:paraId="4707B2B0" w14:textId="3BDBA2D6" w:rsidR="00D974CB" w:rsidRPr="000507F8" w:rsidRDefault="00447856" w:rsidP="00447856">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0D5EF1B7" w14:textId="77777777"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0E6BC2EA"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FFFFFF"/>
            <w:vAlign w:val="bottom"/>
          </w:tcPr>
          <w:p w14:paraId="57213EC8" w14:textId="77777777" w:rsidR="00D974CB" w:rsidRPr="000507F8" w:rsidRDefault="00D974CB" w:rsidP="00D974CB">
            <w:pPr>
              <w:rPr>
                <w:sz w:val="36"/>
                <w:szCs w:val="36"/>
              </w:rPr>
            </w:pPr>
          </w:p>
        </w:tc>
      </w:tr>
      <w:tr w:rsidR="00D974CB" w:rsidRPr="0014666D" w14:paraId="05F96527"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DADCFCD" w14:textId="77777777" w:rsidR="00D974CB" w:rsidRPr="00AF72F9" w:rsidRDefault="00D974CB" w:rsidP="00D974CB">
            <w:r w:rsidRPr="00AF72F9">
              <w:t>Robert Blumenthal</w:t>
            </w:r>
          </w:p>
        </w:tc>
        <w:tc>
          <w:tcPr>
            <w:tcW w:w="1060" w:type="dxa"/>
            <w:shd w:val="clear" w:color="auto" w:fill="auto"/>
            <w:vAlign w:val="bottom"/>
          </w:tcPr>
          <w:p w14:paraId="600994D5"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A9F9368"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06E6E96E" w14:textId="77777777" w:rsidR="00D974CB" w:rsidRPr="000507F8" w:rsidRDefault="00D974CB" w:rsidP="00D974CB">
            <w:pPr>
              <w:rPr>
                <w:sz w:val="36"/>
                <w:szCs w:val="36"/>
              </w:rPr>
            </w:pPr>
            <w:r>
              <w:rPr>
                <w:sz w:val="36"/>
                <w:szCs w:val="36"/>
              </w:rPr>
              <w:t>P</w:t>
            </w:r>
          </w:p>
        </w:tc>
        <w:tc>
          <w:tcPr>
            <w:tcW w:w="1060" w:type="dxa"/>
            <w:tcBorders>
              <w:bottom w:val="single" w:sz="4" w:space="0" w:color="auto"/>
            </w:tcBorders>
            <w:shd w:val="clear" w:color="auto" w:fill="auto"/>
          </w:tcPr>
          <w:p w14:paraId="6395E2F9" w14:textId="46093F16"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08314546" w14:textId="53DBC98A" w:rsidR="00D974CB" w:rsidRPr="000507F8" w:rsidRDefault="002F5494"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53B4799" w14:textId="7402CB93" w:rsidR="00D974CB" w:rsidRPr="000507F8" w:rsidRDefault="00447856" w:rsidP="00447856">
            <w:pPr>
              <w:jc w:val="center"/>
              <w:rPr>
                <w:sz w:val="36"/>
                <w:szCs w:val="36"/>
              </w:rPr>
            </w:pPr>
            <w:r>
              <w:rPr>
                <w:sz w:val="36"/>
                <w:szCs w:val="36"/>
              </w:rPr>
              <w:t>A</w:t>
            </w:r>
          </w:p>
        </w:tc>
        <w:tc>
          <w:tcPr>
            <w:tcW w:w="1060" w:type="dxa"/>
            <w:tcBorders>
              <w:bottom w:val="single" w:sz="4" w:space="0" w:color="auto"/>
            </w:tcBorders>
            <w:shd w:val="clear" w:color="auto" w:fill="auto"/>
            <w:vAlign w:val="bottom"/>
          </w:tcPr>
          <w:p w14:paraId="2E36A920"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020303B9"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48B2948B" w14:textId="77777777" w:rsidR="00D974CB" w:rsidRPr="000507F8" w:rsidRDefault="00D974CB" w:rsidP="00D974CB">
            <w:pPr>
              <w:rPr>
                <w:sz w:val="36"/>
                <w:szCs w:val="36"/>
              </w:rPr>
            </w:pPr>
          </w:p>
        </w:tc>
      </w:tr>
      <w:tr w:rsidR="002F5494" w:rsidRPr="0014666D" w14:paraId="36EB30D4"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4BAA4CAE" w14:textId="77777777" w:rsidR="002F5494" w:rsidRPr="00AF72F9" w:rsidRDefault="002F5494" w:rsidP="002F5494">
            <w:r w:rsidRPr="00AF72F9">
              <w:t>Peter Rosado-Flores</w:t>
            </w:r>
          </w:p>
        </w:tc>
        <w:tc>
          <w:tcPr>
            <w:tcW w:w="1060" w:type="dxa"/>
            <w:shd w:val="clear" w:color="auto" w:fill="auto"/>
            <w:vAlign w:val="bottom"/>
          </w:tcPr>
          <w:p w14:paraId="5F4C7BF0" w14:textId="77777777" w:rsidR="002F5494" w:rsidRPr="000507F8" w:rsidRDefault="002F5494" w:rsidP="002F5494">
            <w:pPr>
              <w:rPr>
                <w:sz w:val="36"/>
                <w:szCs w:val="36"/>
              </w:rPr>
            </w:pPr>
            <w:r>
              <w:rPr>
                <w:sz w:val="36"/>
                <w:szCs w:val="36"/>
              </w:rPr>
              <w:t>R</w:t>
            </w:r>
          </w:p>
        </w:tc>
        <w:tc>
          <w:tcPr>
            <w:tcW w:w="1060" w:type="dxa"/>
            <w:shd w:val="clear" w:color="auto" w:fill="auto"/>
            <w:vAlign w:val="bottom"/>
          </w:tcPr>
          <w:p w14:paraId="143B800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49AB5E37" w14:textId="77777777" w:rsidR="002F5494" w:rsidRPr="000507F8" w:rsidRDefault="002F5494" w:rsidP="002F5494">
            <w:pPr>
              <w:rPr>
                <w:sz w:val="36"/>
                <w:szCs w:val="36"/>
              </w:rPr>
            </w:pPr>
            <w:r>
              <w:rPr>
                <w:sz w:val="36"/>
                <w:szCs w:val="36"/>
              </w:rPr>
              <w:t>P</w:t>
            </w:r>
          </w:p>
        </w:tc>
        <w:tc>
          <w:tcPr>
            <w:tcW w:w="1060" w:type="dxa"/>
            <w:shd w:val="clear" w:color="auto" w:fill="auto"/>
          </w:tcPr>
          <w:p w14:paraId="4E4A3D5F" w14:textId="6BC5FEA3" w:rsidR="002F5494" w:rsidRPr="00D974CB" w:rsidRDefault="002F5494" w:rsidP="002F5494">
            <w:pPr>
              <w:rPr>
                <w:b/>
                <w:bCs/>
                <w:sz w:val="36"/>
                <w:szCs w:val="36"/>
              </w:rPr>
            </w:pPr>
            <w:r w:rsidRPr="000E4D5D">
              <w:rPr>
                <w:sz w:val="36"/>
                <w:szCs w:val="36"/>
              </w:rPr>
              <w:t>P</w:t>
            </w:r>
          </w:p>
        </w:tc>
        <w:tc>
          <w:tcPr>
            <w:tcW w:w="1060" w:type="dxa"/>
            <w:shd w:val="clear" w:color="auto" w:fill="auto"/>
          </w:tcPr>
          <w:p w14:paraId="112133BD" w14:textId="7872A118"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41CAA56A" w14:textId="2A48AC75" w:rsidR="002F5494" w:rsidRPr="000507F8" w:rsidRDefault="00447856" w:rsidP="00447856">
            <w:pPr>
              <w:jc w:val="center"/>
              <w:rPr>
                <w:sz w:val="36"/>
                <w:szCs w:val="36"/>
              </w:rPr>
            </w:pPr>
            <w:r>
              <w:rPr>
                <w:sz w:val="36"/>
                <w:szCs w:val="36"/>
              </w:rPr>
              <w:t>R</w:t>
            </w:r>
          </w:p>
        </w:tc>
        <w:tc>
          <w:tcPr>
            <w:tcW w:w="1060" w:type="dxa"/>
            <w:shd w:val="clear" w:color="auto" w:fill="auto"/>
            <w:vAlign w:val="bottom"/>
          </w:tcPr>
          <w:p w14:paraId="16389F7D" w14:textId="77777777" w:rsidR="002F5494" w:rsidRPr="000507F8" w:rsidRDefault="002F5494" w:rsidP="002F5494">
            <w:pPr>
              <w:rPr>
                <w:sz w:val="36"/>
                <w:szCs w:val="36"/>
              </w:rPr>
            </w:pPr>
          </w:p>
        </w:tc>
        <w:tc>
          <w:tcPr>
            <w:tcW w:w="1060" w:type="dxa"/>
            <w:shd w:val="clear" w:color="auto" w:fill="auto"/>
            <w:vAlign w:val="bottom"/>
          </w:tcPr>
          <w:p w14:paraId="154B38EF"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1D3D6FC" w14:textId="77777777" w:rsidR="002F5494" w:rsidRPr="000507F8" w:rsidRDefault="002F5494" w:rsidP="002F5494">
            <w:pPr>
              <w:rPr>
                <w:sz w:val="36"/>
                <w:szCs w:val="36"/>
              </w:rPr>
            </w:pPr>
          </w:p>
        </w:tc>
      </w:tr>
      <w:tr w:rsidR="002F5494" w:rsidRPr="0014666D" w14:paraId="1CD8CBEA"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7BD0018" w14:textId="77777777" w:rsidR="002F5494" w:rsidRPr="00D1605A" w:rsidRDefault="002F5494" w:rsidP="002F5494">
            <w:proofErr w:type="spellStart"/>
            <w:r w:rsidRPr="00D1605A">
              <w:t>Olha</w:t>
            </w:r>
            <w:proofErr w:type="spellEnd"/>
            <w:r w:rsidRPr="00D1605A">
              <w:t xml:space="preserve"> </w:t>
            </w:r>
            <w:proofErr w:type="spellStart"/>
            <w:r w:rsidRPr="00D1605A">
              <w:t>Osobov</w:t>
            </w:r>
            <w:proofErr w:type="spellEnd"/>
          </w:p>
        </w:tc>
        <w:tc>
          <w:tcPr>
            <w:tcW w:w="1060" w:type="dxa"/>
            <w:tcBorders>
              <w:bottom w:val="single" w:sz="4" w:space="0" w:color="auto"/>
            </w:tcBorders>
            <w:shd w:val="clear" w:color="auto" w:fill="auto"/>
            <w:vAlign w:val="bottom"/>
          </w:tcPr>
          <w:p w14:paraId="28B989B6" w14:textId="77777777" w:rsidR="002F5494" w:rsidRPr="000507F8" w:rsidRDefault="002F5494" w:rsidP="002F5494">
            <w:pPr>
              <w:rPr>
                <w:sz w:val="36"/>
                <w:szCs w:val="36"/>
              </w:rPr>
            </w:pPr>
            <w:r>
              <w:rPr>
                <w:sz w:val="36"/>
                <w:szCs w:val="36"/>
              </w:rPr>
              <w:t>A</w:t>
            </w:r>
          </w:p>
        </w:tc>
        <w:tc>
          <w:tcPr>
            <w:tcW w:w="1060" w:type="dxa"/>
            <w:shd w:val="clear" w:color="auto" w:fill="auto"/>
            <w:vAlign w:val="bottom"/>
          </w:tcPr>
          <w:p w14:paraId="70E4E1A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17B1E25E" w14:textId="77777777" w:rsidR="002F5494" w:rsidRPr="000507F8" w:rsidRDefault="002F5494" w:rsidP="002F5494">
            <w:pPr>
              <w:rPr>
                <w:sz w:val="36"/>
                <w:szCs w:val="36"/>
              </w:rPr>
            </w:pPr>
            <w:r>
              <w:rPr>
                <w:sz w:val="36"/>
                <w:szCs w:val="36"/>
              </w:rPr>
              <w:t>P</w:t>
            </w:r>
          </w:p>
        </w:tc>
        <w:tc>
          <w:tcPr>
            <w:tcW w:w="1060" w:type="dxa"/>
            <w:shd w:val="clear" w:color="auto" w:fill="auto"/>
          </w:tcPr>
          <w:p w14:paraId="1E45FF33" w14:textId="25C6B6A4" w:rsidR="002F5494" w:rsidRPr="00D974CB" w:rsidRDefault="002F5494" w:rsidP="002F5494">
            <w:pPr>
              <w:rPr>
                <w:b/>
                <w:bCs/>
                <w:sz w:val="36"/>
                <w:szCs w:val="36"/>
              </w:rPr>
            </w:pPr>
            <w:r w:rsidRPr="000E4D5D">
              <w:rPr>
                <w:sz w:val="36"/>
                <w:szCs w:val="36"/>
              </w:rPr>
              <w:t>P</w:t>
            </w:r>
          </w:p>
        </w:tc>
        <w:tc>
          <w:tcPr>
            <w:tcW w:w="1060" w:type="dxa"/>
            <w:shd w:val="clear" w:color="auto" w:fill="auto"/>
          </w:tcPr>
          <w:p w14:paraId="7E5C1334" w14:textId="609B1672"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2D599D44" w14:textId="410CC744" w:rsidR="002F5494" w:rsidRPr="000507F8" w:rsidRDefault="00447856" w:rsidP="00447856">
            <w:pPr>
              <w:jc w:val="center"/>
              <w:rPr>
                <w:sz w:val="36"/>
                <w:szCs w:val="36"/>
              </w:rPr>
            </w:pPr>
            <w:r>
              <w:rPr>
                <w:sz w:val="36"/>
                <w:szCs w:val="36"/>
              </w:rPr>
              <w:t>P</w:t>
            </w:r>
          </w:p>
        </w:tc>
        <w:tc>
          <w:tcPr>
            <w:tcW w:w="1060" w:type="dxa"/>
            <w:shd w:val="clear" w:color="auto" w:fill="auto"/>
            <w:vAlign w:val="bottom"/>
          </w:tcPr>
          <w:p w14:paraId="61F2F86B" w14:textId="77777777" w:rsidR="002F5494" w:rsidRPr="000507F8" w:rsidRDefault="002F5494" w:rsidP="002F5494">
            <w:pPr>
              <w:rPr>
                <w:sz w:val="36"/>
                <w:szCs w:val="36"/>
              </w:rPr>
            </w:pPr>
          </w:p>
        </w:tc>
        <w:tc>
          <w:tcPr>
            <w:tcW w:w="1060" w:type="dxa"/>
            <w:shd w:val="clear" w:color="auto" w:fill="auto"/>
            <w:vAlign w:val="bottom"/>
          </w:tcPr>
          <w:p w14:paraId="4130FBFC"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F3FC798" w14:textId="77777777" w:rsidR="002F5494" w:rsidRPr="000507F8" w:rsidRDefault="002F5494" w:rsidP="002F5494">
            <w:pPr>
              <w:rPr>
                <w:sz w:val="36"/>
                <w:szCs w:val="36"/>
              </w:rPr>
            </w:pPr>
          </w:p>
        </w:tc>
      </w:tr>
      <w:tr w:rsidR="00D974CB" w:rsidRPr="0014666D" w14:paraId="32BA996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4413A49A" w14:textId="77777777" w:rsidR="00D974CB" w:rsidRPr="00D1605A" w:rsidRDefault="00D974CB" w:rsidP="00D974CB">
            <w:proofErr w:type="spellStart"/>
            <w:r w:rsidRPr="00D1605A">
              <w:t>Jinkyung</w:t>
            </w:r>
            <w:proofErr w:type="spellEnd"/>
            <w:r w:rsidRPr="00D1605A">
              <w:t xml:space="preserve"> Park</w:t>
            </w:r>
          </w:p>
        </w:tc>
        <w:tc>
          <w:tcPr>
            <w:tcW w:w="1060" w:type="dxa"/>
            <w:tcBorders>
              <w:bottom w:val="single" w:sz="4" w:space="0" w:color="auto"/>
            </w:tcBorders>
            <w:shd w:val="clear" w:color="auto" w:fill="auto"/>
            <w:vAlign w:val="bottom"/>
          </w:tcPr>
          <w:p w14:paraId="409E848F" w14:textId="77777777" w:rsidR="00D974CB" w:rsidRPr="000507F8" w:rsidRDefault="00D974CB" w:rsidP="00D974CB">
            <w:pPr>
              <w:rPr>
                <w:sz w:val="36"/>
                <w:szCs w:val="36"/>
              </w:rPr>
            </w:pPr>
            <w:r>
              <w:rPr>
                <w:sz w:val="36"/>
                <w:szCs w:val="36"/>
              </w:rPr>
              <w:t>A</w:t>
            </w:r>
          </w:p>
        </w:tc>
        <w:tc>
          <w:tcPr>
            <w:tcW w:w="1060" w:type="dxa"/>
            <w:shd w:val="clear" w:color="auto" w:fill="auto"/>
            <w:vAlign w:val="bottom"/>
          </w:tcPr>
          <w:p w14:paraId="1C5028E9" w14:textId="77777777" w:rsidR="00D974CB" w:rsidRPr="000507F8" w:rsidRDefault="00D974CB" w:rsidP="00D974CB">
            <w:pPr>
              <w:rPr>
                <w:sz w:val="36"/>
                <w:szCs w:val="36"/>
              </w:rPr>
            </w:pPr>
            <w:r>
              <w:rPr>
                <w:sz w:val="36"/>
                <w:szCs w:val="36"/>
              </w:rPr>
              <w:t>P</w:t>
            </w:r>
          </w:p>
        </w:tc>
        <w:tc>
          <w:tcPr>
            <w:tcW w:w="1060" w:type="dxa"/>
            <w:shd w:val="clear" w:color="auto" w:fill="auto"/>
            <w:vAlign w:val="bottom"/>
          </w:tcPr>
          <w:p w14:paraId="4A3E26A5" w14:textId="77777777" w:rsidR="00D974CB" w:rsidRPr="000507F8" w:rsidRDefault="00D974CB" w:rsidP="00D974CB">
            <w:pPr>
              <w:rPr>
                <w:sz w:val="36"/>
                <w:szCs w:val="36"/>
              </w:rPr>
            </w:pPr>
            <w:r>
              <w:rPr>
                <w:sz w:val="36"/>
                <w:szCs w:val="36"/>
              </w:rPr>
              <w:t>P</w:t>
            </w:r>
          </w:p>
        </w:tc>
        <w:tc>
          <w:tcPr>
            <w:tcW w:w="1060" w:type="dxa"/>
            <w:shd w:val="clear" w:color="auto" w:fill="auto"/>
          </w:tcPr>
          <w:p w14:paraId="4D5D6407" w14:textId="53597C22" w:rsidR="00D974CB" w:rsidRPr="00D974CB" w:rsidRDefault="00D974CB" w:rsidP="00D974CB">
            <w:pPr>
              <w:rPr>
                <w:b/>
                <w:bCs/>
                <w:sz w:val="36"/>
                <w:szCs w:val="36"/>
              </w:rPr>
            </w:pPr>
            <w:r w:rsidRPr="000E4D5D">
              <w:rPr>
                <w:sz w:val="36"/>
                <w:szCs w:val="36"/>
              </w:rPr>
              <w:t>P</w:t>
            </w:r>
          </w:p>
        </w:tc>
        <w:tc>
          <w:tcPr>
            <w:tcW w:w="1060" w:type="dxa"/>
            <w:shd w:val="clear" w:color="auto" w:fill="auto"/>
            <w:vAlign w:val="bottom"/>
          </w:tcPr>
          <w:p w14:paraId="12D34374" w14:textId="2B5E186D" w:rsidR="00D974CB" w:rsidRPr="000507F8" w:rsidRDefault="002F5494" w:rsidP="00D974CB">
            <w:pPr>
              <w:rPr>
                <w:sz w:val="36"/>
                <w:szCs w:val="36"/>
              </w:rPr>
            </w:pPr>
            <w:r>
              <w:rPr>
                <w:sz w:val="36"/>
                <w:szCs w:val="36"/>
              </w:rPr>
              <w:t>R</w:t>
            </w:r>
          </w:p>
        </w:tc>
        <w:tc>
          <w:tcPr>
            <w:tcW w:w="1060" w:type="dxa"/>
            <w:shd w:val="clear" w:color="auto" w:fill="auto"/>
            <w:vAlign w:val="bottom"/>
          </w:tcPr>
          <w:p w14:paraId="4DCF63A0" w14:textId="22454F7A" w:rsidR="00D974CB" w:rsidRPr="000507F8" w:rsidRDefault="00447856" w:rsidP="00447856">
            <w:pPr>
              <w:jc w:val="center"/>
              <w:rPr>
                <w:sz w:val="36"/>
                <w:szCs w:val="36"/>
              </w:rPr>
            </w:pPr>
            <w:r>
              <w:rPr>
                <w:sz w:val="36"/>
                <w:szCs w:val="36"/>
              </w:rPr>
              <w:t>P</w:t>
            </w:r>
          </w:p>
        </w:tc>
        <w:tc>
          <w:tcPr>
            <w:tcW w:w="1060" w:type="dxa"/>
            <w:shd w:val="clear" w:color="auto" w:fill="auto"/>
            <w:vAlign w:val="bottom"/>
          </w:tcPr>
          <w:p w14:paraId="282DCA97" w14:textId="77777777" w:rsidR="00D974CB" w:rsidRPr="000507F8" w:rsidRDefault="00D974CB" w:rsidP="00D974CB">
            <w:pPr>
              <w:rPr>
                <w:sz w:val="36"/>
                <w:szCs w:val="36"/>
              </w:rPr>
            </w:pPr>
          </w:p>
        </w:tc>
        <w:tc>
          <w:tcPr>
            <w:tcW w:w="1060" w:type="dxa"/>
            <w:shd w:val="clear" w:color="auto" w:fill="auto"/>
            <w:vAlign w:val="bottom"/>
          </w:tcPr>
          <w:p w14:paraId="7FC1D80C" w14:textId="77777777" w:rsidR="00D974CB" w:rsidRPr="000507F8" w:rsidRDefault="00D974CB" w:rsidP="00D974CB">
            <w:pPr>
              <w:rPr>
                <w:sz w:val="36"/>
                <w:szCs w:val="36"/>
              </w:rPr>
            </w:pPr>
          </w:p>
        </w:tc>
        <w:tc>
          <w:tcPr>
            <w:tcW w:w="1061" w:type="dxa"/>
            <w:tcBorders>
              <w:right w:val="double" w:sz="4" w:space="0" w:color="auto"/>
            </w:tcBorders>
            <w:shd w:val="clear" w:color="auto" w:fill="auto"/>
            <w:vAlign w:val="bottom"/>
          </w:tcPr>
          <w:p w14:paraId="4A8A325B" w14:textId="77777777" w:rsidR="00D974CB" w:rsidRPr="000507F8" w:rsidRDefault="00D974CB" w:rsidP="00D974CB">
            <w:pPr>
              <w:rPr>
                <w:sz w:val="36"/>
                <w:szCs w:val="36"/>
              </w:rPr>
            </w:pPr>
          </w:p>
        </w:tc>
      </w:tr>
      <w:tr w:rsidR="00876A81" w:rsidRPr="0014666D" w14:paraId="2268D6B2"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5BD0EC10" w14:textId="77777777" w:rsidR="00876A81" w:rsidRPr="00D1605A" w:rsidRDefault="00876A81" w:rsidP="002B23A6">
            <w:r w:rsidRPr="00D1605A">
              <w:t xml:space="preserve">Stephen </w:t>
            </w:r>
            <w:proofErr w:type="spellStart"/>
            <w:r w:rsidRPr="00D1605A">
              <w:t>Rutner</w:t>
            </w:r>
            <w:proofErr w:type="spellEnd"/>
            <w:r w:rsidRPr="00D1605A">
              <w:t xml:space="preserve">* </w:t>
            </w:r>
          </w:p>
        </w:tc>
        <w:tc>
          <w:tcPr>
            <w:tcW w:w="1060" w:type="dxa"/>
            <w:shd w:val="clear" w:color="auto" w:fill="auto"/>
            <w:vAlign w:val="bottom"/>
          </w:tcPr>
          <w:p w14:paraId="78FCFBB9" w14:textId="77777777" w:rsidR="00876A81" w:rsidRPr="000507F8" w:rsidRDefault="00876A81" w:rsidP="002B23A6">
            <w:pPr>
              <w:rPr>
                <w:sz w:val="36"/>
                <w:szCs w:val="36"/>
              </w:rPr>
            </w:pPr>
            <w:r>
              <w:rPr>
                <w:sz w:val="36"/>
                <w:szCs w:val="36"/>
              </w:rPr>
              <w:t>A</w:t>
            </w:r>
          </w:p>
        </w:tc>
        <w:tc>
          <w:tcPr>
            <w:tcW w:w="1060" w:type="dxa"/>
            <w:shd w:val="clear" w:color="auto" w:fill="auto"/>
            <w:vAlign w:val="bottom"/>
          </w:tcPr>
          <w:p w14:paraId="1C51E737" w14:textId="77777777" w:rsidR="00876A81" w:rsidRPr="000507F8" w:rsidRDefault="00876A81" w:rsidP="002B23A6">
            <w:pPr>
              <w:rPr>
                <w:sz w:val="36"/>
                <w:szCs w:val="36"/>
              </w:rPr>
            </w:pPr>
            <w:r>
              <w:rPr>
                <w:sz w:val="36"/>
                <w:szCs w:val="36"/>
              </w:rPr>
              <w:t>P</w:t>
            </w:r>
          </w:p>
        </w:tc>
        <w:tc>
          <w:tcPr>
            <w:tcW w:w="1060" w:type="dxa"/>
            <w:shd w:val="clear" w:color="auto" w:fill="auto"/>
            <w:vAlign w:val="bottom"/>
          </w:tcPr>
          <w:p w14:paraId="0D1FD7F7" w14:textId="77777777" w:rsidR="00876A81" w:rsidRPr="000507F8" w:rsidRDefault="00876A81" w:rsidP="002B23A6">
            <w:pPr>
              <w:rPr>
                <w:sz w:val="36"/>
                <w:szCs w:val="36"/>
              </w:rPr>
            </w:pPr>
            <w:r>
              <w:rPr>
                <w:sz w:val="36"/>
                <w:szCs w:val="36"/>
              </w:rPr>
              <w:t>P</w:t>
            </w:r>
          </w:p>
        </w:tc>
        <w:tc>
          <w:tcPr>
            <w:tcW w:w="1060" w:type="dxa"/>
            <w:shd w:val="clear" w:color="auto" w:fill="auto"/>
          </w:tcPr>
          <w:p w14:paraId="19ACCDF0" w14:textId="77777777" w:rsidR="00876A81" w:rsidRPr="00D974CB" w:rsidRDefault="00876A81" w:rsidP="002B23A6">
            <w:pPr>
              <w:rPr>
                <w:b/>
                <w:bCs/>
                <w:sz w:val="36"/>
                <w:szCs w:val="36"/>
              </w:rPr>
            </w:pPr>
            <w:r w:rsidRPr="000E4D5D">
              <w:rPr>
                <w:sz w:val="36"/>
                <w:szCs w:val="36"/>
              </w:rPr>
              <w:t>P</w:t>
            </w:r>
          </w:p>
        </w:tc>
        <w:tc>
          <w:tcPr>
            <w:tcW w:w="1060" w:type="dxa"/>
            <w:shd w:val="clear" w:color="auto" w:fill="auto"/>
            <w:vAlign w:val="bottom"/>
          </w:tcPr>
          <w:p w14:paraId="1565344D" w14:textId="61D2E7B2" w:rsidR="00876A81" w:rsidRPr="000507F8" w:rsidRDefault="00876A81" w:rsidP="002B23A6">
            <w:pPr>
              <w:rPr>
                <w:sz w:val="36"/>
                <w:szCs w:val="36"/>
              </w:rPr>
            </w:pPr>
            <w:r>
              <w:rPr>
                <w:sz w:val="36"/>
                <w:szCs w:val="36"/>
              </w:rPr>
              <w:t>A</w:t>
            </w:r>
          </w:p>
        </w:tc>
        <w:tc>
          <w:tcPr>
            <w:tcW w:w="1060" w:type="dxa"/>
            <w:tcBorders>
              <w:bottom w:val="single" w:sz="4" w:space="0" w:color="auto"/>
            </w:tcBorders>
            <w:shd w:val="clear" w:color="auto" w:fill="auto"/>
            <w:vAlign w:val="bottom"/>
          </w:tcPr>
          <w:p w14:paraId="669425B8" w14:textId="77777777" w:rsidR="00876A81" w:rsidRPr="000507F8" w:rsidRDefault="00876A81" w:rsidP="00447856">
            <w:pPr>
              <w:jc w:val="center"/>
              <w:rPr>
                <w:sz w:val="36"/>
                <w:szCs w:val="36"/>
              </w:rPr>
            </w:pPr>
            <w:r>
              <w:rPr>
                <w:sz w:val="36"/>
                <w:szCs w:val="36"/>
              </w:rPr>
              <w:t>-----</w:t>
            </w:r>
          </w:p>
        </w:tc>
        <w:tc>
          <w:tcPr>
            <w:tcW w:w="1060" w:type="dxa"/>
            <w:tcBorders>
              <w:bottom w:val="single" w:sz="4" w:space="0" w:color="auto"/>
            </w:tcBorders>
            <w:shd w:val="clear" w:color="auto" w:fill="auto"/>
            <w:vAlign w:val="bottom"/>
          </w:tcPr>
          <w:p w14:paraId="5C77E314" w14:textId="77777777" w:rsidR="00876A81" w:rsidRPr="000507F8" w:rsidRDefault="00876A81" w:rsidP="002B23A6">
            <w:pPr>
              <w:rPr>
                <w:sz w:val="36"/>
                <w:szCs w:val="36"/>
              </w:rPr>
            </w:pPr>
            <w:r>
              <w:rPr>
                <w:sz w:val="36"/>
                <w:szCs w:val="36"/>
              </w:rPr>
              <w:t>-----</w:t>
            </w:r>
          </w:p>
        </w:tc>
        <w:tc>
          <w:tcPr>
            <w:tcW w:w="1060" w:type="dxa"/>
            <w:tcBorders>
              <w:bottom w:val="single" w:sz="4" w:space="0" w:color="auto"/>
            </w:tcBorders>
            <w:shd w:val="clear" w:color="auto" w:fill="auto"/>
            <w:vAlign w:val="bottom"/>
          </w:tcPr>
          <w:p w14:paraId="7E4F4AEE" w14:textId="77777777" w:rsidR="00876A81" w:rsidRPr="000507F8" w:rsidRDefault="00876A81" w:rsidP="002B23A6">
            <w:pPr>
              <w:rPr>
                <w:sz w:val="36"/>
                <w:szCs w:val="36"/>
              </w:rPr>
            </w:pPr>
            <w:r>
              <w:rPr>
                <w:sz w:val="36"/>
                <w:szCs w:val="36"/>
              </w:rPr>
              <w:t>-----</w:t>
            </w:r>
          </w:p>
        </w:tc>
        <w:tc>
          <w:tcPr>
            <w:tcW w:w="1061" w:type="dxa"/>
            <w:tcBorders>
              <w:bottom w:val="single" w:sz="4" w:space="0" w:color="auto"/>
              <w:right w:val="double" w:sz="4" w:space="0" w:color="auto"/>
            </w:tcBorders>
            <w:shd w:val="clear" w:color="auto" w:fill="auto"/>
            <w:vAlign w:val="bottom"/>
          </w:tcPr>
          <w:p w14:paraId="42FA9667" w14:textId="77777777" w:rsidR="00876A81" w:rsidRPr="000507F8" w:rsidRDefault="00876A81" w:rsidP="002B23A6">
            <w:pPr>
              <w:rPr>
                <w:sz w:val="36"/>
                <w:szCs w:val="36"/>
              </w:rPr>
            </w:pPr>
            <w:r>
              <w:rPr>
                <w:sz w:val="36"/>
                <w:szCs w:val="36"/>
              </w:rPr>
              <w:t>-----</w:t>
            </w:r>
          </w:p>
        </w:tc>
      </w:tr>
      <w:tr w:rsidR="00876A81" w:rsidRPr="0014666D" w14:paraId="4524553F"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2B012602" w14:textId="77777777" w:rsidR="00876A81" w:rsidRPr="00397707" w:rsidRDefault="00876A81" w:rsidP="002B23A6">
            <w:r w:rsidRPr="00397707">
              <w:t>Melanie DeVore</w:t>
            </w:r>
          </w:p>
        </w:tc>
        <w:tc>
          <w:tcPr>
            <w:tcW w:w="1060" w:type="dxa"/>
            <w:tcBorders>
              <w:bottom w:val="single" w:sz="4" w:space="0" w:color="auto"/>
            </w:tcBorders>
            <w:shd w:val="clear" w:color="auto" w:fill="auto"/>
            <w:vAlign w:val="bottom"/>
          </w:tcPr>
          <w:p w14:paraId="661BEF2B" w14:textId="77777777" w:rsidR="00876A81" w:rsidRPr="000507F8" w:rsidRDefault="00876A81" w:rsidP="002B23A6">
            <w:pPr>
              <w:rPr>
                <w:sz w:val="36"/>
                <w:szCs w:val="36"/>
              </w:rPr>
            </w:pPr>
            <w:r>
              <w:rPr>
                <w:sz w:val="36"/>
                <w:szCs w:val="36"/>
              </w:rPr>
              <w:t>P</w:t>
            </w:r>
          </w:p>
        </w:tc>
        <w:tc>
          <w:tcPr>
            <w:tcW w:w="1060" w:type="dxa"/>
            <w:tcBorders>
              <w:bottom w:val="single" w:sz="4" w:space="0" w:color="auto"/>
            </w:tcBorders>
            <w:shd w:val="clear" w:color="auto" w:fill="auto"/>
            <w:vAlign w:val="bottom"/>
          </w:tcPr>
          <w:p w14:paraId="58B339A8" w14:textId="77777777" w:rsidR="00876A81" w:rsidRPr="000507F8" w:rsidRDefault="00876A81" w:rsidP="002B23A6">
            <w:pPr>
              <w:rPr>
                <w:sz w:val="36"/>
                <w:szCs w:val="36"/>
              </w:rPr>
            </w:pPr>
            <w:r>
              <w:rPr>
                <w:sz w:val="36"/>
                <w:szCs w:val="36"/>
              </w:rPr>
              <w:t>P</w:t>
            </w:r>
          </w:p>
        </w:tc>
        <w:tc>
          <w:tcPr>
            <w:tcW w:w="1060" w:type="dxa"/>
            <w:tcBorders>
              <w:bottom w:val="single" w:sz="4" w:space="0" w:color="auto"/>
            </w:tcBorders>
            <w:shd w:val="clear" w:color="auto" w:fill="auto"/>
            <w:vAlign w:val="bottom"/>
          </w:tcPr>
          <w:p w14:paraId="6EB7D797" w14:textId="77777777" w:rsidR="00876A81" w:rsidRPr="000507F8" w:rsidRDefault="00876A81" w:rsidP="002B23A6">
            <w:pPr>
              <w:rPr>
                <w:sz w:val="36"/>
                <w:szCs w:val="36"/>
              </w:rPr>
            </w:pPr>
            <w:r>
              <w:rPr>
                <w:sz w:val="36"/>
                <w:szCs w:val="36"/>
              </w:rPr>
              <w:t>R</w:t>
            </w:r>
          </w:p>
        </w:tc>
        <w:tc>
          <w:tcPr>
            <w:tcW w:w="1060" w:type="dxa"/>
            <w:tcBorders>
              <w:bottom w:val="single" w:sz="4" w:space="0" w:color="auto"/>
            </w:tcBorders>
            <w:shd w:val="clear" w:color="auto" w:fill="auto"/>
          </w:tcPr>
          <w:p w14:paraId="1DD6BBD6" w14:textId="77777777" w:rsidR="00876A81" w:rsidRPr="00D974CB" w:rsidRDefault="00876A81" w:rsidP="002B23A6">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51F0BD82" w14:textId="10CD24D0" w:rsidR="00876A81" w:rsidRPr="000507F8" w:rsidRDefault="00876A81" w:rsidP="002B23A6">
            <w:pPr>
              <w:rPr>
                <w:sz w:val="36"/>
                <w:szCs w:val="36"/>
              </w:rPr>
            </w:pPr>
            <w:r>
              <w:rPr>
                <w:sz w:val="36"/>
                <w:szCs w:val="36"/>
              </w:rPr>
              <w:t>R</w:t>
            </w:r>
          </w:p>
        </w:tc>
        <w:tc>
          <w:tcPr>
            <w:tcW w:w="1060" w:type="dxa"/>
            <w:tcBorders>
              <w:bottom w:val="single" w:sz="4" w:space="0" w:color="auto"/>
            </w:tcBorders>
            <w:shd w:val="clear" w:color="auto" w:fill="auto"/>
            <w:vAlign w:val="bottom"/>
          </w:tcPr>
          <w:p w14:paraId="1BA309FB" w14:textId="5806B1A4" w:rsidR="00876A81" w:rsidRPr="000507F8" w:rsidRDefault="00447856" w:rsidP="00447856">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58C2AF49" w14:textId="77777777"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3FCB59D6" w14:textId="77777777" w:rsidR="00876A81" w:rsidRPr="000507F8" w:rsidRDefault="00876A81" w:rsidP="002B23A6">
            <w:pPr>
              <w:rPr>
                <w:sz w:val="36"/>
                <w:szCs w:val="36"/>
              </w:rPr>
            </w:pPr>
          </w:p>
        </w:tc>
        <w:tc>
          <w:tcPr>
            <w:tcW w:w="1061" w:type="dxa"/>
            <w:tcBorders>
              <w:bottom w:val="single" w:sz="4" w:space="0" w:color="auto"/>
              <w:right w:val="double" w:sz="4" w:space="0" w:color="auto"/>
            </w:tcBorders>
            <w:shd w:val="clear" w:color="auto" w:fill="auto"/>
            <w:vAlign w:val="bottom"/>
          </w:tcPr>
          <w:p w14:paraId="77424A2B" w14:textId="77777777" w:rsidR="00876A81" w:rsidRPr="000507F8" w:rsidRDefault="00876A81" w:rsidP="002B23A6">
            <w:pPr>
              <w:rPr>
                <w:sz w:val="36"/>
                <w:szCs w:val="36"/>
              </w:rPr>
            </w:pPr>
          </w:p>
        </w:tc>
      </w:tr>
      <w:tr w:rsidR="00876A81" w:rsidRPr="0014666D" w14:paraId="7844E4E2" w14:textId="77777777" w:rsidTr="002B2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336" w:type="dxa"/>
            <w:gridSpan w:val="2"/>
            <w:tcBorders>
              <w:left w:val="double" w:sz="4" w:space="0" w:color="auto"/>
              <w:bottom w:val="double" w:sz="4" w:space="0" w:color="auto"/>
            </w:tcBorders>
            <w:vAlign w:val="bottom"/>
          </w:tcPr>
          <w:p w14:paraId="1DE73505" w14:textId="77777777" w:rsidR="00876A81" w:rsidRPr="0014666D" w:rsidRDefault="00876A81" w:rsidP="002B23A6">
            <w:pPr>
              <w:rPr>
                <w:sz w:val="20"/>
              </w:rPr>
            </w:pPr>
            <w:r w:rsidRPr="00A404BE">
              <w:rPr>
                <w:szCs w:val="32"/>
              </w:rPr>
              <w:t xml:space="preserve">Karl </w:t>
            </w:r>
            <w:proofErr w:type="spellStart"/>
            <w:r w:rsidRPr="00A404BE">
              <w:rPr>
                <w:szCs w:val="32"/>
              </w:rPr>
              <w:t>Manrodt</w:t>
            </w:r>
            <w:proofErr w:type="spellEnd"/>
            <w:r>
              <w:rPr>
                <w:szCs w:val="32"/>
              </w:rPr>
              <w:t>**</w:t>
            </w:r>
          </w:p>
        </w:tc>
        <w:tc>
          <w:tcPr>
            <w:tcW w:w="1060" w:type="dxa"/>
            <w:tcBorders>
              <w:bottom w:val="double" w:sz="4" w:space="0" w:color="auto"/>
            </w:tcBorders>
            <w:shd w:val="clear" w:color="auto" w:fill="auto"/>
            <w:vAlign w:val="bottom"/>
          </w:tcPr>
          <w:p w14:paraId="49E9C035" w14:textId="77777777" w:rsidR="00876A81" w:rsidRPr="00A404BE" w:rsidRDefault="00876A81" w:rsidP="002B23A6">
            <w:pPr>
              <w:rPr>
                <w:sz w:val="36"/>
                <w:szCs w:val="36"/>
              </w:rPr>
            </w:pPr>
            <w:r w:rsidRPr="00A404BE">
              <w:rPr>
                <w:sz w:val="36"/>
                <w:szCs w:val="36"/>
              </w:rPr>
              <w:t>----</w:t>
            </w:r>
            <w:r>
              <w:rPr>
                <w:sz w:val="36"/>
                <w:szCs w:val="36"/>
              </w:rPr>
              <w:t>-</w:t>
            </w:r>
          </w:p>
        </w:tc>
        <w:tc>
          <w:tcPr>
            <w:tcW w:w="1060" w:type="dxa"/>
            <w:tcBorders>
              <w:bottom w:val="double" w:sz="4" w:space="0" w:color="auto"/>
            </w:tcBorders>
            <w:shd w:val="clear" w:color="auto" w:fill="auto"/>
            <w:vAlign w:val="bottom"/>
          </w:tcPr>
          <w:p w14:paraId="277F7E5B"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611F3F60"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06CF294F" w14:textId="77777777" w:rsidR="00876A81" w:rsidRPr="00A404BE" w:rsidRDefault="00876A81" w:rsidP="002B23A6">
            <w:pPr>
              <w:rPr>
                <w:sz w:val="36"/>
                <w:szCs w:val="36"/>
              </w:rPr>
            </w:pPr>
            <w:r w:rsidRPr="00A404BE">
              <w:rPr>
                <w:sz w:val="36"/>
                <w:szCs w:val="36"/>
              </w:rPr>
              <w:t>-----</w:t>
            </w:r>
          </w:p>
        </w:tc>
        <w:tc>
          <w:tcPr>
            <w:tcW w:w="1060" w:type="dxa"/>
            <w:tcBorders>
              <w:bottom w:val="double" w:sz="4" w:space="0" w:color="auto"/>
            </w:tcBorders>
            <w:shd w:val="clear" w:color="auto" w:fill="auto"/>
            <w:vAlign w:val="bottom"/>
          </w:tcPr>
          <w:p w14:paraId="54707099" w14:textId="77777777" w:rsidR="00876A81" w:rsidRPr="00A404BE" w:rsidRDefault="00876A81" w:rsidP="002B23A6">
            <w:pPr>
              <w:rPr>
                <w:sz w:val="36"/>
                <w:szCs w:val="36"/>
              </w:rPr>
            </w:pPr>
            <w:r>
              <w:rPr>
                <w:sz w:val="36"/>
                <w:szCs w:val="36"/>
              </w:rPr>
              <w:t>-----</w:t>
            </w:r>
          </w:p>
        </w:tc>
        <w:tc>
          <w:tcPr>
            <w:tcW w:w="1060" w:type="dxa"/>
            <w:tcBorders>
              <w:bottom w:val="double" w:sz="4" w:space="0" w:color="auto"/>
            </w:tcBorders>
            <w:shd w:val="clear" w:color="auto" w:fill="auto"/>
            <w:vAlign w:val="bottom"/>
          </w:tcPr>
          <w:p w14:paraId="789C808F" w14:textId="63D5278F" w:rsidR="00876A81" w:rsidRPr="00A404BE" w:rsidRDefault="00E0322F" w:rsidP="00447856">
            <w:pPr>
              <w:jc w:val="center"/>
              <w:rPr>
                <w:sz w:val="36"/>
                <w:szCs w:val="36"/>
              </w:rPr>
            </w:pPr>
            <w:r>
              <w:rPr>
                <w:sz w:val="36"/>
                <w:szCs w:val="36"/>
              </w:rPr>
              <w:t>P</w:t>
            </w:r>
          </w:p>
        </w:tc>
        <w:tc>
          <w:tcPr>
            <w:tcW w:w="1060" w:type="dxa"/>
            <w:tcBorders>
              <w:bottom w:val="double" w:sz="4" w:space="0" w:color="auto"/>
            </w:tcBorders>
            <w:shd w:val="clear" w:color="auto" w:fill="auto"/>
            <w:vAlign w:val="bottom"/>
          </w:tcPr>
          <w:p w14:paraId="26FCEC21" w14:textId="77777777"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4FFB8355" w14:textId="77777777" w:rsidR="00876A81" w:rsidRPr="00A404BE" w:rsidRDefault="00876A81" w:rsidP="002B23A6">
            <w:pPr>
              <w:rPr>
                <w:sz w:val="36"/>
                <w:szCs w:val="36"/>
              </w:rPr>
            </w:pPr>
          </w:p>
        </w:tc>
        <w:tc>
          <w:tcPr>
            <w:tcW w:w="1061" w:type="dxa"/>
            <w:tcBorders>
              <w:bottom w:val="double" w:sz="4" w:space="0" w:color="auto"/>
              <w:right w:val="double" w:sz="4" w:space="0" w:color="auto"/>
            </w:tcBorders>
            <w:shd w:val="clear" w:color="auto" w:fill="auto"/>
            <w:vAlign w:val="bottom"/>
          </w:tcPr>
          <w:p w14:paraId="7EEA2972" w14:textId="77777777" w:rsidR="00876A81" w:rsidRPr="00A404BE" w:rsidRDefault="00876A81" w:rsidP="002B23A6">
            <w:pPr>
              <w:rPr>
                <w:sz w:val="36"/>
                <w:szCs w:val="36"/>
              </w:rPr>
            </w:pPr>
          </w:p>
        </w:tc>
      </w:tr>
    </w:tbl>
    <w:p w14:paraId="060DB6A7" w14:textId="77777777" w:rsidR="00876A81" w:rsidRPr="0014666D" w:rsidRDefault="00876A81" w:rsidP="00876A81">
      <w:pPr>
        <w:tabs>
          <w:tab w:val="left" w:pos="7665"/>
        </w:tabs>
        <w:rPr>
          <w:sz w:val="20"/>
        </w:rPr>
      </w:pPr>
      <w:r w:rsidRPr="0014666D">
        <w:rPr>
          <w:sz w:val="20"/>
        </w:rPr>
        <w:tab/>
      </w:r>
    </w:p>
    <w:p w14:paraId="5724E495" w14:textId="77777777" w:rsidR="00876A81" w:rsidRDefault="00876A81" w:rsidP="00876A81">
      <w:pPr>
        <w:rPr>
          <w:sz w:val="20"/>
        </w:rPr>
      </w:pPr>
      <w:r>
        <w:rPr>
          <w:sz w:val="20"/>
        </w:rPr>
        <w:t>*Appointed after 8/8/2022</w:t>
      </w:r>
    </w:p>
    <w:p w14:paraId="3D61FFA5" w14:textId="77777777" w:rsidR="00876A81" w:rsidRDefault="00876A81" w:rsidP="00876A81">
      <w:pPr>
        <w:rPr>
          <w:sz w:val="20"/>
        </w:rPr>
      </w:pPr>
      <w:r>
        <w:rPr>
          <w:sz w:val="20"/>
        </w:rPr>
        <w:t xml:space="preserve">**Replaced Stephen </w:t>
      </w:r>
      <w:proofErr w:type="spellStart"/>
      <w:r>
        <w:rPr>
          <w:sz w:val="20"/>
        </w:rPr>
        <w:t>Rutner</w:t>
      </w:r>
      <w:proofErr w:type="spellEnd"/>
      <w:r>
        <w:rPr>
          <w:sz w:val="20"/>
        </w:rPr>
        <w:t xml:space="preserve"> at 2/10/23 meeting</w:t>
      </w:r>
    </w:p>
    <w:p w14:paraId="1E274454" w14:textId="77777777" w:rsidR="00973FD5" w:rsidRPr="0014666D" w:rsidRDefault="00973FD5">
      <w:pPr>
        <w:tabs>
          <w:tab w:val="right" w:pos="14314"/>
        </w:tabs>
        <w:rPr>
          <w:sz w:val="20"/>
        </w:rPr>
      </w:pPr>
    </w:p>
    <w:p w14:paraId="6374FF7D" w14:textId="77777777" w:rsidR="00973FD5" w:rsidRPr="0014666D" w:rsidRDefault="00973FD5">
      <w:pPr>
        <w:tabs>
          <w:tab w:val="right" w:pos="14314"/>
        </w:tabs>
        <w:rPr>
          <w:sz w:val="20"/>
          <w:u w:val="single"/>
        </w:rPr>
      </w:pPr>
      <w:r w:rsidRPr="0014666D">
        <w:rPr>
          <w:sz w:val="20"/>
        </w:rPr>
        <w:t xml:space="preserve">__________________________________________                                                                        </w:t>
      </w:r>
    </w:p>
    <w:p w14:paraId="1A7A485D"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036C51D" w14:textId="77777777" w:rsidR="00973FD5" w:rsidRPr="0014666D" w:rsidRDefault="00973FD5">
      <w:pPr>
        <w:rPr>
          <w:sz w:val="20"/>
        </w:rPr>
      </w:pPr>
    </w:p>
    <w:p w14:paraId="3034E59E" w14:textId="77777777" w:rsidR="00973FD5" w:rsidRPr="0014666D" w:rsidRDefault="00AE043E">
      <w:pPr>
        <w:rPr>
          <w:sz w:val="20"/>
        </w:rPr>
      </w:pPr>
      <w:r>
        <w:rPr>
          <w:sz w:val="20"/>
        </w:rPr>
        <w:t>(Including this Approval by chair at committee discretion</w:t>
      </w:r>
      <w:r w:rsidR="00602CF5">
        <w:rPr>
          <w:sz w:val="20"/>
        </w:rPr>
        <w:t>)</w:t>
      </w:r>
    </w:p>
    <w:p w14:paraId="7859B071"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A76C" w14:textId="77777777" w:rsidR="007C22A4" w:rsidRDefault="007C22A4">
      <w:r>
        <w:separator/>
      </w:r>
    </w:p>
  </w:endnote>
  <w:endnote w:type="continuationSeparator" w:id="0">
    <w:p w14:paraId="21B3B271" w14:textId="77777777" w:rsidR="007C22A4" w:rsidRDefault="007C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BA7C" w14:textId="77777777" w:rsidR="007C22A4" w:rsidRDefault="007C22A4">
      <w:r>
        <w:separator/>
      </w:r>
    </w:p>
  </w:footnote>
  <w:footnote w:type="continuationSeparator" w:id="0">
    <w:p w14:paraId="506F3686" w14:textId="77777777" w:rsidR="007C22A4" w:rsidRDefault="007C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4665B"/>
    <w:multiLevelType w:val="hybridMultilevel"/>
    <w:tmpl w:val="F31A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0F70792D"/>
    <w:multiLevelType w:val="hybridMultilevel"/>
    <w:tmpl w:val="130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5C5E6B"/>
    <w:multiLevelType w:val="hybridMultilevel"/>
    <w:tmpl w:val="201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E97FA0"/>
    <w:multiLevelType w:val="hybridMultilevel"/>
    <w:tmpl w:val="0DD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041BD"/>
    <w:multiLevelType w:val="hybridMultilevel"/>
    <w:tmpl w:val="7A4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F6769"/>
    <w:multiLevelType w:val="hybridMultilevel"/>
    <w:tmpl w:val="663E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5B06503B"/>
    <w:multiLevelType w:val="hybridMultilevel"/>
    <w:tmpl w:val="7DF83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D85A37"/>
    <w:multiLevelType w:val="hybridMultilevel"/>
    <w:tmpl w:val="64D49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22F0E"/>
    <w:multiLevelType w:val="hybridMultilevel"/>
    <w:tmpl w:val="B02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15:restartNumberingAfterBreak="0">
    <w:nsid w:val="7A486A68"/>
    <w:multiLevelType w:val="hybridMultilevel"/>
    <w:tmpl w:val="AFA0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A29F6"/>
    <w:multiLevelType w:val="hybridMultilevel"/>
    <w:tmpl w:val="037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5"/>
  </w:num>
  <w:num w:numId="5">
    <w:abstractNumId w:val="20"/>
  </w:num>
  <w:num w:numId="6">
    <w:abstractNumId w:val="4"/>
  </w:num>
  <w:num w:numId="7">
    <w:abstractNumId w:val="16"/>
  </w:num>
  <w:num w:numId="8">
    <w:abstractNumId w:val="6"/>
  </w:num>
  <w:num w:numId="9">
    <w:abstractNumId w:val="19"/>
  </w:num>
  <w:num w:numId="10">
    <w:abstractNumId w:val="2"/>
  </w:num>
  <w:num w:numId="11">
    <w:abstractNumId w:val="23"/>
  </w:num>
  <w:num w:numId="12">
    <w:abstractNumId w:val="8"/>
  </w:num>
  <w:num w:numId="13">
    <w:abstractNumId w:val="7"/>
  </w:num>
  <w:num w:numId="14">
    <w:abstractNumId w:val="0"/>
  </w:num>
  <w:num w:numId="15">
    <w:abstractNumId w:val="18"/>
  </w:num>
  <w:num w:numId="16">
    <w:abstractNumId w:val="22"/>
  </w:num>
  <w:num w:numId="17">
    <w:abstractNumId w:val="13"/>
  </w:num>
  <w:num w:numId="18">
    <w:abstractNumId w:val="17"/>
  </w:num>
  <w:num w:numId="19">
    <w:abstractNumId w:val="24"/>
  </w:num>
  <w:num w:numId="20">
    <w:abstractNumId w:val="21"/>
  </w:num>
  <w:num w:numId="21">
    <w:abstractNumId w:val="12"/>
  </w:num>
  <w:num w:numId="22">
    <w:abstractNumId w:val="25"/>
  </w:num>
  <w:num w:numId="23">
    <w:abstractNumId w:val="10"/>
  </w:num>
  <w:num w:numId="24">
    <w:abstractNumId w:val="3"/>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4B5"/>
    <w:rsid w:val="000507F8"/>
    <w:rsid w:val="00071A3E"/>
    <w:rsid w:val="0008395E"/>
    <w:rsid w:val="00092D4A"/>
    <w:rsid w:val="00095528"/>
    <w:rsid w:val="000B6B06"/>
    <w:rsid w:val="000C5AEC"/>
    <w:rsid w:val="000F3792"/>
    <w:rsid w:val="000F4925"/>
    <w:rsid w:val="0010559F"/>
    <w:rsid w:val="0014666D"/>
    <w:rsid w:val="001534E1"/>
    <w:rsid w:val="00164A00"/>
    <w:rsid w:val="00171EE3"/>
    <w:rsid w:val="001736BC"/>
    <w:rsid w:val="00182B66"/>
    <w:rsid w:val="00190F09"/>
    <w:rsid w:val="00192D1B"/>
    <w:rsid w:val="001A2105"/>
    <w:rsid w:val="001C7F61"/>
    <w:rsid w:val="001E511A"/>
    <w:rsid w:val="001F7298"/>
    <w:rsid w:val="00233260"/>
    <w:rsid w:val="00276814"/>
    <w:rsid w:val="002C221C"/>
    <w:rsid w:val="002C3502"/>
    <w:rsid w:val="002F2058"/>
    <w:rsid w:val="002F5494"/>
    <w:rsid w:val="00332141"/>
    <w:rsid w:val="00335B6A"/>
    <w:rsid w:val="003821DA"/>
    <w:rsid w:val="00397707"/>
    <w:rsid w:val="003A1462"/>
    <w:rsid w:val="003D024A"/>
    <w:rsid w:val="003E4149"/>
    <w:rsid w:val="003F4AA3"/>
    <w:rsid w:val="00400D60"/>
    <w:rsid w:val="004040ED"/>
    <w:rsid w:val="0040653E"/>
    <w:rsid w:val="00412A20"/>
    <w:rsid w:val="00447856"/>
    <w:rsid w:val="0044796B"/>
    <w:rsid w:val="00447A2A"/>
    <w:rsid w:val="00455A30"/>
    <w:rsid w:val="0047678D"/>
    <w:rsid w:val="004A563E"/>
    <w:rsid w:val="004A6A23"/>
    <w:rsid w:val="004E039B"/>
    <w:rsid w:val="004E1440"/>
    <w:rsid w:val="004E3901"/>
    <w:rsid w:val="004F5424"/>
    <w:rsid w:val="005178A2"/>
    <w:rsid w:val="00536A40"/>
    <w:rsid w:val="00571EB8"/>
    <w:rsid w:val="00584AA3"/>
    <w:rsid w:val="005854D8"/>
    <w:rsid w:val="00587DE3"/>
    <w:rsid w:val="005908DD"/>
    <w:rsid w:val="005E05D9"/>
    <w:rsid w:val="005E16FB"/>
    <w:rsid w:val="005E6672"/>
    <w:rsid w:val="00602CF5"/>
    <w:rsid w:val="006107A3"/>
    <w:rsid w:val="00615E39"/>
    <w:rsid w:val="00621DBB"/>
    <w:rsid w:val="00646059"/>
    <w:rsid w:val="00650251"/>
    <w:rsid w:val="006822B6"/>
    <w:rsid w:val="00691580"/>
    <w:rsid w:val="00691970"/>
    <w:rsid w:val="00696F10"/>
    <w:rsid w:val="006E6389"/>
    <w:rsid w:val="006F53EF"/>
    <w:rsid w:val="00715F27"/>
    <w:rsid w:val="007351B8"/>
    <w:rsid w:val="00750727"/>
    <w:rsid w:val="007717E5"/>
    <w:rsid w:val="0079008F"/>
    <w:rsid w:val="00790D29"/>
    <w:rsid w:val="00795292"/>
    <w:rsid w:val="007C22A4"/>
    <w:rsid w:val="007D2387"/>
    <w:rsid w:val="007D4CEA"/>
    <w:rsid w:val="0081237D"/>
    <w:rsid w:val="00836B6D"/>
    <w:rsid w:val="0086210A"/>
    <w:rsid w:val="00876A81"/>
    <w:rsid w:val="00882493"/>
    <w:rsid w:val="00883914"/>
    <w:rsid w:val="00892A7C"/>
    <w:rsid w:val="008A20A6"/>
    <w:rsid w:val="008B1877"/>
    <w:rsid w:val="008B47DA"/>
    <w:rsid w:val="008D4F4D"/>
    <w:rsid w:val="008F022D"/>
    <w:rsid w:val="009337C9"/>
    <w:rsid w:val="0093491D"/>
    <w:rsid w:val="00940D7D"/>
    <w:rsid w:val="00943225"/>
    <w:rsid w:val="00947CF9"/>
    <w:rsid w:val="00967EF8"/>
    <w:rsid w:val="00973FD5"/>
    <w:rsid w:val="009915FE"/>
    <w:rsid w:val="00991D26"/>
    <w:rsid w:val="00992096"/>
    <w:rsid w:val="00994031"/>
    <w:rsid w:val="00995F60"/>
    <w:rsid w:val="009B0966"/>
    <w:rsid w:val="009D2C88"/>
    <w:rsid w:val="009D31CF"/>
    <w:rsid w:val="009E3D43"/>
    <w:rsid w:val="009F7E24"/>
    <w:rsid w:val="00A0233A"/>
    <w:rsid w:val="00A07760"/>
    <w:rsid w:val="00A11911"/>
    <w:rsid w:val="00A3183C"/>
    <w:rsid w:val="00A36DC4"/>
    <w:rsid w:val="00A53039"/>
    <w:rsid w:val="00A64755"/>
    <w:rsid w:val="00A93FA1"/>
    <w:rsid w:val="00A96B12"/>
    <w:rsid w:val="00AC06FB"/>
    <w:rsid w:val="00AE043E"/>
    <w:rsid w:val="00B11C50"/>
    <w:rsid w:val="00B34EBF"/>
    <w:rsid w:val="00B53E8C"/>
    <w:rsid w:val="00B748FE"/>
    <w:rsid w:val="00B80200"/>
    <w:rsid w:val="00B8178C"/>
    <w:rsid w:val="00BB0581"/>
    <w:rsid w:val="00BB0A15"/>
    <w:rsid w:val="00BB32F6"/>
    <w:rsid w:val="00BF7D94"/>
    <w:rsid w:val="00C0541B"/>
    <w:rsid w:val="00C36C92"/>
    <w:rsid w:val="00C672CE"/>
    <w:rsid w:val="00C8539E"/>
    <w:rsid w:val="00CA525A"/>
    <w:rsid w:val="00CA616B"/>
    <w:rsid w:val="00CB1256"/>
    <w:rsid w:val="00CB2506"/>
    <w:rsid w:val="00CC49A0"/>
    <w:rsid w:val="00CD0BBB"/>
    <w:rsid w:val="00D171B9"/>
    <w:rsid w:val="00D21461"/>
    <w:rsid w:val="00D23A9E"/>
    <w:rsid w:val="00D3100C"/>
    <w:rsid w:val="00D4142C"/>
    <w:rsid w:val="00D55D77"/>
    <w:rsid w:val="00D61215"/>
    <w:rsid w:val="00D94713"/>
    <w:rsid w:val="00D974CB"/>
    <w:rsid w:val="00DA0149"/>
    <w:rsid w:val="00DA144F"/>
    <w:rsid w:val="00DC0B9E"/>
    <w:rsid w:val="00DC73A4"/>
    <w:rsid w:val="00E0322F"/>
    <w:rsid w:val="00E03E81"/>
    <w:rsid w:val="00E1796A"/>
    <w:rsid w:val="00E25548"/>
    <w:rsid w:val="00E57EB6"/>
    <w:rsid w:val="00E72153"/>
    <w:rsid w:val="00E75950"/>
    <w:rsid w:val="00E9047A"/>
    <w:rsid w:val="00EB7EF1"/>
    <w:rsid w:val="00EC5DD8"/>
    <w:rsid w:val="00EE074B"/>
    <w:rsid w:val="00EF78EC"/>
    <w:rsid w:val="00F14373"/>
    <w:rsid w:val="00F231ED"/>
    <w:rsid w:val="00F526F2"/>
    <w:rsid w:val="00F6223C"/>
    <w:rsid w:val="00F83B82"/>
    <w:rsid w:val="00FA1DE5"/>
    <w:rsid w:val="00FB1171"/>
    <w:rsid w:val="00FB54A6"/>
    <w:rsid w:val="00FB5551"/>
    <w:rsid w:val="00FB6DF7"/>
    <w:rsid w:val="00FD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9EC57"/>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D2C88"/>
    <w:pPr>
      <w:ind w:left="720"/>
      <w:contextualSpacing/>
    </w:pPr>
  </w:style>
  <w:style w:type="character" w:styleId="Hyperlink">
    <w:name w:val="Hyperlink"/>
    <w:basedOn w:val="DefaultParagraphFont"/>
    <w:unhideWhenUsed/>
    <w:rsid w:val="00994031"/>
    <w:rPr>
      <w:color w:val="0000FF" w:themeColor="hyperlink"/>
      <w:u w:val="single"/>
    </w:rPr>
  </w:style>
  <w:style w:type="character" w:styleId="UnresolvedMention">
    <w:name w:val="Unresolved Mention"/>
    <w:basedOn w:val="DefaultParagraphFont"/>
    <w:uiPriority w:val="99"/>
    <w:semiHidden/>
    <w:unhideWhenUsed/>
    <w:rsid w:val="0099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91013">
      <w:bodyDiv w:val="1"/>
      <w:marLeft w:val="0"/>
      <w:marRight w:val="0"/>
      <w:marTop w:val="0"/>
      <w:marBottom w:val="0"/>
      <w:divBdr>
        <w:top w:val="none" w:sz="0" w:space="0" w:color="auto"/>
        <w:left w:val="none" w:sz="0" w:space="0" w:color="auto"/>
        <w:bottom w:val="none" w:sz="0" w:space="0" w:color="auto"/>
        <w:right w:val="none" w:sz="0" w:space="0" w:color="auto"/>
      </w:divBdr>
      <w:divsChild>
        <w:div w:id="105234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en/policy-manual/policy-manual/office-of-human-resources/harassment/amorous-relationships/" TargetMode="External"/><Relationship Id="rId3" Type="http://schemas.openxmlformats.org/officeDocument/2006/relationships/settings" Target="settings.xml"/><Relationship Id="rId7" Type="http://schemas.openxmlformats.org/officeDocument/2006/relationships/hyperlink" Target="https://www.usg.edu/hr/assets/hr/hrap_manual/HRAP_Amorous_Relationships_Employee_Rela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csu.edu/sites/files/page-assets/node-716/attachments/prohibitions_and_penalties.pdf" TargetMode="External"/><Relationship Id="rId4" Type="http://schemas.openxmlformats.org/officeDocument/2006/relationships/webSettings" Target="webSettings.xml"/><Relationship Id="rId9" Type="http://schemas.openxmlformats.org/officeDocument/2006/relationships/hyperlink" Target="https://www.usg.edu/policymanual/section8/C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stephanie jett</cp:lastModifiedBy>
  <cp:revision>13</cp:revision>
  <cp:lastPrinted>2010-01-12T23:20:00Z</cp:lastPrinted>
  <dcterms:created xsi:type="dcterms:W3CDTF">2023-02-16T14:52:00Z</dcterms:created>
  <dcterms:modified xsi:type="dcterms:W3CDTF">2023-02-20T18:45:00Z</dcterms:modified>
</cp:coreProperties>
</file>