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00" w:rsidRPr="00B11C50" w:rsidRDefault="0014666D" w:rsidP="0014666D">
      <w:pPr>
        <w:rPr>
          <w:b/>
          <w:bCs/>
          <w:smallCaps/>
          <w:sz w:val="28"/>
          <w:szCs w:val="28"/>
        </w:rPr>
      </w:pPr>
      <w:bookmarkStart w:id="0" w:name="_GoBack"/>
      <w:bookmarkEnd w:id="0"/>
      <w:r w:rsidRPr="00B11C50">
        <w:rPr>
          <w:b/>
          <w:bCs/>
          <w:smallCaps/>
          <w:sz w:val="28"/>
          <w:szCs w:val="28"/>
        </w:rPr>
        <w:t>Committee Name:</w:t>
      </w:r>
      <w:r w:rsidR="000E27BF">
        <w:rPr>
          <w:b/>
          <w:bCs/>
          <w:smallCaps/>
          <w:sz w:val="28"/>
          <w:szCs w:val="28"/>
        </w:rPr>
        <w:t xml:space="preserve"> FAPC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0E27BF">
        <w:rPr>
          <w:b/>
          <w:bCs/>
          <w:smallCaps/>
          <w:sz w:val="28"/>
          <w:szCs w:val="28"/>
        </w:rPr>
        <w:t xml:space="preserve"> </w:t>
      </w:r>
      <w:r w:rsidR="008F55A1">
        <w:rPr>
          <w:b/>
          <w:bCs/>
          <w:smallCaps/>
          <w:sz w:val="28"/>
          <w:szCs w:val="28"/>
        </w:rPr>
        <w:t>February 2, 2018</w:t>
      </w:r>
      <w:r w:rsidR="000E27BF">
        <w:rPr>
          <w:b/>
          <w:bCs/>
          <w:smallCaps/>
          <w:sz w:val="28"/>
          <w:szCs w:val="28"/>
        </w:rPr>
        <w:t xml:space="preserve">, </w:t>
      </w:r>
      <w:r w:rsidR="00CB2D6E">
        <w:rPr>
          <w:b/>
          <w:bCs/>
          <w:smallCaps/>
          <w:sz w:val="28"/>
          <w:szCs w:val="28"/>
        </w:rPr>
        <w:t>1400</w:t>
      </w:r>
      <w:r w:rsidR="000E27BF">
        <w:rPr>
          <w:b/>
          <w:bCs/>
          <w:smallCaps/>
          <w:sz w:val="28"/>
          <w:szCs w:val="28"/>
        </w:rPr>
        <w:t xml:space="preserve"> - 1</w:t>
      </w:r>
      <w:r w:rsidR="00A247C0">
        <w:rPr>
          <w:b/>
          <w:bCs/>
          <w:smallCaps/>
          <w:sz w:val="28"/>
          <w:szCs w:val="28"/>
        </w:rPr>
        <w:t>50</w:t>
      </w:r>
      <w:r w:rsidR="00134868">
        <w:rPr>
          <w:b/>
          <w:bCs/>
          <w:smallCaps/>
          <w:sz w:val="28"/>
          <w:szCs w:val="28"/>
        </w:rPr>
        <w:t>0</w:t>
      </w:r>
      <w:r w:rsidRPr="00B11C50">
        <w:rPr>
          <w:b/>
          <w:bCs/>
          <w:smallCaps/>
          <w:sz w:val="28"/>
          <w:szCs w:val="28"/>
        </w:rPr>
        <w:t xml:space="preserve">   </w:t>
      </w:r>
    </w:p>
    <w:p w:rsidR="00973FD5" w:rsidRPr="00B11C50" w:rsidRDefault="0014666D" w:rsidP="0014666D">
      <w:pPr>
        <w:rPr>
          <w:b/>
          <w:bCs/>
          <w:smallCaps/>
          <w:sz w:val="28"/>
          <w:szCs w:val="28"/>
        </w:rPr>
      </w:pPr>
      <w:r w:rsidRPr="00B11C50">
        <w:rPr>
          <w:b/>
          <w:bCs/>
          <w:smallCaps/>
          <w:sz w:val="28"/>
          <w:szCs w:val="28"/>
        </w:rPr>
        <w:t xml:space="preserve">Meeting Location: </w:t>
      </w:r>
      <w:r w:rsidR="00CB2D6E">
        <w:rPr>
          <w:b/>
          <w:bCs/>
          <w:smallCaps/>
          <w:sz w:val="28"/>
          <w:szCs w:val="28"/>
        </w:rPr>
        <w:t>A &amp; S 116</w:t>
      </w:r>
      <w:r w:rsidR="00375F35">
        <w:rPr>
          <w:b/>
          <w:bCs/>
          <w:smallCaps/>
          <w:sz w:val="28"/>
          <w:szCs w:val="28"/>
        </w:rPr>
        <w:t xml:space="preserve"> </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0E27B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0E27BF" w:rsidP="000F4925">
            <w:r>
              <w:t>David Johnson (Chair)</w:t>
            </w:r>
          </w:p>
        </w:tc>
        <w:tc>
          <w:tcPr>
            <w:tcW w:w="540" w:type="dxa"/>
            <w:tcBorders>
              <w:top w:val="thinThickSmallGap" w:sz="24" w:space="0" w:color="auto"/>
            </w:tcBorders>
            <w:vAlign w:val="center"/>
          </w:tcPr>
          <w:p w:rsidR="00973FD5" w:rsidRPr="000507F8" w:rsidRDefault="008F55A1" w:rsidP="000F4925">
            <w:pPr>
              <w:rPr>
                <w:sz w:val="36"/>
                <w:szCs w:val="36"/>
              </w:rPr>
            </w:pPr>
            <w:r>
              <w:rPr>
                <w:sz w:val="36"/>
                <w:szCs w:val="36"/>
              </w:rPr>
              <w:t>R</w:t>
            </w:r>
          </w:p>
        </w:tc>
        <w:tc>
          <w:tcPr>
            <w:tcW w:w="6660" w:type="dxa"/>
            <w:tcBorders>
              <w:top w:val="thinThickSmallGap" w:sz="24" w:space="0" w:color="auto"/>
            </w:tcBorders>
            <w:vAlign w:val="center"/>
          </w:tcPr>
          <w:p w:rsidR="00973FD5" w:rsidRPr="000F4925" w:rsidRDefault="000E27BF" w:rsidP="000F4925">
            <w:r>
              <w:t>Krystal Canady</w:t>
            </w:r>
          </w:p>
        </w:tc>
      </w:tr>
      <w:tr w:rsidR="00973FD5" w:rsidTr="000F4925">
        <w:trPr>
          <w:trHeight w:val="161"/>
        </w:trPr>
        <w:tc>
          <w:tcPr>
            <w:tcW w:w="720" w:type="dxa"/>
            <w:vAlign w:val="center"/>
          </w:tcPr>
          <w:p w:rsidR="00973FD5" w:rsidRPr="000507F8" w:rsidRDefault="00970803" w:rsidP="000F4925">
            <w:pPr>
              <w:rPr>
                <w:sz w:val="36"/>
                <w:szCs w:val="36"/>
              </w:rPr>
            </w:pPr>
            <w:r>
              <w:rPr>
                <w:sz w:val="36"/>
                <w:szCs w:val="36"/>
              </w:rPr>
              <w:t>P</w:t>
            </w:r>
          </w:p>
        </w:tc>
        <w:tc>
          <w:tcPr>
            <w:tcW w:w="6120" w:type="dxa"/>
            <w:vAlign w:val="center"/>
          </w:tcPr>
          <w:p w:rsidR="00973FD5" w:rsidRPr="000F4925" w:rsidRDefault="000E27BF" w:rsidP="000F4925">
            <w:r>
              <w:t>Ashley Taylor (Vice Chair)</w:t>
            </w:r>
          </w:p>
        </w:tc>
        <w:tc>
          <w:tcPr>
            <w:tcW w:w="540" w:type="dxa"/>
            <w:vAlign w:val="center"/>
          </w:tcPr>
          <w:p w:rsidR="00973FD5" w:rsidRPr="000507F8" w:rsidRDefault="008F55A1" w:rsidP="000F4925">
            <w:pPr>
              <w:rPr>
                <w:sz w:val="36"/>
                <w:szCs w:val="36"/>
              </w:rPr>
            </w:pPr>
            <w:r>
              <w:rPr>
                <w:sz w:val="36"/>
                <w:szCs w:val="36"/>
              </w:rPr>
              <w:t>P</w:t>
            </w:r>
          </w:p>
        </w:tc>
        <w:tc>
          <w:tcPr>
            <w:tcW w:w="6660" w:type="dxa"/>
            <w:vAlign w:val="center"/>
          </w:tcPr>
          <w:p w:rsidR="00973FD5" w:rsidRPr="000F4925" w:rsidRDefault="000E27BF" w:rsidP="000F4925">
            <w:r>
              <w:t>Ji Seun Sohn</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 xml:space="preserve">Sarah Handwerker (Secretary) </w:t>
            </w:r>
          </w:p>
        </w:tc>
        <w:tc>
          <w:tcPr>
            <w:tcW w:w="540" w:type="dxa"/>
            <w:vAlign w:val="center"/>
          </w:tcPr>
          <w:p w:rsidR="00AC06FB" w:rsidRPr="000507F8" w:rsidRDefault="008F55A1" w:rsidP="000F4925">
            <w:pPr>
              <w:rPr>
                <w:sz w:val="36"/>
                <w:szCs w:val="36"/>
              </w:rPr>
            </w:pPr>
            <w:r>
              <w:rPr>
                <w:sz w:val="36"/>
                <w:szCs w:val="36"/>
              </w:rPr>
              <w:t>R</w:t>
            </w:r>
          </w:p>
        </w:tc>
        <w:tc>
          <w:tcPr>
            <w:tcW w:w="6660" w:type="dxa"/>
            <w:vAlign w:val="center"/>
          </w:tcPr>
          <w:p w:rsidR="00AC06FB" w:rsidRPr="000F4925" w:rsidRDefault="000E27BF" w:rsidP="000F4925">
            <w:r>
              <w:t>Huaiyu Wang</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Hedwig Fraunhofer</w:t>
            </w:r>
          </w:p>
        </w:tc>
        <w:tc>
          <w:tcPr>
            <w:tcW w:w="540" w:type="dxa"/>
            <w:vAlign w:val="center"/>
          </w:tcPr>
          <w:p w:rsidR="00AC06FB" w:rsidRPr="000507F8" w:rsidRDefault="008F55A1" w:rsidP="000F4925">
            <w:pPr>
              <w:rPr>
                <w:sz w:val="36"/>
                <w:szCs w:val="36"/>
              </w:rPr>
            </w:pPr>
            <w:r>
              <w:rPr>
                <w:sz w:val="36"/>
                <w:szCs w:val="36"/>
              </w:rPr>
              <w:t>R</w:t>
            </w:r>
          </w:p>
        </w:tc>
        <w:tc>
          <w:tcPr>
            <w:tcW w:w="6660" w:type="dxa"/>
            <w:vAlign w:val="center"/>
          </w:tcPr>
          <w:p w:rsidR="00AC06FB" w:rsidRPr="000F4925" w:rsidRDefault="000E27BF" w:rsidP="000F4925">
            <w:r>
              <w:t>Kell Carpenter</w:t>
            </w:r>
          </w:p>
        </w:tc>
      </w:tr>
      <w:tr w:rsidR="00AC06FB" w:rsidTr="000F4925">
        <w:trPr>
          <w:trHeight w:val="161"/>
        </w:trPr>
        <w:tc>
          <w:tcPr>
            <w:tcW w:w="720" w:type="dxa"/>
            <w:vAlign w:val="center"/>
          </w:tcPr>
          <w:p w:rsidR="00AC06FB" w:rsidRPr="000507F8" w:rsidRDefault="008F55A1" w:rsidP="000F4925">
            <w:pPr>
              <w:rPr>
                <w:sz w:val="36"/>
                <w:szCs w:val="36"/>
              </w:rPr>
            </w:pPr>
            <w:r>
              <w:rPr>
                <w:sz w:val="36"/>
                <w:szCs w:val="36"/>
              </w:rPr>
              <w:t>R</w:t>
            </w:r>
          </w:p>
        </w:tc>
        <w:tc>
          <w:tcPr>
            <w:tcW w:w="6120" w:type="dxa"/>
            <w:vAlign w:val="center"/>
          </w:tcPr>
          <w:p w:rsidR="00AC06FB" w:rsidRPr="000F4925" w:rsidRDefault="000E27BF" w:rsidP="000F4925">
            <w:r>
              <w:t>Joanna Schwartz</w:t>
            </w:r>
          </w:p>
        </w:tc>
        <w:tc>
          <w:tcPr>
            <w:tcW w:w="540" w:type="dxa"/>
            <w:vAlign w:val="center"/>
          </w:tcPr>
          <w:p w:rsidR="00AC06FB" w:rsidRPr="000507F8" w:rsidRDefault="008F55A1" w:rsidP="000F4925">
            <w:pPr>
              <w:rPr>
                <w:sz w:val="36"/>
                <w:szCs w:val="36"/>
              </w:rPr>
            </w:pPr>
            <w:r>
              <w:rPr>
                <w:sz w:val="36"/>
                <w:szCs w:val="36"/>
              </w:rPr>
              <w:t>R</w:t>
            </w:r>
          </w:p>
        </w:tc>
        <w:tc>
          <w:tcPr>
            <w:tcW w:w="6660" w:type="dxa"/>
            <w:vAlign w:val="center"/>
          </w:tcPr>
          <w:p w:rsidR="00AC06FB" w:rsidRPr="000F4925" w:rsidRDefault="000E27BF" w:rsidP="000F4925">
            <w:r>
              <w:t xml:space="preserve">Carrie Cook </w:t>
            </w:r>
          </w:p>
        </w:tc>
      </w:tr>
      <w:tr w:rsidR="00973FD5" w:rsidTr="000F4925">
        <w:trPr>
          <w:trHeight w:val="278"/>
        </w:trPr>
        <w:tc>
          <w:tcPr>
            <w:tcW w:w="720" w:type="dxa"/>
            <w:vAlign w:val="center"/>
          </w:tcPr>
          <w:p w:rsidR="00D171B9" w:rsidRPr="000507F8" w:rsidRDefault="008F55A1" w:rsidP="000F4925">
            <w:pPr>
              <w:rPr>
                <w:sz w:val="36"/>
                <w:szCs w:val="36"/>
              </w:rPr>
            </w:pPr>
            <w:r>
              <w:rPr>
                <w:sz w:val="36"/>
                <w:szCs w:val="36"/>
              </w:rPr>
              <w:t>R</w:t>
            </w:r>
          </w:p>
        </w:tc>
        <w:tc>
          <w:tcPr>
            <w:tcW w:w="6120" w:type="dxa"/>
            <w:vAlign w:val="center"/>
          </w:tcPr>
          <w:p w:rsidR="00973FD5" w:rsidRPr="000F4925" w:rsidRDefault="000E27BF" w:rsidP="000F4925">
            <w:r>
              <w:t>Tom Toney</w:t>
            </w:r>
          </w:p>
        </w:tc>
        <w:tc>
          <w:tcPr>
            <w:tcW w:w="540" w:type="dxa"/>
            <w:vAlign w:val="center"/>
          </w:tcPr>
          <w:p w:rsidR="00973FD5" w:rsidRPr="000507F8" w:rsidRDefault="00134868" w:rsidP="000F4925">
            <w:pPr>
              <w:rPr>
                <w:sz w:val="36"/>
                <w:szCs w:val="36"/>
              </w:rPr>
            </w:pPr>
            <w:r>
              <w:rPr>
                <w:sz w:val="36"/>
                <w:szCs w:val="36"/>
              </w:rPr>
              <w:t>P</w:t>
            </w:r>
          </w:p>
        </w:tc>
        <w:tc>
          <w:tcPr>
            <w:tcW w:w="6660" w:type="dxa"/>
            <w:vAlign w:val="center"/>
          </w:tcPr>
          <w:p w:rsidR="00973FD5" w:rsidRPr="000F4925" w:rsidRDefault="000E27BF" w:rsidP="000F4925">
            <w:r>
              <w:t xml:space="preserve">Robert Blumenthal </w:t>
            </w:r>
          </w:p>
        </w:tc>
      </w:tr>
      <w:tr w:rsidR="00790D29" w:rsidTr="000F4925">
        <w:trPr>
          <w:trHeight w:val="278"/>
        </w:trPr>
        <w:tc>
          <w:tcPr>
            <w:tcW w:w="720" w:type="dxa"/>
            <w:vAlign w:val="center"/>
          </w:tcPr>
          <w:p w:rsidR="00790D29" w:rsidRPr="000507F8" w:rsidRDefault="0061769F" w:rsidP="000F4925">
            <w:pPr>
              <w:rPr>
                <w:sz w:val="36"/>
                <w:szCs w:val="36"/>
              </w:rPr>
            </w:pPr>
            <w:r>
              <w:rPr>
                <w:sz w:val="36"/>
                <w:szCs w:val="36"/>
              </w:rPr>
              <w:t>P</w:t>
            </w:r>
          </w:p>
        </w:tc>
        <w:tc>
          <w:tcPr>
            <w:tcW w:w="6120" w:type="dxa"/>
            <w:vAlign w:val="center"/>
          </w:tcPr>
          <w:p w:rsidR="00790D29" w:rsidRPr="000F4925" w:rsidRDefault="000E27BF" w:rsidP="000F4925">
            <w:r>
              <w:t>Linda Golson Bradley</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0E27BF" w:rsidP="00CB2D6E">
            <w:pPr>
              <w:rPr>
                <w:sz w:val="20"/>
              </w:rPr>
            </w:pPr>
            <w:r>
              <w:rPr>
                <w:sz w:val="20"/>
              </w:rPr>
              <w:t xml:space="preserve">Committee called to order at </w:t>
            </w:r>
            <w:r w:rsidR="00CB2D6E">
              <w:rPr>
                <w:sz w:val="20"/>
              </w:rPr>
              <w:t>1400</w:t>
            </w:r>
            <w:r>
              <w:rPr>
                <w:sz w:val="20"/>
              </w:rPr>
              <w:t xml:space="preserve">. </w:t>
            </w: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5E16FB" w:rsidRDefault="00CB2D6E" w:rsidP="008F55A1">
            <w:pPr>
              <w:rPr>
                <w:sz w:val="20"/>
              </w:rPr>
            </w:pPr>
            <w:r>
              <w:rPr>
                <w:sz w:val="20"/>
              </w:rPr>
              <w:t xml:space="preserve">Agenda </w:t>
            </w:r>
            <w:r w:rsidR="007F0531">
              <w:rPr>
                <w:sz w:val="20"/>
              </w:rPr>
              <w:t>presented</w:t>
            </w:r>
            <w:r>
              <w:rPr>
                <w:sz w:val="20"/>
              </w:rPr>
              <w:t xml:space="preserve"> to committee members by David Johnson. </w:t>
            </w:r>
          </w:p>
        </w:tc>
        <w:tc>
          <w:tcPr>
            <w:tcW w:w="3484" w:type="dxa"/>
          </w:tcPr>
          <w:p w:rsidR="005E16FB" w:rsidRDefault="00CB2D6E" w:rsidP="008F55A1">
            <w:pPr>
              <w:rPr>
                <w:sz w:val="20"/>
              </w:rPr>
            </w:pPr>
            <w:r>
              <w:rPr>
                <w:sz w:val="20"/>
              </w:rPr>
              <w:t>Motion to</w:t>
            </w:r>
            <w:r w:rsidR="00313F96">
              <w:rPr>
                <w:sz w:val="20"/>
              </w:rPr>
              <w:t xml:space="preserve"> approve agenda</w:t>
            </w:r>
            <w:r>
              <w:rPr>
                <w:sz w:val="20"/>
              </w:rPr>
              <w:t xml:space="preserve"> by </w:t>
            </w:r>
            <w:r w:rsidR="007F0531">
              <w:rPr>
                <w:sz w:val="20"/>
              </w:rPr>
              <w:t>Robert Blumenthal</w:t>
            </w:r>
            <w:r>
              <w:rPr>
                <w:sz w:val="20"/>
              </w:rPr>
              <w:t xml:space="preserve">. Second from </w:t>
            </w:r>
            <w:r w:rsidR="008F55A1">
              <w:rPr>
                <w:sz w:val="20"/>
              </w:rPr>
              <w:t>Hedwig Fraunhofer</w:t>
            </w:r>
            <w:r w:rsidR="00313F96">
              <w:rPr>
                <w:sz w:val="20"/>
              </w:rPr>
              <w:t xml:space="preserve">. All committee members present voted to approve agenda. </w:t>
            </w: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t>I</w:t>
            </w:r>
            <w:r w:rsidR="00973FD5">
              <w:rPr>
                <w:b/>
                <w:bCs/>
                <w:sz w:val="20"/>
              </w:rPr>
              <w:t>II. Approval of Minutes</w:t>
            </w:r>
          </w:p>
        </w:tc>
        <w:tc>
          <w:tcPr>
            <w:tcW w:w="4608" w:type="dxa"/>
          </w:tcPr>
          <w:p w:rsidR="00973FD5" w:rsidRDefault="008F55A1" w:rsidP="008F55A1">
            <w:pPr>
              <w:rPr>
                <w:sz w:val="20"/>
              </w:rPr>
            </w:pPr>
            <w:r>
              <w:rPr>
                <w:sz w:val="20"/>
              </w:rPr>
              <w:t>December 1</w:t>
            </w:r>
            <w:r w:rsidR="00313F96">
              <w:rPr>
                <w:sz w:val="20"/>
              </w:rPr>
              <w:t>, 2017 minutes sent to committee members prior to meeting by David Johnson.</w:t>
            </w:r>
            <w:r w:rsidR="007F0531">
              <w:rPr>
                <w:sz w:val="20"/>
              </w:rPr>
              <w:t xml:space="preserve"> </w:t>
            </w:r>
          </w:p>
        </w:tc>
        <w:tc>
          <w:tcPr>
            <w:tcW w:w="3484" w:type="dxa"/>
          </w:tcPr>
          <w:p w:rsidR="004E039B" w:rsidRDefault="00313F96" w:rsidP="008F55A1">
            <w:pPr>
              <w:rPr>
                <w:sz w:val="20"/>
              </w:rPr>
            </w:pPr>
            <w:r>
              <w:rPr>
                <w:sz w:val="20"/>
              </w:rPr>
              <w:t xml:space="preserve">Motion to approve </w:t>
            </w:r>
            <w:r w:rsidR="008F55A1">
              <w:rPr>
                <w:sz w:val="20"/>
              </w:rPr>
              <w:t>December</w:t>
            </w:r>
            <w:r w:rsidR="00134868">
              <w:rPr>
                <w:sz w:val="20"/>
              </w:rPr>
              <w:t xml:space="preserve"> minutes by </w:t>
            </w:r>
            <w:r w:rsidR="007F0531">
              <w:rPr>
                <w:sz w:val="20"/>
              </w:rPr>
              <w:t>Robert Blumenthal</w:t>
            </w:r>
            <w:r>
              <w:rPr>
                <w:sz w:val="20"/>
              </w:rPr>
              <w:t xml:space="preserve">. Second from </w:t>
            </w:r>
            <w:r w:rsidR="008F55A1">
              <w:rPr>
                <w:sz w:val="20"/>
              </w:rPr>
              <w:t>Hedwig Fraunhofer</w:t>
            </w:r>
            <w:r>
              <w:rPr>
                <w:sz w:val="20"/>
              </w:rPr>
              <w:t xml:space="preserve">. All committee </w:t>
            </w:r>
            <w:r>
              <w:rPr>
                <w:sz w:val="20"/>
              </w:rPr>
              <w:lastRenderedPageBreak/>
              <w:t xml:space="preserve">members </w:t>
            </w:r>
            <w:r w:rsidR="008F55A1">
              <w:rPr>
                <w:sz w:val="20"/>
              </w:rPr>
              <w:t>present voted to approve minutes</w:t>
            </w:r>
            <w:r>
              <w:rPr>
                <w:sz w:val="20"/>
              </w:rPr>
              <w:t>.</w:t>
            </w:r>
            <w:r w:rsidR="007F0531">
              <w:rPr>
                <w:sz w:val="20"/>
              </w:rPr>
              <w:t xml:space="preserve"> </w:t>
            </w: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Default="005E16FB" w:rsidP="00C0541B">
            <w:pPr>
              <w:rPr>
                <w:b/>
                <w:bCs/>
                <w:sz w:val="20"/>
              </w:rPr>
            </w:pPr>
            <w:r>
              <w:rPr>
                <w:b/>
                <w:bCs/>
                <w:sz w:val="20"/>
              </w:rPr>
              <w:t>1.</w:t>
            </w:r>
            <w:r w:rsidR="00313F96">
              <w:rPr>
                <w:b/>
                <w:bCs/>
                <w:sz w:val="20"/>
              </w:rPr>
              <w:t xml:space="preserve"> </w:t>
            </w:r>
            <w:r w:rsidR="007F0531">
              <w:rPr>
                <w:b/>
                <w:bCs/>
                <w:sz w:val="20"/>
              </w:rPr>
              <w:t>Professor Emeritus Status</w:t>
            </w:r>
          </w:p>
        </w:tc>
        <w:tc>
          <w:tcPr>
            <w:tcW w:w="4608" w:type="dxa"/>
          </w:tcPr>
          <w:p w:rsidR="006419BE" w:rsidRPr="00C672CE" w:rsidRDefault="004D4A4A" w:rsidP="002B4C1E">
            <w:pPr>
              <w:rPr>
                <w:sz w:val="20"/>
                <w:szCs w:val="20"/>
              </w:rPr>
            </w:pPr>
            <w:r>
              <w:rPr>
                <w:sz w:val="20"/>
                <w:szCs w:val="20"/>
              </w:rPr>
              <w:t xml:space="preserve">As discussed </w:t>
            </w:r>
            <w:r w:rsidR="008F55A1">
              <w:rPr>
                <w:sz w:val="20"/>
                <w:szCs w:val="20"/>
              </w:rPr>
              <w:t>at prior meetings</w:t>
            </w:r>
            <w:r>
              <w:rPr>
                <w:sz w:val="20"/>
                <w:szCs w:val="20"/>
              </w:rPr>
              <w:t xml:space="preserve">, FAPC members would like to bring forth a motion to formalize what earning Professor Emeritus Status means at Georgia College. </w:t>
            </w:r>
            <w:r w:rsidR="008F55A1">
              <w:rPr>
                <w:sz w:val="20"/>
                <w:szCs w:val="20"/>
              </w:rPr>
              <w:t>After the December FAPC meeting, David Johnson began the process of sending the “Policy Emeritus/Emerita Status” to senate. Upon beginning this process he received more suggestions for edits to the policy from faculty members and administration. The motion was withdrawn for more editing. All FAPC members received suggested revisions to review prior to this meeting. Suggested revisions were discussed and agreed upon one by one</w:t>
            </w:r>
            <w:r w:rsidR="002B4C1E">
              <w:rPr>
                <w:sz w:val="20"/>
                <w:szCs w:val="20"/>
              </w:rPr>
              <w:t xml:space="preserve"> by committee members present at meeting</w:t>
            </w:r>
            <w:r w:rsidR="008F55A1">
              <w:rPr>
                <w:sz w:val="20"/>
                <w:szCs w:val="20"/>
              </w:rPr>
              <w:t xml:space="preserve">. David Johnson kept notes on edits to the policy.  </w:t>
            </w:r>
            <w:r w:rsidR="002B4C1E">
              <w:rPr>
                <w:sz w:val="20"/>
                <w:szCs w:val="20"/>
              </w:rPr>
              <w:t xml:space="preserve">David Johnson will revise the policy based on agreed upon edits. </w:t>
            </w:r>
          </w:p>
        </w:tc>
        <w:tc>
          <w:tcPr>
            <w:tcW w:w="3484" w:type="dxa"/>
          </w:tcPr>
          <w:p w:rsidR="003F4AA3" w:rsidRPr="002B4C1E" w:rsidRDefault="002B4C1E" w:rsidP="002B4C1E">
            <w:pPr>
              <w:rPr>
                <w:sz w:val="20"/>
                <w:szCs w:val="20"/>
              </w:rPr>
            </w:pPr>
            <w:r>
              <w:rPr>
                <w:sz w:val="20"/>
                <w:szCs w:val="20"/>
              </w:rPr>
              <w:t xml:space="preserve">David Johnson will revise the policy based upon agreed upon edits. He will then send the policy back to FAPC committee members via email for review and electronic vote. </w:t>
            </w:r>
          </w:p>
        </w:tc>
        <w:tc>
          <w:tcPr>
            <w:tcW w:w="2816" w:type="dxa"/>
          </w:tcPr>
          <w:p w:rsidR="00B53E8C" w:rsidRDefault="002B4C1E" w:rsidP="001E6BFE">
            <w:pPr>
              <w:rPr>
                <w:sz w:val="20"/>
              </w:rPr>
            </w:pPr>
            <w:r>
              <w:rPr>
                <w:sz w:val="20"/>
              </w:rPr>
              <w:t xml:space="preserve">Once consensus of FAPC committee members is reached regarding the policy, </w:t>
            </w:r>
            <w:r w:rsidR="004D4A4A">
              <w:rPr>
                <w:sz w:val="20"/>
              </w:rPr>
              <w:t xml:space="preserve">David Johnson will enter the latest draft of “Policy Emeritus/Emerita Status” as a motion to faculty senate to be discussed at the next scheduled senate meeting. </w:t>
            </w:r>
          </w:p>
        </w:tc>
      </w:tr>
      <w:tr w:rsidR="004A6A23" w:rsidRPr="008B1877">
        <w:trPr>
          <w:trHeight w:val="530"/>
        </w:trPr>
        <w:tc>
          <w:tcPr>
            <w:tcW w:w="3132" w:type="dxa"/>
            <w:tcBorders>
              <w:left w:val="double" w:sz="4" w:space="0" w:color="auto"/>
            </w:tcBorders>
          </w:tcPr>
          <w:p w:rsidR="004A6A23" w:rsidRDefault="004A6A23" w:rsidP="00313F96">
            <w:pPr>
              <w:rPr>
                <w:b/>
                <w:bCs/>
                <w:sz w:val="20"/>
              </w:rPr>
            </w:pPr>
            <w:r w:rsidRPr="008B1877">
              <w:rPr>
                <w:b/>
                <w:bCs/>
                <w:sz w:val="20"/>
              </w:rPr>
              <w:t>V.  New Business</w:t>
            </w:r>
          </w:p>
          <w:p w:rsidR="005E16FB" w:rsidRPr="005E16FB" w:rsidRDefault="005E16FB" w:rsidP="005E16FB"/>
        </w:tc>
        <w:tc>
          <w:tcPr>
            <w:tcW w:w="4608" w:type="dxa"/>
          </w:tcPr>
          <w:p w:rsidR="004A6A23" w:rsidRPr="008B1877" w:rsidRDefault="007F0531">
            <w:pPr>
              <w:rPr>
                <w:sz w:val="20"/>
                <w:szCs w:val="20"/>
              </w:rPr>
            </w:pPr>
            <w:r>
              <w:rPr>
                <w:sz w:val="20"/>
                <w:szCs w:val="20"/>
              </w:rPr>
              <w:t xml:space="preserve">Currently no new business on the agenda. </w:t>
            </w:r>
          </w:p>
        </w:tc>
        <w:tc>
          <w:tcPr>
            <w:tcW w:w="3484" w:type="dxa"/>
          </w:tcPr>
          <w:p w:rsidR="004A6A23" w:rsidRPr="008B1877" w:rsidRDefault="007F0531" w:rsidP="008B1877">
            <w:pPr>
              <w:rPr>
                <w:sz w:val="20"/>
              </w:rPr>
            </w:pPr>
            <w:r>
              <w:rPr>
                <w:sz w:val="20"/>
              </w:rPr>
              <w:t>N/A</w:t>
            </w:r>
          </w:p>
        </w:tc>
        <w:tc>
          <w:tcPr>
            <w:tcW w:w="2816" w:type="dxa"/>
          </w:tcPr>
          <w:p w:rsidR="004A6A23" w:rsidRPr="008B1877" w:rsidRDefault="007F0531">
            <w:pPr>
              <w:rPr>
                <w:sz w:val="20"/>
              </w:rPr>
            </w:pPr>
            <w:r>
              <w:rPr>
                <w:sz w:val="20"/>
              </w:rPr>
              <w:t>N/A</w:t>
            </w: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t>V</w:t>
            </w:r>
            <w:r w:rsidR="005E16FB">
              <w:rPr>
                <w:sz w:val="20"/>
              </w:rPr>
              <w:t>I</w:t>
            </w:r>
            <w:r w:rsidRPr="008B1877">
              <w:rPr>
                <w:sz w:val="20"/>
              </w:rPr>
              <w:t>.  Next Meeting</w:t>
            </w:r>
          </w:p>
          <w:p w:rsidR="003F4AA3" w:rsidRPr="008B1877" w:rsidRDefault="003F4AA3">
            <w:pPr>
              <w:rPr>
                <w:sz w:val="20"/>
              </w:rPr>
            </w:pPr>
          </w:p>
        </w:tc>
        <w:tc>
          <w:tcPr>
            <w:tcW w:w="4608" w:type="dxa"/>
          </w:tcPr>
          <w:p w:rsidR="003F4AA3" w:rsidRPr="008B1877" w:rsidRDefault="00EB0642" w:rsidP="0039660C">
            <w:pPr>
              <w:rPr>
                <w:sz w:val="20"/>
                <w:szCs w:val="20"/>
              </w:rPr>
            </w:pPr>
            <w:r>
              <w:rPr>
                <w:sz w:val="20"/>
                <w:szCs w:val="20"/>
              </w:rPr>
              <w:t xml:space="preserve">Next meeting </w:t>
            </w:r>
            <w:r w:rsidR="00784CF5">
              <w:rPr>
                <w:sz w:val="20"/>
                <w:szCs w:val="20"/>
              </w:rPr>
              <w:t xml:space="preserve">is </w:t>
            </w:r>
            <w:r>
              <w:rPr>
                <w:sz w:val="20"/>
                <w:szCs w:val="20"/>
              </w:rPr>
              <w:t>scheduled</w:t>
            </w:r>
            <w:r w:rsidR="002E6159">
              <w:rPr>
                <w:sz w:val="20"/>
                <w:szCs w:val="20"/>
              </w:rPr>
              <w:t xml:space="preserve"> </w:t>
            </w:r>
            <w:r>
              <w:rPr>
                <w:sz w:val="20"/>
                <w:szCs w:val="20"/>
              </w:rPr>
              <w:t xml:space="preserve">for Friday </w:t>
            </w:r>
            <w:r w:rsidR="0039660C">
              <w:rPr>
                <w:sz w:val="20"/>
                <w:szCs w:val="20"/>
              </w:rPr>
              <w:t>March</w:t>
            </w:r>
            <w:r>
              <w:rPr>
                <w:sz w:val="20"/>
                <w:szCs w:val="20"/>
              </w:rPr>
              <w:t xml:space="preserve"> </w:t>
            </w:r>
            <w:r w:rsidR="003317E3">
              <w:rPr>
                <w:sz w:val="20"/>
                <w:szCs w:val="20"/>
              </w:rPr>
              <w:t>2</w:t>
            </w:r>
            <w:r w:rsidR="003317E3">
              <w:rPr>
                <w:sz w:val="20"/>
                <w:szCs w:val="20"/>
                <w:vertAlign w:val="superscript"/>
              </w:rPr>
              <w:t>nd</w:t>
            </w:r>
            <w:r>
              <w:rPr>
                <w:sz w:val="20"/>
                <w:szCs w:val="20"/>
              </w:rPr>
              <w:t xml:space="preserve"> from 2-3:15 PM. </w:t>
            </w:r>
          </w:p>
        </w:tc>
        <w:tc>
          <w:tcPr>
            <w:tcW w:w="3484" w:type="dxa"/>
          </w:tcPr>
          <w:p w:rsidR="003F4AA3" w:rsidRPr="008B1877" w:rsidRDefault="003F4AA3">
            <w:pPr>
              <w:rPr>
                <w:sz w:val="20"/>
              </w:rPr>
            </w:pPr>
          </w:p>
        </w:tc>
        <w:tc>
          <w:tcPr>
            <w:tcW w:w="2816" w:type="dxa"/>
          </w:tcPr>
          <w:p w:rsidR="003F4AA3" w:rsidRPr="008B1877" w:rsidRDefault="00EB0642" w:rsidP="00397D06">
            <w:pPr>
              <w:rPr>
                <w:sz w:val="20"/>
              </w:rPr>
            </w:pPr>
            <w:r>
              <w:rPr>
                <w:sz w:val="20"/>
              </w:rPr>
              <w:t xml:space="preserve">David Johnson to </w:t>
            </w:r>
            <w:r w:rsidR="00397D06">
              <w:rPr>
                <w:sz w:val="20"/>
              </w:rPr>
              <w:t>notify/remind</w:t>
            </w:r>
            <w:r>
              <w:rPr>
                <w:sz w:val="20"/>
              </w:rPr>
              <w:t xml:space="preserve"> committee members of location for next meeting. </w:t>
            </w: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8B1877" w:rsidRDefault="006B774E" w:rsidP="001E6BFE">
            <w:pPr>
              <w:rPr>
                <w:sz w:val="20"/>
              </w:rPr>
            </w:pPr>
            <w:r>
              <w:rPr>
                <w:sz w:val="20"/>
              </w:rPr>
              <w:t xml:space="preserve">Meeting adjourned at </w:t>
            </w:r>
            <w:r w:rsidR="001E6BFE">
              <w:rPr>
                <w:sz w:val="20"/>
              </w:rPr>
              <w:t>1500</w:t>
            </w:r>
          </w:p>
        </w:tc>
        <w:tc>
          <w:tcPr>
            <w:tcW w:w="3484" w:type="dxa"/>
          </w:tcPr>
          <w:p w:rsidR="003F4AA3" w:rsidRPr="008B1877" w:rsidRDefault="0039660C" w:rsidP="0039660C">
            <w:pPr>
              <w:rPr>
                <w:sz w:val="20"/>
              </w:rPr>
            </w:pPr>
            <w:r>
              <w:rPr>
                <w:sz w:val="20"/>
              </w:rPr>
              <w:t>Ashley Taylor</w:t>
            </w:r>
            <w:r w:rsidR="006B774E">
              <w:rPr>
                <w:sz w:val="20"/>
              </w:rPr>
              <w:t xml:space="preserve"> motioned for adjournment and </w:t>
            </w:r>
            <w:r>
              <w:rPr>
                <w:sz w:val="20"/>
              </w:rPr>
              <w:t>Linda Bradley</w:t>
            </w:r>
            <w:r w:rsidR="006B774E">
              <w:rPr>
                <w:sz w:val="20"/>
              </w:rPr>
              <w:t xml:space="preserve"> seconded. All committee members agreed.</w:t>
            </w:r>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6B774E">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8D3633">
      <w:pPr>
        <w:rPr>
          <w:sz w:val="20"/>
          <w:szCs w:val="20"/>
        </w:rPr>
      </w:pPr>
      <w:r>
        <w:rPr>
          <w:sz w:val="20"/>
          <w:szCs w:val="20"/>
        </w:rPr>
        <w:t xml:space="preserve">First: </w:t>
      </w:r>
      <w:r w:rsidR="0014666D" w:rsidRPr="00CB2506">
        <w:rPr>
          <w:sz w:val="20"/>
          <w:szCs w:val="20"/>
        </w:rPr>
        <w:t>To Committee Members</w:t>
      </w:r>
      <w:r w:rsidR="00750727">
        <w:rPr>
          <w:sz w:val="20"/>
          <w:szCs w:val="20"/>
        </w:rPr>
        <w:t>hip</w:t>
      </w:r>
      <w:r w:rsidR="0014666D" w:rsidRPr="00CB2506">
        <w:rPr>
          <w:sz w:val="20"/>
          <w:szCs w:val="20"/>
        </w:rPr>
        <w:t xml:space="preserve"> for </w:t>
      </w:r>
      <w:r w:rsidR="00750727">
        <w:rPr>
          <w:sz w:val="20"/>
          <w:szCs w:val="20"/>
        </w:rPr>
        <w:t>Re</w:t>
      </w:r>
      <w:r w:rsidR="0014666D"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123" w:rsidRDefault="00104123">
      <w:r>
        <w:separator/>
      </w:r>
    </w:p>
  </w:endnote>
  <w:endnote w:type="continuationSeparator" w:id="0">
    <w:p w:rsidR="00104123" w:rsidRDefault="0010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123" w:rsidRDefault="00104123">
      <w:r>
        <w:separator/>
      </w:r>
    </w:p>
  </w:footnote>
  <w:footnote w:type="continuationSeparator" w:id="0">
    <w:p w:rsidR="00104123" w:rsidRDefault="00104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nsid w:val="10CC140E"/>
    <w:multiLevelType w:val="hybridMultilevel"/>
    <w:tmpl w:val="FF8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3375605"/>
    <w:multiLevelType w:val="hybridMultilevel"/>
    <w:tmpl w:val="7B86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4">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5"/>
  </w:num>
  <w:num w:numId="6">
    <w:abstractNumId w:val="3"/>
  </w:num>
  <w:num w:numId="7">
    <w:abstractNumId w:val="12"/>
  </w:num>
  <w:num w:numId="8">
    <w:abstractNumId w:val="5"/>
  </w:num>
  <w:num w:numId="9">
    <w:abstractNumId w:val="14"/>
  </w:num>
  <w:num w:numId="10">
    <w:abstractNumId w:val="1"/>
  </w:num>
  <w:num w:numId="11">
    <w:abstractNumId w:val="16"/>
  </w:num>
  <w:num w:numId="12">
    <w:abstractNumId w:val="7"/>
  </w:num>
  <w:num w:numId="13">
    <w:abstractNumId w:val="6"/>
  </w:num>
  <w:num w:numId="14">
    <w:abstractNumId w:val="0"/>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40"/>
    <w:rsid w:val="000507F8"/>
    <w:rsid w:val="00071A3E"/>
    <w:rsid w:val="0008395E"/>
    <w:rsid w:val="00092D4A"/>
    <w:rsid w:val="00095528"/>
    <w:rsid w:val="000A191B"/>
    <w:rsid w:val="000B6B06"/>
    <w:rsid w:val="000E27BF"/>
    <w:rsid w:val="000F3792"/>
    <w:rsid w:val="000F4925"/>
    <w:rsid w:val="00103981"/>
    <w:rsid w:val="00104123"/>
    <w:rsid w:val="0010559F"/>
    <w:rsid w:val="00134868"/>
    <w:rsid w:val="0014666D"/>
    <w:rsid w:val="001534E1"/>
    <w:rsid w:val="00155837"/>
    <w:rsid w:val="00164A00"/>
    <w:rsid w:val="00171EE3"/>
    <w:rsid w:val="001736BC"/>
    <w:rsid w:val="00182B66"/>
    <w:rsid w:val="00190F09"/>
    <w:rsid w:val="00192D1B"/>
    <w:rsid w:val="001A14A7"/>
    <w:rsid w:val="001A2105"/>
    <w:rsid w:val="001C7F61"/>
    <w:rsid w:val="001E511A"/>
    <w:rsid w:val="001E6BFE"/>
    <w:rsid w:val="00233260"/>
    <w:rsid w:val="002400EB"/>
    <w:rsid w:val="00276814"/>
    <w:rsid w:val="002B4C1E"/>
    <w:rsid w:val="002C221C"/>
    <w:rsid w:val="002C3502"/>
    <w:rsid w:val="002E6159"/>
    <w:rsid w:val="002F2058"/>
    <w:rsid w:val="002F2504"/>
    <w:rsid w:val="00313F96"/>
    <w:rsid w:val="003161AE"/>
    <w:rsid w:val="00316BBE"/>
    <w:rsid w:val="003317E3"/>
    <w:rsid w:val="00332141"/>
    <w:rsid w:val="00335B6A"/>
    <w:rsid w:val="00375F35"/>
    <w:rsid w:val="003821DA"/>
    <w:rsid w:val="0039660C"/>
    <w:rsid w:val="00397D06"/>
    <w:rsid w:val="003A1462"/>
    <w:rsid w:val="003E4149"/>
    <w:rsid w:val="003F4AA3"/>
    <w:rsid w:val="00400D60"/>
    <w:rsid w:val="00401805"/>
    <w:rsid w:val="00403506"/>
    <w:rsid w:val="0040653E"/>
    <w:rsid w:val="00447A2A"/>
    <w:rsid w:val="00455A30"/>
    <w:rsid w:val="00456C4A"/>
    <w:rsid w:val="004713F1"/>
    <w:rsid w:val="0047678D"/>
    <w:rsid w:val="004A563E"/>
    <w:rsid w:val="004A6A23"/>
    <w:rsid w:val="004D2210"/>
    <w:rsid w:val="004D4A4A"/>
    <w:rsid w:val="004E039B"/>
    <w:rsid w:val="004E1440"/>
    <w:rsid w:val="004E3901"/>
    <w:rsid w:val="004F5424"/>
    <w:rsid w:val="005178A2"/>
    <w:rsid w:val="00536A40"/>
    <w:rsid w:val="00543684"/>
    <w:rsid w:val="00547AB3"/>
    <w:rsid w:val="00571EB8"/>
    <w:rsid w:val="005854D8"/>
    <w:rsid w:val="00587DE3"/>
    <w:rsid w:val="005908DD"/>
    <w:rsid w:val="00595E38"/>
    <w:rsid w:val="005E05D9"/>
    <w:rsid w:val="005E16FB"/>
    <w:rsid w:val="00602CF5"/>
    <w:rsid w:val="00615E39"/>
    <w:rsid w:val="0061769F"/>
    <w:rsid w:val="006419BE"/>
    <w:rsid w:val="00646059"/>
    <w:rsid w:val="00650251"/>
    <w:rsid w:val="006720D4"/>
    <w:rsid w:val="006822B6"/>
    <w:rsid w:val="00691580"/>
    <w:rsid w:val="00696F10"/>
    <w:rsid w:val="006B774E"/>
    <w:rsid w:val="006D43FB"/>
    <w:rsid w:val="006E6389"/>
    <w:rsid w:val="006F53EF"/>
    <w:rsid w:val="00715F27"/>
    <w:rsid w:val="007351B8"/>
    <w:rsid w:val="00750727"/>
    <w:rsid w:val="007717E5"/>
    <w:rsid w:val="00784CF5"/>
    <w:rsid w:val="0079008F"/>
    <w:rsid w:val="00790D29"/>
    <w:rsid w:val="00795292"/>
    <w:rsid w:val="007D2387"/>
    <w:rsid w:val="007F0531"/>
    <w:rsid w:val="00836B6D"/>
    <w:rsid w:val="0086210A"/>
    <w:rsid w:val="00882493"/>
    <w:rsid w:val="00883914"/>
    <w:rsid w:val="00892768"/>
    <w:rsid w:val="00892A7C"/>
    <w:rsid w:val="008A20A6"/>
    <w:rsid w:val="008B1877"/>
    <w:rsid w:val="008B47DA"/>
    <w:rsid w:val="008C387D"/>
    <w:rsid w:val="008D0741"/>
    <w:rsid w:val="008D3633"/>
    <w:rsid w:val="008F022D"/>
    <w:rsid w:val="008F55A1"/>
    <w:rsid w:val="009337C9"/>
    <w:rsid w:val="0093491D"/>
    <w:rsid w:val="00940D7D"/>
    <w:rsid w:val="00942D72"/>
    <w:rsid w:val="00947CF9"/>
    <w:rsid w:val="00967EF8"/>
    <w:rsid w:val="00970803"/>
    <w:rsid w:val="00973FD5"/>
    <w:rsid w:val="009852DF"/>
    <w:rsid w:val="009915FE"/>
    <w:rsid w:val="009B0966"/>
    <w:rsid w:val="009C0AD4"/>
    <w:rsid w:val="009D31CF"/>
    <w:rsid w:val="009E3D43"/>
    <w:rsid w:val="009F7E24"/>
    <w:rsid w:val="00A0233A"/>
    <w:rsid w:val="00A11911"/>
    <w:rsid w:val="00A247C0"/>
    <w:rsid w:val="00A3183C"/>
    <w:rsid w:val="00A36DC4"/>
    <w:rsid w:val="00A442CF"/>
    <w:rsid w:val="00A50DFC"/>
    <w:rsid w:val="00A64755"/>
    <w:rsid w:val="00A77724"/>
    <w:rsid w:val="00A85A1A"/>
    <w:rsid w:val="00A93FA1"/>
    <w:rsid w:val="00AC06FB"/>
    <w:rsid w:val="00AC2896"/>
    <w:rsid w:val="00AD42CE"/>
    <w:rsid w:val="00AD4D30"/>
    <w:rsid w:val="00AD71D7"/>
    <w:rsid w:val="00AE043E"/>
    <w:rsid w:val="00B11C50"/>
    <w:rsid w:val="00B53E8C"/>
    <w:rsid w:val="00B66975"/>
    <w:rsid w:val="00B77200"/>
    <w:rsid w:val="00B80200"/>
    <w:rsid w:val="00B8178C"/>
    <w:rsid w:val="00BB0581"/>
    <w:rsid w:val="00BB0A15"/>
    <w:rsid w:val="00BB32F6"/>
    <w:rsid w:val="00BF7D94"/>
    <w:rsid w:val="00C0541B"/>
    <w:rsid w:val="00C36C92"/>
    <w:rsid w:val="00C409E1"/>
    <w:rsid w:val="00C672CE"/>
    <w:rsid w:val="00C8539E"/>
    <w:rsid w:val="00CB1256"/>
    <w:rsid w:val="00CB2506"/>
    <w:rsid w:val="00CB2D6E"/>
    <w:rsid w:val="00CC49A0"/>
    <w:rsid w:val="00CD0BBB"/>
    <w:rsid w:val="00D171B9"/>
    <w:rsid w:val="00D21461"/>
    <w:rsid w:val="00D3100C"/>
    <w:rsid w:val="00D53807"/>
    <w:rsid w:val="00D55D77"/>
    <w:rsid w:val="00D61215"/>
    <w:rsid w:val="00D75A68"/>
    <w:rsid w:val="00D93FDB"/>
    <w:rsid w:val="00D94713"/>
    <w:rsid w:val="00DA0149"/>
    <w:rsid w:val="00DA144F"/>
    <w:rsid w:val="00DB7180"/>
    <w:rsid w:val="00DC0B9E"/>
    <w:rsid w:val="00DC73A4"/>
    <w:rsid w:val="00DD7B93"/>
    <w:rsid w:val="00DF66F5"/>
    <w:rsid w:val="00E1796A"/>
    <w:rsid w:val="00E57EB6"/>
    <w:rsid w:val="00E72153"/>
    <w:rsid w:val="00EA414B"/>
    <w:rsid w:val="00EB0642"/>
    <w:rsid w:val="00EB32AE"/>
    <w:rsid w:val="00EB7EF1"/>
    <w:rsid w:val="00EC5DD8"/>
    <w:rsid w:val="00ED160F"/>
    <w:rsid w:val="00EE074B"/>
    <w:rsid w:val="00EF38AC"/>
    <w:rsid w:val="00EF78EC"/>
    <w:rsid w:val="00F14373"/>
    <w:rsid w:val="00F22D21"/>
    <w:rsid w:val="00F231ED"/>
    <w:rsid w:val="00F431E8"/>
    <w:rsid w:val="00F507D7"/>
    <w:rsid w:val="00F83B82"/>
    <w:rsid w:val="00FA1DE5"/>
    <w:rsid w:val="00FB1171"/>
    <w:rsid w:val="00FB54A6"/>
    <w:rsid w:val="00FB6DF7"/>
    <w:rsid w:val="00FC4DA0"/>
    <w:rsid w:val="00FC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2010-01-12T23:20:00Z</cp:lastPrinted>
  <dcterms:created xsi:type="dcterms:W3CDTF">2018-02-07T14:47:00Z</dcterms:created>
  <dcterms:modified xsi:type="dcterms:W3CDTF">2018-02-07T14:47:00Z</dcterms:modified>
</cp:coreProperties>
</file>