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502190">
        <w:rPr>
          <w:b/>
          <w:bCs/>
          <w:smallCaps/>
          <w:sz w:val="28"/>
          <w:szCs w:val="28"/>
        </w:rPr>
        <w:t xml:space="preserve"> Faculty affairs policy committee 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C75AF2">
        <w:rPr>
          <w:b/>
          <w:bCs/>
          <w:smallCaps/>
          <w:sz w:val="28"/>
          <w:szCs w:val="28"/>
        </w:rPr>
        <w:t>Friday</w:t>
      </w:r>
      <w:r w:rsidR="00502190">
        <w:rPr>
          <w:b/>
          <w:bCs/>
          <w:smallCaps/>
          <w:sz w:val="28"/>
          <w:szCs w:val="28"/>
        </w:rPr>
        <w:t xml:space="preserve">, </w:t>
      </w:r>
      <w:r w:rsidR="00D20316">
        <w:rPr>
          <w:b/>
          <w:bCs/>
          <w:smallCaps/>
          <w:sz w:val="28"/>
          <w:szCs w:val="28"/>
        </w:rPr>
        <w:t>January 7, 2022</w:t>
      </w:r>
      <w:r w:rsidR="00B337EF">
        <w:rPr>
          <w:b/>
          <w:bCs/>
          <w:smallCaps/>
          <w:sz w:val="28"/>
          <w:szCs w:val="28"/>
        </w:rPr>
        <w:t xml:space="preserve"> 2:00 p</w:t>
      </w:r>
      <w:r w:rsidR="00502190">
        <w:rPr>
          <w:b/>
          <w:bCs/>
          <w:smallCaps/>
          <w:sz w:val="28"/>
          <w:szCs w:val="28"/>
        </w:rPr>
        <w:t>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62FA3">
        <w:rPr>
          <w:b/>
          <w:bCs/>
          <w:smallCaps/>
          <w:sz w:val="28"/>
          <w:szCs w:val="28"/>
        </w:rPr>
        <w:t>Zoom Virtual Meeting</w:t>
      </w:r>
      <w:r w:rsidR="00B337EF">
        <w:rPr>
          <w:b/>
          <w:bCs/>
          <w:smallCaps/>
          <w:sz w:val="28"/>
          <w:szCs w:val="28"/>
        </w:rPr>
        <w:t xml:space="preserve"> Room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</w:t>
            </w:r>
            <w:r w:rsidR="0056423B">
              <w:rPr>
                <w:b/>
                <w:sz w:val="28"/>
                <w:szCs w:val="28"/>
              </w:rPr>
              <w:t xml:space="preserve">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78228D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Justin Adeyemi (Secretary)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A47EA1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Julian Knox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A47EA1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Guy Biyogmam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Christina Smith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 xml:space="preserve">Robert Blumenthal  </w:t>
            </w:r>
          </w:p>
        </w:tc>
        <w:tc>
          <w:tcPr>
            <w:tcW w:w="540" w:type="dxa"/>
            <w:vAlign w:val="center"/>
          </w:tcPr>
          <w:p w:rsidR="0078228D" w:rsidRPr="000507F8" w:rsidRDefault="00A47EA1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Jessie Folk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>Hank Edmondson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Sheryl Winn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F37F8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>Sabrina Hom (Chair)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Gennady Rudkevich</w:t>
            </w:r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A459A0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Katie Stumpf (Vice Chair)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A86B0D" w:rsidP="0078228D">
            <w:r>
              <w:t>Nancy Mizelle</w:t>
            </w:r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CF0BE5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Christopher Clark (Provost Representative)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78228D" w:rsidRPr="000F4925" w:rsidRDefault="0078228D" w:rsidP="0078228D"/>
        </w:tc>
      </w:tr>
      <w:tr w:rsidR="0078228D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78228D" w:rsidRPr="00CF0BE5" w:rsidRDefault="0078228D" w:rsidP="0078228D">
            <w:pPr>
              <w:pStyle w:val="Heading1"/>
              <w:rPr>
                <w:b w:val="0"/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  <w:r w:rsidR="00CF0BE5">
              <w:rPr>
                <w:smallCaps/>
                <w:sz w:val="28"/>
                <w:szCs w:val="28"/>
              </w:rPr>
              <w:t xml:space="preserve">: </w:t>
            </w:r>
            <w:r w:rsidR="00A47EA1">
              <w:rPr>
                <w:b w:val="0"/>
                <w:smallCaps/>
              </w:rPr>
              <w:t>CYNTHIA ALBY; JOHN SWINTON</w:t>
            </w:r>
          </w:p>
        </w:tc>
      </w:tr>
      <w:tr w:rsidR="0078228D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78228D" w:rsidRPr="0014666D" w:rsidRDefault="0078228D" w:rsidP="0078228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8228D">
        <w:trPr>
          <w:trHeight w:val="90"/>
        </w:trPr>
        <w:tc>
          <w:tcPr>
            <w:tcW w:w="720" w:type="dxa"/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78228D" w:rsidRDefault="0078228D" w:rsidP="0078228D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C75AF2">
            <w:pPr>
              <w:rPr>
                <w:sz w:val="20"/>
              </w:rPr>
            </w:pPr>
            <w:r>
              <w:rPr>
                <w:sz w:val="20"/>
              </w:rPr>
              <w:t xml:space="preserve">Meeting called to order </w:t>
            </w:r>
            <w:r w:rsidR="00A459A0">
              <w:rPr>
                <w:sz w:val="20"/>
              </w:rPr>
              <w:t>through</w:t>
            </w:r>
            <w:r>
              <w:rPr>
                <w:sz w:val="20"/>
              </w:rPr>
              <w:t xml:space="preserve"> discussion between </w:t>
            </w:r>
            <w:r w:rsidR="00A459A0">
              <w:rPr>
                <w:sz w:val="20"/>
              </w:rPr>
              <w:t>at 2:00pm. T</w:t>
            </w:r>
            <w:r w:rsidR="00E34A55">
              <w:rPr>
                <w:sz w:val="20"/>
              </w:rPr>
              <w:t>he meeting was</w:t>
            </w:r>
            <w:r w:rsidR="005A6B62">
              <w:rPr>
                <w:sz w:val="20"/>
              </w:rPr>
              <w:t xml:space="preserve"> host</w:t>
            </w:r>
            <w:r w:rsidR="00E34A55">
              <w:rPr>
                <w:sz w:val="20"/>
              </w:rPr>
              <w:t xml:space="preserve">ed by </w:t>
            </w:r>
            <w:r w:rsidR="0078228D">
              <w:rPr>
                <w:sz w:val="20"/>
              </w:rPr>
              <w:t>Sabrina Hom</w:t>
            </w:r>
            <w:r w:rsidR="005A6B62">
              <w:rPr>
                <w:sz w:val="20"/>
              </w:rPr>
              <w:t xml:space="preserve"> </w:t>
            </w:r>
            <w:r w:rsidR="00E34A55">
              <w:rPr>
                <w:sz w:val="20"/>
              </w:rPr>
              <w:t>via Zoom.</w:t>
            </w: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814E62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</w:t>
            </w:r>
            <w:r w:rsidR="00C75AF2">
              <w:rPr>
                <w:sz w:val="20"/>
              </w:rPr>
              <w:t xml:space="preserve"> via e-mail communication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814E62">
            <w:pPr>
              <w:rPr>
                <w:sz w:val="20"/>
              </w:rPr>
            </w:pPr>
            <w:r>
              <w:rPr>
                <w:sz w:val="20"/>
              </w:rPr>
              <w:t xml:space="preserve">Approval of minutes </w:t>
            </w:r>
            <w:r w:rsidR="00A47EA1">
              <w:rPr>
                <w:sz w:val="20"/>
              </w:rPr>
              <w:t>approved concurrently with start of the meeting.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5A6B62">
              <w:rPr>
                <w:b/>
                <w:bCs/>
                <w:sz w:val="20"/>
              </w:rPr>
              <w:t xml:space="preserve"> </w:t>
            </w:r>
            <w:r w:rsidR="00A47EA1">
              <w:rPr>
                <w:bCs/>
                <w:sz w:val="20"/>
              </w:rPr>
              <w:t>Student Response of Instruction Survey</w:t>
            </w:r>
          </w:p>
        </w:tc>
        <w:tc>
          <w:tcPr>
            <w:tcW w:w="4608" w:type="dxa"/>
          </w:tcPr>
          <w:p w:rsidR="0001543F" w:rsidRDefault="0001543F" w:rsidP="009B0966">
            <w:pPr>
              <w:rPr>
                <w:sz w:val="20"/>
                <w:szCs w:val="20"/>
              </w:rPr>
            </w:pPr>
          </w:p>
          <w:p w:rsidR="0001543F" w:rsidRPr="00C672CE" w:rsidRDefault="0001543F" w:rsidP="00A459A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A459A0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A459A0" w:rsidRDefault="00A459A0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A47EA1" w:rsidRDefault="00A459A0" w:rsidP="00A47EA1">
            <w:pPr>
              <w:pStyle w:val="ListParagraph"/>
              <w:numPr>
                <w:ilvl w:val="0"/>
                <w:numId w:val="22"/>
              </w:numPr>
            </w:pPr>
            <w:r w:rsidRPr="00A47EA1">
              <w:t xml:space="preserve">Discussion regarding </w:t>
            </w:r>
            <w:r w:rsidR="00A47EA1">
              <w:t>b</w:t>
            </w:r>
            <w:r w:rsidR="00A47EA1" w:rsidRPr="00A47EA1">
              <w:t xml:space="preserve">ias within the </w:t>
            </w:r>
            <w:r w:rsidR="00A47EA1">
              <w:t xml:space="preserve">SRIS assessments/ student </w:t>
            </w:r>
            <w:r w:rsidR="00A47EA1" w:rsidRPr="00A47EA1">
              <w:t>reporting, which tends to negatively score/rate women and minorities.</w:t>
            </w:r>
          </w:p>
          <w:p w:rsidR="00A47EA1" w:rsidRPr="00A47EA1" w:rsidRDefault="00A47EA1" w:rsidP="00A47EA1">
            <w:pPr>
              <w:pStyle w:val="ListParagraph"/>
              <w:numPr>
                <w:ilvl w:val="0"/>
                <w:numId w:val="22"/>
              </w:numPr>
            </w:pPr>
            <w:r>
              <w:t>Discussion continued by addressing how students aren’t adequately prepared to assess faculty on the questions they are prompted with.</w:t>
            </w:r>
          </w:p>
          <w:p w:rsidR="00A459A0" w:rsidRDefault="00A47EA1" w:rsidP="00A459A0">
            <w:pPr>
              <w:pStyle w:val="ListParagraph"/>
              <w:numPr>
                <w:ilvl w:val="0"/>
                <w:numId w:val="20"/>
              </w:numPr>
            </w:pPr>
            <w:r>
              <w:t>Discussed potential barriers/ where the push-back may be coming from in terms of making a change in the administration or use of the SRIS. Discussion suggests that previous committees focused</w:t>
            </w:r>
            <w:r w:rsidR="002858C8">
              <w:t xml:space="preserve"> more on low-response rate</w:t>
            </w:r>
            <w:r>
              <w:t>s.</w:t>
            </w:r>
          </w:p>
          <w:p w:rsidR="00A47EA1" w:rsidRDefault="00A47EA1" w:rsidP="00A459A0">
            <w:pPr>
              <w:pStyle w:val="ListParagraph"/>
              <w:numPr>
                <w:ilvl w:val="0"/>
                <w:numId w:val="20"/>
              </w:numPr>
            </w:pPr>
            <w:r>
              <w:t>There was also a workgroup, which included David Johnson and Cynthia Alby, to name a few in an effort to spearhead changes.</w:t>
            </w:r>
          </w:p>
          <w:p w:rsidR="00A47EA1" w:rsidRPr="00A47EA1" w:rsidRDefault="002858C8" w:rsidP="00A459A0">
            <w:pPr>
              <w:pStyle w:val="ListParagraph"/>
              <w:numPr>
                <w:ilvl w:val="0"/>
                <w:numId w:val="20"/>
              </w:numPr>
            </w:pPr>
            <w:r>
              <w:t>It was noted within the discussion that many schools are utilizing the same system, but are also dissatisfied with its use and implementation.</w:t>
            </w:r>
          </w:p>
          <w:p w:rsidR="00A459A0" w:rsidRDefault="002858C8" w:rsidP="00A459A0">
            <w:pPr>
              <w:pStyle w:val="ListParagraph"/>
              <w:numPr>
                <w:ilvl w:val="0"/>
                <w:numId w:val="20"/>
              </w:numPr>
            </w:pPr>
            <w:r>
              <w:t xml:space="preserve">It was determined during the meeting that the USG/BOR policy regarding the student response survey is general, and would allow us a great deal of flexibility in how it is utilized. </w:t>
            </w:r>
          </w:p>
          <w:p w:rsidR="002858C8" w:rsidRDefault="002858C8" w:rsidP="00A459A0">
            <w:pPr>
              <w:pStyle w:val="ListParagraph"/>
              <w:numPr>
                <w:ilvl w:val="0"/>
                <w:numId w:val="20"/>
              </w:numPr>
            </w:pPr>
            <w:r>
              <w:t>Suggestion from member that we make a motion to the senate, for a taskforce to be created as a means of working to replace/nullify the use of the current SRIS system.</w:t>
            </w:r>
          </w:p>
          <w:p w:rsidR="002858C8" w:rsidRDefault="002858C8" w:rsidP="00A459A0">
            <w:pPr>
              <w:pStyle w:val="ListParagraph"/>
              <w:numPr>
                <w:ilvl w:val="0"/>
                <w:numId w:val="20"/>
              </w:numPr>
            </w:pPr>
            <w:r>
              <w:t xml:space="preserve">The general consensus is that a much more streamlined assessment should be </w:t>
            </w:r>
            <w:r>
              <w:lastRenderedPageBreak/>
              <w:t>utilized that asks questions students are able to answer such as receiving a syllabus, etc.</w:t>
            </w:r>
          </w:p>
          <w:p w:rsidR="002858C8" w:rsidRPr="00A47EA1" w:rsidRDefault="002858C8" w:rsidP="00A459A0">
            <w:pPr>
              <w:pStyle w:val="ListParagraph"/>
              <w:numPr>
                <w:ilvl w:val="0"/>
                <w:numId w:val="20"/>
              </w:numPr>
            </w:pPr>
            <w:r>
              <w:t>During the meeting, it was determined the that Curriculum committee at UGA also brought up a similar desire to change the SRIS policy and was successful in implementing a shortened/alternate version.</w:t>
            </w:r>
          </w:p>
          <w:p w:rsidR="00A459A0" w:rsidRDefault="00A459A0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A459A0" w:rsidRDefault="002858C8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Recommendation to develop motion to prevent before senate. Members of the committee will be working to craft the language. Dr. Cynthia Alby has agreed to assist.</w:t>
            </w:r>
          </w:p>
          <w:p w:rsidR="002858C8" w:rsidRDefault="002858C8" w:rsidP="009B0966">
            <w:pPr>
              <w:rPr>
                <w:sz w:val="20"/>
                <w:szCs w:val="20"/>
              </w:rPr>
            </w:pPr>
          </w:p>
          <w:p w:rsidR="002858C8" w:rsidRDefault="002858C8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also noted that we’ll continue the conversation on this topic in the next meeting.</w:t>
            </w:r>
          </w:p>
        </w:tc>
        <w:tc>
          <w:tcPr>
            <w:tcW w:w="2816" w:type="dxa"/>
          </w:tcPr>
          <w:p w:rsidR="00A459A0" w:rsidRDefault="00A459A0" w:rsidP="009B0966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6563D2" w:rsidRDefault="006563D2" w:rsidP="006563D2">
            <w:pPr>
              <w:rPr>
                <w:sz w:val="20"/>
                <w:szCs w:val="20"/>
              </w:rPr>
            </w:pPr>
          </w:p>
          <w:p w:rsidR="008C758F" w:rsidRPr="00A459A0" w:rsidRDefault="008C758F" w:rsidP="00A459A0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01543F" w:rsidRDefault="002858C8" w:rsidP="000154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Academic Freedom</w:t>
            </w:r>
          </w:p>
        </w:tc>
        <w:tc>
          <w:tcPr>
            <w:tcW w:w="4608" w:type="dxa"/>
          </w:tcPr>
          <w:p w:rsidR="006563D2" w:rsidRDefault="002858C8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charge was brought to us by ECUS</w:t>
            </w:r>
          </w:p>
          <w:p w:rsidR="00A459A0" w:rsidRDefault="00A459A0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emerged regarding </w:t>
            </w:r>
            <w:r w:rsidR="002858C8">
              <w:rPr>
                <w:sz w:val="20"/>
                <w:szCs w:val="20"/>
              </w:rPr>
              <w:t>how academic freedom is/was being defined and that most, if not all of the documentation speaks of punitive measures.</w:t>
            </w:r>
          </w:p>
          <w:p w:rsidR="002858C8" w:rsidRDefault="002858C8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committee member referenced that AAUP has language that provides the best definition for “academic freedom”.</w:t>
            </w:r>
          </w:p>
          <w:p w:rsidR="002858C8" w:rsidRDefault="002858C8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larger concern however seems to be what continues infringements on academic freedom as it relates to termination.</w:t>
            </w:r>
          </w:p>
          <w:p w:rsidR="00BD6A4F" w:rsidRDefault="00BD6A4F" w:rsidP="00BD6A4F">
            <w:pPr>
              <w:rPr>
                <w:sz w:val="20"/>
                <w:szCs w:val="20"/>
              </w:rPr>
            </w:pPr>
          </w:p>
          <w:p w:rsidR="0072552F" w:rsidRPr="008B1877" w:rsidRDefault="00BD6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:rsidR="00B074FD" w:rsidRPr="008B1877" w:rsidRDefault="00B074FD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4B0E5F" w:rsidRDefault="002858C8" w:rsidP="004B0E5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2858C8">
              <w:rPr>
                <w:bCs/>
                <w:sz w:val="20"/>
              </w:rPr>
              <w:t>Part-Time/Adjunct Faculty Pay</w:t>
            </w:r>
          </w:p>
        </w:tc>
        <w:tc>
          <w:tcPr>
            <w:tcW w:w="4608" w:type="dxa"/>
          </w:tcPr>
          <w:p w:rsidR="002858C8" w:rsidRDefault="002858C8" w:rsidP="00266F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 concern or issue that has been presented to FAPC on numerous occasions. And in response, the goal from previous meetings was to acquire information on adjunct faculty-pay across the university. </w:t>
            </w:r>
          </w:p>
          <w:p w:rsidR="002858C8" w:rsidRDefault="002858C8" w:rsidP="00266F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However, it appears that some departmental chairs would rather keep this information confidential. </w:t>
            </w:r>
          </w:p>
          <w:p w:rsidR="0072552F" w:rsidRDefault="002858C8" w:rsidP="00266F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discussed within the meeting our ability to access/extract the information we would need (credit hours and salary) to determine what defines equitable pay by utilizing information readily available to us via the internet. </w:t>
            </w:r>
          </w:p>
          <w:p w:rsidR="002858C8" w:rsidRPr="00266FF2" w:rsidRDefault="002858C8" w:rsidP="00D2031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A431E1" w:rsidRPr="00D20316" w:rsidRDefault="00D20316" w:rsidP="00D20316">
            <w:pPr>
              <w:rPr>
                <w:sz w:val="20"/>
              </w:rPr>
            </w:pPr>
            <w:r>
              <w:rPr>
                <w:sz w:val="20"/>
              </w:rPr>
              <w:t>It was suggested that we await the upcoming salary study, to help us extract the data we might need in order to make a considerate recommendation regarding adjunct pay.</w:t>
            </w: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Pr="0007439A" w:rsidRDefault="00266FF2" w:rsidP="00266FF2">
            <w:pPr>
              <w:pStyle w:val="Heading1"/>
              <w:numPr>
                <w:ilvl w:val="0"/>
                <w:numId w:val="16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Remaining Discussion Topics</w:t>
            </w:r>
          </w:p>
        </w:tc>
        <w:tc>
          <w:tcPr>
            <w:tcW w:w="4608" w:type="dxa"/>
          </w:tcPr>
          <w:p w:rsidR="0007439A" w:rsidRDefault="00266FF2" w:rsidP="00266F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 to continue/be revisited regarding part-time</w:t>
            </w:r>
            <w:r w:rsidR="00D20316">
              <w:rPr>
                <w:sz w:val="20"/>
                <w:szCs w:val="20"/>
              </w:rPr>
              <w:t xml:space="preserve"> faculty pay, </w:t>
            </w:r>
            <w:r>
              <w:rPr>
                <w:sz w:val="20"/>
                <w:szCs w:val="20"/>
              </w:rPr>
              <w:t xml:space="preserve">academic freedom </w:t>
            </w:r>
            <w:r w:rsidR="00AE3BA8">
              <w:rPr>
                <w:sz w:val="20"/>
                <w:szCs w:val="20"/>
              </w:rPr>
              <w:t>and</w:t>
            </w:r>
            <w:r w:rsidR="00D75D3C">
              <w:rPr>
                <w:sz w:val="20"/>
                <w:szCs w:val="20"/>
              </w:rPr>
              <w:t xml:space="preserve"> Student Respons</w:t>
            </w:r>
            <w:bookmarkStart w:id="0" w:name="_GoBack"/>
            <w:bookmarkEnd w:id="0"/>
            <w:r w:rsidR="00D75D3C">
              <w:rPr>
                <w:sz w:val="20"/>
                <w:szCs w:val="20"/>
              </w:rPr>
              <w:t>e of Instruction Survey.</w:t>
            </w:r>
            <w:r w:rsidR="00AE3BA8">
              <w:rPr>
                <w:sz w:val="20"/>
                <w:szCs w:val="20"/>
              </w:rPr>
              <w:t>.</w:t>
            </w:r>
          </w:p>
        </w:tc>
        <w:tc>
          <w:tcPr>
            <w:tcW w:w="3484" w:type="dxa"/>
          </w:tcPr>
          <w:p w:rsidR="0007439A" w:rsidRPr="008B1877" w:rsidRDefault="0007439A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Pr="0007439A" w:rsidRDefault="0007439A" w:rsidP="004B0E5F">
            <w:pPr>
              <w:pStyle w:val="Heading1"/>
              <w:rPr>
                <w:b w:val="0"/>
                <w:bCs w:val="0"/>
                <w:sz w:val="20"/>
              </w:rPr>
            </w:pPr>
          </w:p>
        </w:tc>
        <w:tc>
          <w:tcPr>
            <w:tcW w:w="4608" w:type="dxa"/>
          </w:tcPr>
          <w:p w:rsidR="008B67BB" w:rsidRDefault="008B67BB" w:rsidP="0056423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7365B8" w:rsidRPr="008C758F" w:rsidRDefault="007365B8" w:rsidP="00C62FA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07439A" w:rsidRPr="0056423B" w:rsidRDefault="0007439A" w:rsidP="004B0E5F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D20316" w:rsidRDefault="00D20316" w:rsidP="00D2031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university calendar 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56423B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Meeting adjourned at </w:t>
            </w:r>
            <w:r w:rsidR="00D20316">
              <w:rPr>
                <w:sz w:val="20"/>
              </w:rPr>
              <w:t>3:15</w:t>
            </w:r>
            <w:r>
              <w:rPr>
                <w:sz w:val="20"/>
              </w:rPr>
              <w:t>pm.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56423B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 xml:space="preserve"> (</w:t>
      </w:r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="00973FD5" w:rsidRPr="00CB2506">
        <w:rPr>
          <w:b/>
          <w:bCs/>
          <w:sz w:val="20"/>
          <w:szCs w:val="20"/>
        </w:rPr>
        <w:t>:</w:t>
      </w:r>
      <w:r w:rsidR="00973FD5"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72552F">
        <w:rPr>
          <w:b/>
          <w:bCs/>
          <w:smallCaps/>
          <w:sz w:val="28"/>
          <w:szCs w:val="28"/>
        </w:rPr>
        <w:t>Faculty affairs policy committee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6423B">
        <w:rPr>
          <w:b/>
          <w:bCs/>
          <w:smallCaps/>
          <w:sz w:val="28"/>
          <w:szCs w:val="28"/>
        </w:rPr>
        <w:t>Sabrina hom</w:t>
      </w:r>
      <w:r w:rsidR="0072552F">
        <w:rPr>
          <w:b/>
          <w:bCs/>
          <w:smallCaps/>
          <w:sz w:val="28"/>
          <w:szCs w:val="28"/>
        </w:rPr>
        <w:t>, Katie Stumpf, Justin Adeyemi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72552F">
        <w:rPr>
          <w:b/>
          <w:bCs/>
          <w:smallCaps/>
          <w:sz w:val="28"/>
          <w:szCs w:val="28"/>
          <w:u w:val="single"/>
        </w:rPr>
        <w:t>2020-2021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Present, “</w:t>
      </w:r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Absent, 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6423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9/3/21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CD3B4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10/1/21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D80B2D" w:rsidRPr="0014666D" w:rsidTr="006F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>Justin Adeyemi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B2D" w:rsidRPr="000507F8" w:rsidRDefault="00CD3B4B" w:rsidP="005642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56423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>Guy Biyogmam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 xml:space="preserve">Robert Blumenthal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Sabrina Hom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Katie Stumpf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Christopher Clark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Julian Knox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Christina Smith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Jessie Folk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Sheryl Winn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Gennady Rudkevich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Nancy Mizelle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9B" w:rsidRDefault="00F92D9B">
      <w:r>
        <w:separator/>
      </w:r>
    </w:p>
  </w:endnote>
  <w:endnote w:type="continuationSeparator" w:id="0">
    <w:p w:rsidR="00F92D9B" w:rsidRDefault="00F9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9B" w:rsidRDefault="00F92D9B">
      <w:r>
        <w:separator/>
      </w:r>
    </w:p>
  </w:footnote>
  <w:footnote w:type="continuationSeparator" w:id="0">
    <w:p w:rsidR="00F92D9B" w:rsidRDefault="00F9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266E0"/>
    <w:multiLevelType w:val="hybridMultilevel"/>
    <w:tmpl w:val="DBC6B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1A74E85"/>
    <w:multiLevelType w:val="hybridMultilevel"/>
    <w:tmpl w:val="F1C0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00E69"/>
    <w:multiLevelType w:val="hybridMultilevel"/>
    <w:tmpl w:val="F60E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88206D"/>
    <w:multiLevelType w:val="hybridMultilevel"/>
    <w:tmpl w:val="5DA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1D655A2"/>
    <w:multiLevelType w:val="hybridMultilevel"/>
    <w:tmpl w:val="8418E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8777E"/>
    <w:multiLevelType w:val="hybridMultilevel"/>
    <w:tmpl w:val="7DD2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F38"/>
    <w:multiLevelType w:val="hybridMultilevel"/>
    <w:tmpl w:val="BC8CD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C14225"/>
    <w:multiLevelType w:val="hybridMultilevel"/>
    <w:tmpl w:val="6C9E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21"/>
  </w:num>
  <w:num w:numId="6">
    <w:abstractNumId w:val="2"/>
  </w:num>
  <w:num w:numId="7">
    <w:abstractNumId w:val="14"/>
  </w:num>
  <w:num w:numId="8">
    <w:abstractNumId w:val="5"/>
  </w:num>
  <w:num w:numId="9">
    <w:abstractNumId w:val="20"/>
  </w:num>
  <w:num w:numId="10">
    <w:abstractNumId w:val="1"/>
  </w:num>
  <w:num w:numId="11">
    <w:abstractNumId w:val="22"/>
  </w:num>
  <w:num w:numId="12">
    <w:abstractNumId w:val="7"/>
  </w:num>
  <w:num w:numId="13">
    <w:abstractNumId w:val="6"/>
  </w:num>
  <w:num w:numId="14">
    <w:abstractNumId w:val="0"/>
  </w:num>
  <w:num w:numId="15">
    <w:abstractNumId w:val="19"/>
  </w:num>
  <w:num w:numId="16">
    <w:abstractNumId w:val="15"/>
  </w:num>
  <w:num w:numId="17">
    <w:abstractNumId w:val="9"/>
  </w:num>
  <w:num w:numId="18">
    <w:abstractNumId w:val="8"/>
  </w:num>
  <w:num w:numId="19">
    <w:abstractNumId w:val="16"/>
  </w:num>
  <w:num w:numId="20">
    <w:abstractNumId w:val="18"/>
  </w:num>
  <w:num w:numId="21">
    <w:abstractNumId w:val="1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543F"/>
    <w:rsid w:val="00047C04"/>
    <w:rsid w:val="000507F8"/>
    <w:rsid w:val="00071A3E"/>
    <w:rsid w:val="0007439A"/>
    <w:rsid w:val="0008395E"/>
    <w:rsid w:val="00092D4A"/>
    <w:rsid w:val="00095528"/>
    <w:rsid w:val="000B6B06"/>
    <w:rsid w:val="000C5F67"/>
    <w:rsid w:val="000F3792"/>
    <w:rsid w:val="000F4925"/>
    <w:rsid w:val="0010559F"/>
    <w:rsid w:val="0014666D"/>
    <w:rsid w:val="001534E1"/>
    <w:rsid w:val="0016338C"/>
    <w:rsid w:val="00164A00"/>
    <w:rsid w:val="00171EE3"/>
    <w:rsid w:val="001736BC"/>
    <w:rsid w:val="001800BF"/>
    <w:rsid w:val="00182B66"/>
    <w:rsid w:val="00190F09"/>
    <w:rsid w:val="00192D1B"/>
    <w:rsid w:val="001A2105"/>
    <w:rsid w:val="001C7F61"/>
    <w:rsid w:val="001E511A"/>
    <w:rsid w:val="00233260"/>
    <w:rsid w:val="00266FF2"/>
    <w:rsid w:val="00276814"/>
    <w:rsid w:val="002858C8"/>
    <w:rsid w:val="002C221C"/>
    <w:rsid w:val="002C3502"/>
    <w:rsid w:val="002F2058"/>
    <w:rsid w:val="00332141"/>
    <w:rsid w:val="00335B6A"/>
    <w:rsid w:val="003821DA"/>
    <w:rsid w:val="003A1462"/>
    <w:rsid w:val="003A1D31"/>
    <w:rsid w:val="003C42CF"/>
    <w:rsid w:val="003E4149"/>
    <w:rsid w:val="003F4AA3"/>
    <w:rsid w:val="00400D60"/>
    <w:rsid w:val="0040653E"/>
    <w:rsid w:val="00415D5B"/>
    <w:rsid w:val="00447A2A"/>
    <w:rsid w:val="00455A30"/>
    <w:rsid w:val="0047678D"/>
    <w:rsid w:val="004A563E"/>
    <w:rsid w:val="004A6A23"/>
    <w:rsid w:val="004B0E5F"/>
    <w:rsid w:val="004E039B"/>
    <w:rsid w:val="004E1440"/>
    <w:rsid w:val="004E3901"/>
    <w:rsid w:val="004F5424"/>
    <w:rsid w:val="00502190"/>
    <w:rsid w:val="005178A2"/>
    <w:rsid w:val="00536A40"/>
    <w:rsid w:val="0056423B"/>
    <w:rsid w:val="00571EB8"/>
    <w:rsid w:val="005854D8"/>
    <w:rsid w:val="00587DE3"/>
    <w:rsid w:val="005908DD"/>
    <w:rsid w:val="005A6B62"/>
    <w:rsid w:val="005E05D9"/>
    <w:rsid w:val="005E16FB"/>
    <w:rsid w:val="00602CF5"/>
    <w:rsid w:val="00615E39"/>
    <w:rsid w:val="00646059"/>
    <w:rsid w:val="00650251"/>
    <w:rsid w:val="006563D2"/>
    <w:rsid w:val="006822B6"/>
    <w:rsid w:val="00691580"/>
    <w:rsid w:val="00696F10"/>
    <w:rsid w:val="006E6389"/>
    <w:rsid w:val="006F53EF"/>
    <w:rsid w:val="00715F27"/>
    <w:rsid w:val="0072552F"/>
    <w:rsid w:val="007351B8"/>
    <w:rsid w:val="007365B8"/>
    <w:rsid w:val="00750727"/>
    <w:rsid w:val="007717E5"/>
    <w:rsid w:val="0078228D"/>
    <w:rsid w:val="0079008F"/>
    <w:rsid w:val="00790D29"/>
    <w:rsid w:val="00795292"/>
    <w:rsid w:val="007D2387"/>
    <w:rsid w:val="008063B7"/>
    <w:rsid w:val="00814E62"/>
    <w:rsid w:val="00836B6D"/>
    <w:rsid w:val="0086210A"/>
    <w:rsid w:val="00882493"/>
    <w:rsid w:val="00883914"/>
    <w:rsid w:val="00892A7C"/>
    <w:rsid w:val="008A20A6"/>
    <w:rsid w:val="008B1877"/>
    <w:rsid w:val="008B47DA"/>
    <w:rsid w:val="008B67BB"/>
    <w:rsid w:val="008C26B4"/>
    <w:rsid w:val="008C758F"/>
    <w:rsid w:val="008F022D"/>
    <w:rsid w:val="009337C9"/>
    <w:rsid w:val="0093491D"/>
    <w:rsid w:val="00940D7D"/>
    <w:rsid w:val="00947CF9"/>
    <w:rsid w:val="00967EF8"/>
    <w:rsid w:val="00973FD5"/>
    <w:rsid w:val="009915FE"/>
    <w:rsid w:val="009B0966"/>
    <w:rsid w:val="009B4766"/>
    <w:rsid w:val="009D31CF"/>
    <w:rsid w:val="009E3D43"/>
    <w:rsid w:val="009F6D3A"/>
    <w:rsid w:val="009F7E24"/>
    <w:rsid w:val="00A0233A"/>
    <w:rsid w:val="00A11911"/>
    <w:rsid w:val="00A3183C"/>
    <w:rsid w:val="00A36DC4"/>
    <w:rsid w:val="00A431E1"/>
    <w:rsid w:val="00A459A0"/>
    <w:rsid w:val="00A47EA1"/>
    <w:rsid w:val="00A64755"/>
    <w:rsid w:val="00A86B0D"/>
    <w:rsid w:val="00A93FA1"/>
    <w:rsid w:val="00AC06FB"/>
    <w:rsid w:val="00AE043E"/>
    <w:rsid w:val="00AE3BA8"/>
    <w:rsid w:val="00B074FD"/>
    <w:rsid w:val="00B11C50"/>
    <w:rsid w:val="00B337EF"/>
    <w:rsid w:val="00B53E8C"/>
    <w:rsid w:val="00B80200"/>
    <w:rsid w:val="00B8178C"/>
    <w:rsid w:val="00BB0581"/>
    <w:rsid w:val="00BB0A15"/>
    <w:rsid w:val="00BB32F6"/>
    <w:rsid w:val="00BC67AE"/>
    <w:rsid w:val="00BD6A4F"/>
    <w:rsid w:val="00BF7D94"/>
    <w:rsid w:val="00C0541B"/>
    <w:rsid w:val="00C235C8"/>
    <w:rsid w:val="00C36C92"/>
    <w:rsid w:val="00C62FA3"/>
    <w:rsid w:val="00C672CE"/>
    <w:rsid w:val="00C75AF2"/>
    <w:rsid w:val="00C8539E"/>
    <w:rsid w:val="00CB1256"/>
    <w:rsid w:val="00CB2506"/>
    <w:rsid w:val="00CC49A0"/>
    <w:rsid w:val="00CD0BBB"/>
    <w:rsid w:val="00CD3B4B"/>
    <w:rsid w:val="00CF0BE5"/>
    <w:rsid w:val="00CF37F8"/>
    <w:rsid w:val="00D171B9"/>
    <w:rsid w:val="00D20316"/>
    <w:rsid w:val="00D21461"/>
    <w:rsid w:val="00D24173"/>
    <w:rsid w:val="00D305C3"/>
    <w:rsid w:val="00D3100C"/>
    <w:rsid w:val="00D47869"/>
    <w:rsid w:val="00D55D77"/>
    <w:rsid w:val="00D61215"/>
    <w:rsid w:val="00D75D3C"/>
    <w:rsid w:val="00D80B2D"/>
    <w:rsid w:val="00D94713"/>
    <w:rsid w:val="00DA0149"/>
    <w:rsid w:val="00DA144F"/>
    <w:rsid w:val="00DC0B9E"/>
    <w:rsid w:val="00DC73A4"/>
    <w:rsid w:val="00E1796A"/>
    <w:rsid w:val="00E34A55"/>
    <w:rsid w:val="00E57EB6"/>
    <w:rsid w:val="00E72153"/>
    <w:rsid w:val="00E72BDD"/>
    <w:rsid w:val="00EB7EF1"/>
    <w:rsid w:val="00EC5DD8"/>
    <w:rsid w:val="00EE074B"/>
    <w:rsid w:val="00EF78EC"/>
    <w:rsid w:val="00F14373"/>
    <w:rsid w:val="00F231ED"/>
    <w:rsid w:val="00F83B82"/>
    <w:rsid w:val="00F92D9B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1067D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6B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F95E3-F5D7-FF41-AFD5-3EBF5B6C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Justin Adeyemi</cp:lastModifiedBy>
  <cp:revision>4</cp:revision>
  <cp:lastPrinted>2010-01-12T23:20:00Z</cp:lastPrinted>
  <dcterms:created xsi:type="dcterms:W3CDTF">2022-01-07T21:11:00Z</dcterms:created>
  <dcterms:modified xsi:type="dcterms:W3CDTF">2022-01-07T21:47:00Z</dcterms:modified>
</cp:coreProperties>
</file>