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661D8" w14:textId="77777777" w:rsidR="000141BA" w:rsidRPr="00B11C50" w:rsidRDefault="000141BA" w:rsidP="000141BA">
      <w:pPr>
        <w:rPr>
          <w:b/>
          <w:bCs/>
          <w:smallCaps/>
          <w:sz w:val="28"/>
          <w:szCs w:val="28"/>
        </w:rPr>
      </w:pPr>
      <w:r w:rsidRPr="00B11C50">
        <w:rPr>
          <w:b/>
          <w:bCs/>
          <w:smallCaps/>
          <w:sz w:val="28"/>
          <w:szCs w:val="28"/>
        </w:rPr>
        <w:t>Committee Name:</w:t>
      </w:r>
      <w:r>
        <w:rPr>
          <w:b/>
          <w:bCs/>
          <w:smallCaps/>
          <w:sz w:val="28"/>
          <w:szCs w:val="28"/>
        </w:rPr>
        <w:t xml:space="preserve"> Academic Policy Committee</w:t>
      </w:r>
      <w:r>
        <w:rPr>
          <w:b/>
          <w:bCs/>
          <w:smallCaps/>
          <w:sz w:val="28"/>
          <w:szCs w:val="28"/>
        </w:rPr>
        <w:tab/>
      </w:r>
    </w:p>
    <w:p w14:paraId="7D74693E" w14:textId="07F2F813" w:rsidR="000141BA" w:rsidRPr="00B11C50" w:rsidRDefault="0D141C75" w:rsidP="0D141C75">
      <w:pPr>
        <w:rPr>
          <w:b/>
          <w:bCs/>
          <w:smallCaps/>
          <w:sz w:val="28"/>
          <w:szCs w:val="28"/>
          <w:highlight w:val="yellow"/>
        </w:rPr>
      </w:pPr>
      <w:r w:rsidRPr="0D141C75">
        <w:rPr>
          <w:b/>
          <w:bCs/>
          <w:smallCaps/>
          <w:sz w:val="28"/>
          <w:szCs w:val="28"/>
        </w:rPr>
        <w:t>Meeting Date &amp; Time: October 4, 2019, 1400-1515</w:t>
      </w:r>
    </w:p>
    <w:p w14:paraId="75F65E31" w14:textId="77777777" w:rsidR="000141BA" w:rsidRPr="00B11C50" w:rsidRDefault="000141BA" w:rsidP="000141BA">
      <w:pPr>
        <w:rPr>
          <w:b/>
          <w:bCs/>
          <w:smallCaps/>
          <w:sz w:val="28"/>
          <w:szCs w:val="28"/>
        </w:rPr>
      </w:pPr>
      <w:r w:rsidRPr="00B11C50">
        <w:rPr>
          <w:b/>
          <w:bCs/>
          <w:smallCaps/>
          <w:sz w:val="28"/>
          <w:szCs w:val="28"/>
        </w:rPr>
        <w:t xml:space="preserve">Meeting Location: </w:t>
      </w:r>
      <w:r w:rsidRPr="000141BA">
        <w:rPr>
          <w:b/>
          <w:bCs/>
          <w:smallCaps/>
          <w:sz w:val="28"/>
          <w:szCs w:val="28"/>
        </w:rPr>
        <w:t>Health Sciences Building 211</w:t>
      </w:r>
    </w:p>
    <w:p w14:paraId="07886295" w14:textId="77777777" w:rsidR="000141BA" w:rsidRPr="00B11C50" w:rsidRDefault="000141BA" w:rsidP="000141BA">
      <w:pPr>
        <w:rPr>
          <w:b/>
          <w:bCs/>
          <w:sz w:val="28"/>
          <w:szCs w:val="28"/>
        </w:rPr>
      </w:pPr>
    </w:p>
    <w:p w14:paraId="163AAD72" w14:textId="77777777" w:rsidR="000141BA" w:rsidRPr="00750727" w:rsidRDefault="000141BA" w:rsidP="000141BA">
      <w:pPr>
        <w:rPr>
          <w:smallCaps/>
          <w:sz w:val="28"/>
          <w:szCs w:val="28"/>
        </w:rPr>
      </w:pPr>
      <w:r w:rsidRPr="00750727">
        <w:rPr>
          <w:b/>
          <w:bCs/>
          <w:smallCaps/>
          <w:sz w:val="28"/>
          <w:szCs w:val="28"/>
        </w:rPr>
        <w:t>Attendance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0141BA" w14:paraId="136DFBAB" w14:textId="77777777" w:rsidTr="0D141C7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641CB48C" w14:textId="77777777" w:rsidR="000141BA" w:rsidRDefault="000141BA" w:rsidP="00327686">
            <w:pPr>
              <w:rPr>
                <w:sz w:val="20"/>
              </w:rPr>
            </w:pPr>
          </w:p>
          <w:p w14:paraId="3C47394C" w14:textId="77777777" w:rsidR="000141BA" w:rsidRPr="00B11C50" w:rsidRDefault="000141BA" w:rsidP="00327686">
            <w:pPr>
              <w:rPr>
                <w:b/>
                <w:sz w:val="28"/>
                <w:szCs w:val="28"/>
              </w:rPr>
            </w:pPr>
            <w:r w:rsidRPr="00750727">
              <w:rPr>
                <w:b/>
                <w:bCs/>
                <w:smallCaps/>
                <w:sz w:val="28"/>
                <w:szCs w:val="28"/>
              </w:rPr>
              <w:t>Members</w:t>
            </w:r>
            <w:r w:rsidRPr="00B11C50">
              <w:rPr>
                <w:b/>
                <w:sz w:val="28"/>
                <w:szCs w:val="28"/>
              </w:rPr>
              <w:t xml:space="preserve">                                                              </w:t>
            </w:r>
            <w:proofErr w:type="gramStart"/>
            <w:r w:rsidRPr="00B11C50">
              <w:rPr>
                <w:b/>
                <w:sz w:val="28"/>
                <w:szCs w:val="28"/>
              </w:rPr>
              <w:t xml:space="preserve">   </w:t>
            </w:r>
            <w:r>
              <w:rPr>
                <w:b/>
                <w:sz w:val="28"/>
                <w:szCs w:val="28"/>
              </w:rPr>
              <w:t>“</w:t>
            </w:r>
            <w:proofErr w:type="gramEnd"/>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c>
      </w:tr>
      <w:tr w:rsidR="000141BA" w14:paraId="5E7E031C" w14:textId="77777777" w:rsidTr="0D141C75">
        <w:trPr>
          <w:trHeight w:val="243"/>
        </w:trPr>
        <w:tc>
          <w:tcPr>
            <w:tcW w:w="720" w:type="dxa"/>
            <w:tcBorders>
              <w:top w:val="thinThickSmallGap" w:sz="24" w:space="0" w:color="auto"/>
            </w:tcBorders>
            <w:vAlign w:val="center"/>
          </w:tcPr>
          <w:p w14:paraId="7D5C878A" w14:textId="70D4C305" w:rsidR="000141BA" w:rsidRPr="000507F8" w:rsidRDefault="0D141C75" w:rsidP="00327686">
            <w:pPr>
              <w:rPr>
                <w:sz w:val="36"/>
                <w:szCs w:val="36"/>
              </w:rPr>
            </w:pPr>
            <w:r w:rsidRPr="0D141C75">
              <w:rPr>
                <w:sz w:val="36"/>
                <w:szCs w:val="36"/>
              </w:rPr>
              <w:t>R</w:t>
            </w:r>
          </w:p>
        </w:tc>
        <w:tc>
          <w:tcPr>
            <w:tcW w:w="6120" w:type="dxa"/>
            <w:tcBorders>
              <w:top w:val="thinThickSmallGap" w:sz="24" w:space="0" w:color="auto"/>
            </w:tcBorders>
            <w:vAlign w:val="center"/>
          </w:tcPr>
          <w:p w14:paraId="61C8B0B7" w14:textId="77777777" w:rsidR="000141BA" w:rsidRPr="000F4925" w:rsidRDefault="000141BA" w:rsidP="00327686">
            <w:r>
              <w:t xml:space="preserve">Nicole De </w:t>
            </w:r>
            <w:proofErr w:type="spellStart"/>
            <w:r>
              <w:t>Clouette</w:t>
            </w:r>
            <w:proofErr w:type="spellEnd"/>
            <w:r>
              <w:t xml:space="preserve"> (Chair)</w:t>
            </w:r>
          </w:p>
        </w:tc>
        <w:tc>
          <w:tcPr>
            <w:tcW w:w="540" w:type="dxa"/>
            <w:tcBorders>
              <w:top w:val="thinThickSmallGap" w:sz="24" w:space="0" w:color="auto"/>
            </w:tcBorders>
            <w:vAlign w:val="center"/>
          </w:tcPr>
          <w:p w14:paraId="6B3058C9" w14:textId="65D5E7F5" w:rsidR="000141BA" w:rsidRPr="000507F8" w:rsidRDefault="0D141C75" w:rsidP="00327686">
            <w:pPr>
              <w:rPr>
                <w:sz w:val="36"/>
                <w:szCs w:val="36"/>
              </w:rPr>
            </w:pPr>
            <w:r w:rsidRPr="0D141C75">
              <w:rPr>
                <w:sz w:val="36"/>
                <w:szCs w:val="36"/>
              </w:rPr>
              <w:t>R</w:t>
            </w:r>
          </w:p>
        </w:tc>
        <w:tc>
          <w:tcPr>
            <w:tcW w:w="6660" w:type="dxa"/>
            <w:tcBorders>
              <w:top w:val="thinThickSmallGap" w:sz="24" w:space="0" w:color="auto"/>
            </w:tcBorders>
            <w:vAlign w:val="center"/>
          </w:tcPr>
          <w:p w14:paraId="38CAFDF9" w14:textId="77777777" w:rsidR="000141BA" w:rsidRPr="000F4925" w:rsidRDefault="000141BA" w:rsidP="00327686">
            <w:r>
              <w:t>Bryan Marshall</w:t>
            </w:r>
          </w:p>
        </w:tc>
      </w:tr>
      <w:tr w:rsidR="000141BA" w14:paraId="419F2E93" w14:textId="77777777" w:rsidTr="0D141C75">
        <w:trPr>
          <w:trHeight w:val="161"/>
        </w:trPr>
        <w:tc>
          <w:tcPr>
            <w:tcW w:w="720" w:type="dxa"/>
            <w:vAlign w:val="center"/>
          </w:tcPr>
          <w:p w14:paraId="234A3838" w14:textId="495E2DED" w:rsidR="000141BA" w:rsidRPr="000507F8" w:rsidRDefault="0D141C75" w:rsidP="00327686">
            <w:pPr>
              <w:rPr>
                <w:sz w:val="36"/>
                <w:szCs w:val="36"/>
              </w:rPr>
            </w:pPr>
            <w:r w:rsidRPr="0D141C75">
              <w:rPr>
                <w:sz w:val="36"/>
                <w:szCs w:val="36"/>
              </w:rPr>
              <w:t>A</w:t>
            </w:r>
          </w:p>
        </w:tc>
        <w:tc>
          <w:tcPr>
            <w:tcW w:w="6120" w:type="dxa"/>
            <w:vAlign w:val="center"/>
          </w:tcPr>
          <w:p w14:paraId="715B7729" w14:textId="77777777" w:rsidR="000141BA" w:rsidRPr="000F4925" w:rsidRDefault="000141BA" w:rsidP="00327686">
            <w:r>
              <w:t xml:space="preserve">Carolyn </w:t>
            </w:r>
            <w:proofErr w:type="spellStart"/>
            <w:r>
              <w:t>Denard</w:t>
            </w:r>
            <w:proofErr w:type="spellEnd"/>
          </w:p>
        </w:tc>
        <w:tc>
          <w:tcPr>
            <w:tcW w:w="540" w:type="dxa"/>
            <w:vAlign w:val="center"/>
          </w:tcPr>
          <w:p w14:paraId="5CF75049" w14:textId="5ED3D25D" w:rsidR="000141BA" w:rsidRPr="000507F8" w:rsidRDefault="0D141C75" w:rsidP="00327686">
            <w:pPr>
              <w:rPr>
                <w:sz w:val="36"/>
                <w:szCs w:val="36"/>
              </w:rPr>
            </w:pPr>
            <w:r w:rsidRPr="0D141C75">
              <w:rPr>
                <w:sz w:val="36"/>
                <w:szCs w:val="36"/>
              </w:rPr>
              <w:t>P</w:t>
            </w:r>
          </w:p>
        </w:tc>
        <w:tc>
          <w:tcPr>
            <w:tcW w:w="6660" w:type="dxa"/>
            <w:vAlign w:val="center"/>
          </w:tcPr>
          <w:p w14:paraId="16CFEC0B" w14:textId="77777777" w:rsidR="000141BA" w:rsidRPr="000F4925" w:rsidRDefault="000141BA" w:rsidP="00327686">
            <w:proofErr w:type="spellStart"/>
            <w:r>
              <w:t>Wathsala</w:t>
            </w:r>
            <w:proofErr w:type="spellEnd"/>
            <w:r>
              <w:t xml:space="preserve"> </w:t>
            </w:r>
            <w:proofErr w:type="spellStart"/>
            <w:r>
              <w:t>Medawala</w:t>
            </w:r>
            <w:proofErr w:type="spellEnd"/>
          </w:p>
        </w:tc>
      </w:tr>
      <w:tr w:rsidR="000141BA" w14:paraId="007A1F8F" w14:textId="77777777" w:rsidTr="0D141C75">
        <w:trPr>
          <w:trHeight w:val="161"/>
        </w:trPr>
        <w:tc>
          <w:tcPr>
            <w:tcW w:w="720" w:type="dxa"/>
            <w:vAlign w:val="center"/>
          </w:tcPr>
          <w:p w14:paraId="12CA894F" w14:textId="014D525A" w:rsidR="000141BA" w:rsidRPr="000507F8" w:rsidRDefault="0D141C75" w:rsidP="00327686">
            <w:pPr>
              <w:rPr>
                <w:sz w:val="36"/>
                <w:szCs w:val="36"/>
              </w:rPr>
            </w:pPr>
            <w:r w:rsidRPr="0D141C75">
              <w:rPr>
                <w:sz w:val="36"/>
                <w:szCs w:val="36"/>
              </w:rPr>
              <w:t>P</w:t>
            </w:r>
          </w:p>
        </w:tc>
        <w:tc>
          <w:tcPr>
            <w:tcW w:w="6120" w:type="dxa"/>
            <w:vAlign w:val="center"/>
          </w:tcPr>
          <w:p w14:paraId="7F024F3F" w14:textId="77777777" w:rsidR="000141BA" w:rsidRPr="000F4925" w:rsidRDefault="000141BA" w:rsidP="00327686">
            <w:r>
              <w:t>Melanie DeVore</w:t>
            </w:r>
          </w:p>
        </w:tc>
        <w:tc>
          <w:tcPr>
            <w:tcW w:w="540" w:type="dxa"/>
            <w:vAlign w:val="center"/>
          </w:tcPr>
          <w:p w14:paraId="16A722E5" w14:textId="21A437C4" w:rsidR="000141BA" w:rsidRPr="000507F8" w:rsidRDefault="0D141C75" w:rsidP="00327686">
            <w:pPr>
              <w:rPr>
                <w:sz w:val="36"/>
                <w:szCs w:val="36"/>
              </w:rPr>
            </w:pPr>
            <w:r w:rsidRPr="0D141C75">
              <w:rPr>
                <w:sz w:val="36"/>
                <w:szCs w:val="36"/>
              </w:rPr>
              <w:t>P</w:t>
            </w:r>
          </w:p>
        </w:tc>
        <w:tc>
          <w:tcPr>
            <w:tcW w:w="6660" w:type="dxa"/>
            <w:vAlign w:val="center"/>
          </w:tcPr>
          <w:p w14:paraId="24F25A2C" w14:textId="77777777" w:rsidR="000141BA" w:rsidRPr="000F4925" w:rsidRDefault="000141BA" w:rsidP="00327686">
            <w:r>
              <w:t xml:space="preserve">Christine </w:t>
            </w:r>
            <w:proofErr w:type="spellStart"/>
            <w:r>
              <w:t>Mutiti</w:t>
            </w:r>
            <w:proofErr w:type="spellEnd"/>
          </w:p>
        </w:tc>
      </w:tr>
      <w:tr w:rsidR="000141BA" w14:paraId="36787706" w14:textId="77777777" w:rsidTr="0D141C75">
        <w:trPr>
          <w:trHeight w:val="161"/>
        </w:trPr>
        <w:tc>
          <w:tcPr>
            <w:tcW w:w="720" w:type="dxa"/>
            <w:vAlign w:val="center"/>
          </w:tcPr>
          <w:p w14:paraId="68194EB2" w14:textId="0635A715" w:rsidR="000141BA" w:rsidRPr="000507F8" w:rsidRDefault="0D141C75" w:rsidP="00327686">
            <w:pPr>
              <w:rPr>
                <w:sz w:val="36"/>
                <w:szCs w:val="36"/>
              </w:rPr>
            </w:pPr>
            <w:r w:rsidRPr="0D141C75">
              <w:rPr>
                <w:sz w:val="36"/>
                <w:szCs w:val="36"/>
              </w:rPr>
              <w:t>P</w:t>
            </w:r>
          </w:p>
        </w:tc>
        <w:tc>
          <w:tcPr>
            <w:tcW w:w="6120" w:type="dxa"/>
            <w:vAlign w:val="center"/>
          </w:tcPr>
          <w:p w14:paraId="2DECE0C7" w14:textId="77777777" w:rsidR="000141BA" w:rsidRPr="000F4925" w:rsidRDefault="000141BA" w:rsidP="00327686">
            <w:r>
              <w:t xml:space="preserve">Sarah </w:t>
            </w:r>
            <w:proofErr w:type="spellStart"/>
            <w:r>
              <w:t>Handwerker</w:t>
            </w:r>
            <w:proofErr w:type="spellEnd"/>
          </w:p>
        </w:tc>
        <w:tc>
          <w:tcPr>
            <w:tcW w:w="540" w:type="dxa"/>
            <w:vAlign w:val="center"/>
          </w:tcPr>
          <w:p w14:paraId="7377F6A0" w14:textId="46583939" w:rsidR="000141BA" w:rsidRPr="000507F8" w:rsidRDefault="0D141C75" w:rsidP="00327686">
            <w:pPr>
              <w:rPr>
                <w:sz w:val="36"/>
                <w:szCs w:val="36"/>
              </w:rPr>
            </w:pPr>
            <w:r w:rsidRPr="0D141C75">
              <w:rPr>
                <w:sz w:val="36"/>
                <w:szCs w:val="36"/>
              </w:rPr>
              <w:t>P</w:t>
            </w:r>
          </w:p>
        </w:tc>
        <w:tc>
          <w:tcPr>
            <w:tcW w:w="6660" w:type="dxa"/>
            <w:vAlign w:val="center"/>
          </w:tcPr>
          <w:p w14:paraId="5C3D4B23" w14:textId="77777777" w:rsidR="000141BA" w:rsidRPr="000F4925" w:rsidRDefault="000141BA" w:rsidP="00327686">
            <w:r>
              <w:t xml:space="preserve">Samuel </w:t>
            </w:r>
            <w:proofErr w:type="spellStart"/>
            <w:r>
              <w:t>Mutiti</w:t>
            </w:r>
            <w:proofErr w:type="spellEnd"/>
          </w:p>
        </w:tc>
      </w:tr>
      <w:tr w:rsidR="000141BA" w14:paraId="035B102D" w14:textId="77777777" w:rsidTr="0D141C75">
        <w:trPr>
          <w:trHeight w:val="161"/>
        </w:trPr>
        <w:tc>
          <w:tcPr>
            <w:tcW w:w="720" w:type="dxa"/>
            <w:vAlign w:val="center"/>
          </w:tcPr>
          <w:p w14:paraId="467AFDF1" w14:textId="61B22231" w:rsidR="000141BA" w:rsidRPr="000507F8" w:rsidRDefault="0D141C75" w:rsidP="00327686">
            <w:pPr>
              <w:rPr>
                <w:sz w:val="36"/>
                <w:szCs w:val="36"/>
              </w:rPr>
            </w:pPr>
            <w:r w:rsidRPr="0D141C75">
              <w:rPr>
                <w:sz w:val="36"/>
                <w:szCs w:val="36"/>
              </w:rPr>
              <w:t>R</w:t>
            </w:r>
          </w:p>
        </w:tc>
        <w:tc>
          <w:tcPr>
            <w:tcW w:w="6120" w:type="dxa"/>
            <w:vAlign w:val="center"/>
          </w:tcPr>
          <w:p w14:paraId="776CDB71" w14:textId="77777777" w:rsidR="000141BA" w:rsidRPr="000F4925" w:rsidRDefault="000141BA" w:rsidP="00327686">
            <w:r>
              <w:t>Min Kim</w:t>
            </w:r>
          </w:p>
        </w:tc>
        <w:tc>
          <w:tcPr>
            <w:tcW w:w="540" w:type="dxa"/>
            <w:vAlign w:val="center"/>
          </w:tcPr>
          <w:p w14:paraId="262B768A" w14:textId="6F2D8A36" w:rsidR="000141BA" w:rsidRPr="000507F8" w:rsidRDefault="0D141C75" w:rsidP="00327686">
            <w:pPr>
              <w:rPr>
                <w:sz w:val="36"/>
                <w:szCs w:val="36"/>
              </w:rPr>
            </w:pPr>
            <w:r w:rsidRPr="0D141C75">
              <w:rPr>
                <w:sz w:val="36"/>
                <w:szCs w:val="36"/>
              </w:rPr>
              <w:t>A</w:t>
            </w:r>
          </w:p>
        </w:tc>
        <w:tc>
          <w:tcPr>
            <w:tcW w:w="6660" w:type="dxa"/>
            <w:vAlign w:val="center"/>
          </w:tcPr>
          <w:p w14:paraId="6C6F429A" w14:textId="77777777" w:rsidR="000141BA" w:rsidRPr="000F4925" w:rsidRDefault="000141BA" w:rsidP="00327686">
            <w:r>
              <w:t xml:space="preserve">Gennady </w:t>
            </w:r>
            <w:proofErr w:type="spellStart"/>
            <w:r>
              <w:t>Rudkevich</w:t>
            </w:r>
            <w:proofErr w:type="spellEnd"/>
          </w:p>
        </w:tc>
      </w:tr>
      <w:tr w:rsidR="000141BA" w14:paraId="4AEAB365" w14:textId="77777777" w:rsidTr="0D141C75">
        <w:trPr>
          <w:trHeight w:val="278"/>
        </w:trPr>
        <w:tc>
          <w:tcPr>
            <w:tcW w:w="720" w:type="dxa"/>
            <w:vAlign w:val="center"/>
          </w:tcPr>
          <w:p w14:paraId="57883622" w14:textId="07DA214C" w:rsidR="000141BA" w:rsidRPr="000507F8" w:rsidRDefault="0D141C75" w:rsidP="00327686">
            <w:pPr>
              <w:rPr>
                <w:sz w:val="36"/>
                <w:szCs w:val="36"/>
              </w:rPr>
            </w:pPr>
            <w:r w:rsidRPr="0D141C75">
              <w:rPr>
                <w:sz w:val="36"/>
                <w:szCs w:val="36"/>
              </w:rPr>
              <w:t>P</w:t>
            </w:r>
          </w:p>
        </w:tc>
        <w:tc>
          <w:tcPr>
            <w:tcW w:w="6120" w:type="dxa"/>
            <w:vAlign w:val="center"/>
          </w:tcPr>
          <w:p w14:paraId="1F91A180" w14:textId="77777777" w:rsidR="000141BA" w:rsidRPr="000F4925" w:rsidRDefault="000141BA" w:rsidP="00327686">
            <w:r>
              <w:t>Julian Knox</w:t>
            </w:r>
          </w:p>
        </w:tc>
        <w:tc>
          <w:tcPr>
            <w:tcW w:w="540" w:type="dxa"/>
            <w:vAlign w:val="center"/>
          </w:tcPr>
          <w:p w14:paraId="30ED7B99" w14:textId="4F803F6A" w:rsidR="000141BA" w:rsidRPr="000507F8" w:rsidRDefault="0D141C75" w:rsidP="00327686">
            <w:pPr>
              <w:rPr>
                <w:sz w:val="36"/>
                <w:szCs w:val="36"/>
              </w:rPr>
            </w:pPr>
            <w:r w:rsidRPr="0D141C75">
              <w:rPr>
                <w:sz w:val="36"/>
                <w:szCs w:val="36"/>
              </w:rPr>
              <w:t>P</w:t>
            </w:r>
          </w:p>
        </w:tc>
        <w:tc>
          <w:tcPr>
            <w:tcW w:w="6660" w:type="dxa"/>
            <w:vAlign w:val="center"/>
          </w:tcPr>
          <w:p w14:paraId="21AB7D18" w14:textId="77777777" w:rsidR="000141BA" w:rsidRPr="000F4925" w:rsidRDefault="000141BA" w:rsidP="00327686">
            <w:r>
              <w:t>Christina Smith (Vice Chair)</w:t>
            </w:r>
          </w:p>
        </w:tc>
      </w:tr>
      <w:tr w:rsidR="000141BA" w14:paraId="261C268B" w14:textId="77777777" w:rsidTr="0D141C75">
        <w:trPr>
          <w:trHeight w:val="278"/>
        </w:trPr>
        <w:tc>
          <w:tcPr>
            <w:tcW w:w="720" w:type="dxa"/>
            <w:vAlign w:val="center"/>
          </w:tcPr>
          <w:p w14:paraId="28F113F1" w14:textId="46502771" w:rsidR="000141BA" w:rsidRPr="000507F8" w:rsidRDefault="0D141C75" w:rsidP="00327686">
            <w:pPr>
              <w:rPr>
                <w:sz w:val="36"/>
                <w:szCs w:val="36"/>
              </w:rPr>
            </w:pPr>
            <w:r w:rsidRPr="0D141C75">
              <w:rPr>
                <w:sz w:val="36"/>
                <w:szCs w:val="36"/>
              </w:rPr>
              <w:t>P</w:t>
            </w:r>
          </w:p>
        </w:tc>
        <w:tc>
          <w:tcPr>
            <w:tcW w:w="6120" w:type="dxa"/>
            <w:vAlign w:val="center"/>
          </w:tcPr>
          <w:p w14:paraId="4396CDC1" w14:textId="77777777" w:rsidR="000141BA" w:rsidRPr="000F4925" w:rsidRDefault="000141BA" w:rsidP="00327686">
            <w:proofErr w:type="spellStart"/>
            <w:r>
              <w:t>Alesa</w:t>
            </w:r>
            <w:proofErr w:type="spellEnd"/>
            <w:r>
              <w:t xml:space="preserve"> Liles</w:t>
            </w:r>
          </w:p>
        </w:tc>
        <w:tc>
          <w:tcPr>
            <w:tcW w:w="540" w:type="dxa"/>
            <w:vAlign w:val="center"/>
          </w:tcPr>
          <w:p w14:paraId="0B6050B7" w14:textId="77777777" w:rsidR="000141BA" w:rsidRPr="000507F8" w:rsidRDefault="000141BA" w:rsidP="00327686">
            <w:pPr>
              <w:rPr>
                <w:sz w:val="36"/>
                <w:szCs w:val="36"/>
              </w:rPr>
            </w:pPr>
            <w:r>
              <w:rPr>
                <w:sz w:val="36"/>
                <w:szCs w:val="36"/>
              </w:rPr>
              <w:t>P</w:t>
            </w:r>
          </w:p>
        </w:tc>
        <w:tc>
          <w:tcPr>
            <w:tcW w:w="6660" w:type="dxa"/>
            <w:vAlign w:val="center"/>
          </w:tcPr>
          <w:p w14:paraId="090529AA" w14:textId="77777777" w:rsidR="000141BA" w:rsidRPr="000F4925" w:rsidRDefault="000141BA" w:rsidP="00327686">
            <w:r>
              <w:t>Jessica Wallace (Secretary)</w:t>
            </w:r>
          </w:p>
        </w:tc>
      </w:tr>
      <w:tr w:rsidR="000141BA" w14:paraId="07C89A12" w14:textId="77777777" w:rsidTr="0D141C75">
        <w:trPr>
          <w:trHeight w:val="278"/>
        </w:trPr>
        <w:tc>
          <w:tcPr>
            <w:tcW w:w="720" w:type="dxa"/>
            <w:vAlign w:val="center"/>
          </w:tcPr>
          <w:p w14:paraId="20FF566C" w14:textId="45C6ECEF" w:rsidR="000141BA" w:rsidRPr="000507F8" w:rsidRDefault="0D141C75" w:rsidP="00327686">
            <w:pPr>
              <w:rPr>
                <w:sz w:val="36"/>
                <w:szCs w:val="36"/>
              </w:rPr>
            </w:pPr>
            <w:r w:rsidRPr="0D141C75">
              <w:rPr>
                <w:sz w:val="36"/>
                <w:szCs w:val="36"/>
              </w:rPr>
              <w:t>P</w:t>
            </w:r>
          </w:p>
        </w:tc>
        <w:tc>
          <w:tcPr>
            <w:tcW w:w="6120" w:type="dxa"/>
            <w:vAlign w:val="center"/>
          </w:tcPr>
          <w:p w14:paraId="7EA34259" w14:textId="77777777" w:rsidR="000141BA" w:rsidRDefault="000141BA" w:rsidP="00327686">
            <w:proofErr w:type="spellStart"/>
            <w:r>
              <w:t>Catrena</w:t>
            </w:r>
            <w:proofErr w:type="spellEnd"/>
            <w:r>
              <w:t xml:space="preserve"> </w:t>
            </w:r>
            <w:proofErr w:type="spellStart"/>
            <w:r>
              <w:t>Lisse</w:t>
            </w:r>
            <w:proofErr w:type="spellEnd"/>
          </w:p>
        </w:tc>
        <w:tc>
          <w:tcPr>
            <w:tcW w:w="540" w:type="dxa"/>
            <w:vAlign w:val="center"/>
          </w:tcPr>
          <w:p w14:paraId="58355DB8" w14:textId="77777777" w:rsidR="000141BA" w:rsidRPr="000507F8" w:rsidRDefault="000141BA" w:rsidP="00327686">
            <w:pPr>
              <w:rPr>
                <w:sz w:val="36"/>
                <w:szCs w:val="36"/>
              </w:rPr>
            </w:pPr>
          </w:p>
        </w:tc>
        <w:tc>
          <w:tcPr>
            <w:tcW w:w="6660" w:type="dxa"/>
            <w:vAlign w:val="center"/>
          </w:tcPr>
          <w:p w14:paraId="125952C2" w14:textId="77777777" w:rsidR="000141BA" w:rsidRPr="000F4925" w:rsidRDefault="000141BA" w:rsidP="00327686"/>
        </w:tc>
      </w:tr>
      <w:tr w:rsidR="000141BA" w14:paraId="044E93B8" w14:textId="77777777" w:rsidTr="0D141C75">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5CB63DB" w14:textId="77777777" w:rsidR="000141BA" w:rsidRDefault="000141BA" w:rsidP="005B1063">
            <w:pPr>
              <w:pStyle w:val="Heading1"/>
              <w:rPr>
                <w:smallCaps/>
                <w:sz w:val="28"/>
                <w:szCs w:val="28"/>
              </w:rPr>
            </w:pPr>
            <w:r w:rsidRPr="00750727">
              <w:rPr>
                <w:smallCaps/>
                <w:sz w:val="28"/>
                <w:szCs w:val="28"/>
              </w:rPr>
              <w:t>Guests</w:t>
            </w:r>
          </w:p>
          <w:p w14:paraId="56C28EB1" w14:textId="77777777" w:rsidR="000141BA" w:rsidRDefault="000141BA" w:rsidP="000141BA"/>
          <w:p w14:paraId="00E8F6BE" w14:textId="2F921E6E" w:rsidR="000141BA" w:rsidRPr="000141BA" w:rsidRDefault="0D141C75" w:rsidP="000141BA">
            <w:r>
              <w:t>Dr. Shawn Brooks, Vice President for Student Life</w:t>
            </w:r>
          </w:p>
        </w:tc>
      </w:tr>
      <w:tr w:rsidR="000141BA" w14:paraId="686DA633" w14:textId="77777777" w:rsidTr="0D141C75">
        <w:trPr>
          <w:trHeight w:val="225"/>
        </w:trPr>
        <w:tc>
          <w:tcPr>
            <w:tcW w:w="720" w:type="dxa"/>
            <w:tcBorders>
              <w:top w:val="thinThickSmallGap" w:sz="24" w:space="0" w:color="auto"/>
            </w:tcBorders>
          </w:tcPr>
          <w:p w14:paraId="5585B244" w14:textId="77777777" w:rsidR="000141BA" w:rsidRDefault="000141BA" w:rsidP="00327686">
            <w:pPr>
              <w:jc w:val="center"/>
              <w:rPr>
                <w:sz w:val="20"/>
              </w:rPr>
            </w:pPr>
          </w:p>
        </w:tc>
        <w:tc>
          <w:tcPr>
            <w:tcW w:w="6120" w:type="dxa"/>
            <w:tcBorders>
              <w:top w:val="thinThickSmallGap" w:sz="24" w:space="0" w:color="auto"/>
            </w:tcBorders>
          </w:tcPr>
          <w:p w14:paraId="0514B76D" w14:textId="77777777" w:rsidR="000141BA" w:rsidRPr="0014666D" w:rsidRDefault="000141BA" w:rsidP="00327686">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06CD8739" w14:textId="77777777" w:rsidR="000141BA" w:rsidRDefault="000141BA" w:rsidP="00327686">
            <w:pPr>
              <w:rPr>
                <w:sz w:val="20"/>
              </w:rPr>
            </w:pPr>
          </w:p>
        </w:tc>
        <w:tc>
          <w:tcPr>
            <w:tcW w:w="6660" w:type="dxa"/>
            <w:tcBorders>
              <w:top w:val="thinThickSmallGap" w:sz="24" w:space="0" w:color="auto"/>
            </w:tcBorders>
          </w:tcPr>
          <w:p w14:paraId="15C95925" w14:textId="77777777" w:rsidR="000141BA" w:rsidRDefault="000141BA" w:rsidP="00327686">
            <w:pPr>
              <w:rPr>
                <w:sz w:val="20"/>
              </w:rPr>
            </w:pPr>
            <w:r>
              <w:rPr>
                <w:sz w:val="20"/>
              </w:rPr>
              <w:t xml:space="preserve">                               </w:t>
            </w:r>
          </w:p>
        </w:tc>
      </w:tr>
      <w:tr w:rsidR="000141BA" w14:paraId="39A03EBC" w14:textId="77777777" w:rsidTr="0D141C75">
        <w:trPr>
          <w:trHeight w:val="90"/>
        </w:trPr>
        <w:tc>
          <w:tcPr>
            <w:tcW w:w="720" w:type="dxa"/>
          </w:tcPr>
          <w:p w14:paraId="518DD07D" w14:textId="77777777" w:rsidR="000141BA" w:rsidRDefault="000141BA" w:rsidP="00327686">
            <w:pPr>
              <w:jc w:val="center"/>
              <w:rPr>
                <w:sz w:val="20"/>
              </w:rPr>
            </w:pPr>
          </w:p>
        </w:tc>
        <w:tc>
          <w:tcPr>
            <w:tcW w:w="6120" w:type="dxa"/>
          </w:tcPr>
          <w:p w14:paraId="48841CB5" w14:textId="77777777" w:rsidR="000141BA" w:rsidRDefault="000141BA" w:rsidP="00327686">
            <w:pPr>
              <w:rPr>
                <w:sz w:val="20"/>
              </w:rPr>
            </w:pPr>
            <w:r>
              <w:rPr>
                <w:sz w:val="20"/>
              </w:rPr>
              <w:t>*Denotes new discussion on old business.</w:t>
            </w:r>
          </w:p>
        </w:tc>
        <w:tc>
          <w:tcPr>
            <w:tcW w:w="540" w:type="dxa"/>
          </w:tcPr>
          <w:p w14:paraId="0F4E28AB" w14:textId="77777777" w:rsidR="000141BA" w:rsidRDefault="000141BA" w:rsidP="00327686">
            <w:pPr>
              <w:rPr>
                <w:sz w:val="20"/>
              </w:rPr>
            </w:pPr>
          </w:p>
        </w:tc>
        <w:tc>
          <w:tcPr>
            <w:tcW w:w="6660" w:type="dxa"/>
          </w:tcPr>
          <w:p w14:paraId="447AE497" w14:textId="77777777" w:rsidR="000141BA" w:rsidRDefault="000141BA" w:rsidP="00327686">
            <w:pPr>
              <w:rPr>
                <w:sz w:val="20"/>
              </w:rPr>
            </w:pPr>
          </w:p>
        </w:tc>
      </w:tr>
    </w:tbl>
    <w:p w14:paraId="53938FE2" w14:textId="77777777" w:rsidR="000141BA" w:rsidRDefault="000141BA" w:rsidP="000141BA">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0141BA" w14:paraId="12D93F6F" w14:textId="77777777" w:rsidTr="0D141C75">
        <w:tc>
          <w:tcPr>
            <w:tcW w:w="3132" w:type="dxa"/>
          </w:tcPr>
          <w:p w14:paraId="5F03A5EB" w14:textId="77777777" w:rsidR="000141BA" w:rsidRDefault="0D141C75" w:rsidP="005B1063">
            <w:pPr>
              <w:pStyle w:val="Heading1"/>
              <w:rPr>
                <w:smallCaps/>
                <w:sz w:val="28"/>
                <w:szCs w:val="28"/>
              </w:rPr>
            </w:pPr>
            <w:r w:rsidRPr="0D141C75">
              <w:rPr>
                <w:sz w:val="28"/>
                <w:szCs w:val="28"/>
              </w:rPr>
              <w:t xml:space="preserve">     </w:t>
            </w:r>
            <w:r w:rsidRPr="0D141C75">
              <w:rPr>
                <w:rFonts w:ascii="Times New Roman" w:eastAsia="Times New Roman" w:hAnsi="Times New Roman" w:cs="Times New Roman"/>
                <w:b/>
                <w:bCs/>
                <w:smallCaps/>
                <w:sz w:val="28"/>
                <w:szCs w:val="28"/>
              </w:rPr>
              <w:t>Agenda Topic</w:t>
            </w:r>
            <w:r w:rsidRPr="0D141C75">
              <w:rPr>
                <w:rFonts w:ascii="Times New Roman" w:eastAsia="Times New Roman" w:hAnsi="Times New Roman" w:cs="Times New Roman"/>
                <w:smallCaps/>
                <w:sz w:val="28"/>
                <w:szCs w:val="28"/>
              </w:rPr>
              <w:t xml:space="preserve"> </w:t>
            </w:r>
          </w:p>
          <w:p w14:paraId="2A0119E4" w14:textId="77777777" w:rsidR="000141BA" w:rsidRPr="003E4149" w:rsidRDefault="000141BA" w:rsidP="00327686">
            <w:pPr>
              <w:rPr>
                <w:sz w:val="20"/>
                <w:szCs w:val="20"/>
              </w:rPr>
            </w:pPr>
            <w:r w:rsidRPr="003E4149">
              <w:rPr>
                <w:sz w:val="20"/>
                <w:szCs w:val="20"/>
              </w:rPr>
              <w:t>(</w:t>
            </w:r>
            <w:r>
              <w:rPr>
                <w:sz w:val="20"/>
                <w:szCs w:val="20"/>
              </w:rPr>
              <w:t>C</w:t>
            </w:r>
            <w:r w:rsidRPr="003E4149">
              <w:rPr>
                <w:sz w:val="20"/>
                <w:szCs w:val="20"/>
              </w:rPr>
              <w:t>ommittee</w:t>
            </w:r>
            <w:r>
              <w:rPr>
                <w:sz w:val="20"/>
                <w:szCs w:val="20"/>
              </w:rPr>
              <w:t>s should feel free to customize this template to make it as functional for them as possible</w:t>
            </w:r>
            <w:r w:rsidRPr="003E4149">
              <w:rPr>
                <w:sz w:val="20"/>
                <w:szCs w:val="20"/>
              </w:rPr>
              <w:t>.</w:t>
            </w:r>
            <w:r>
              <w:rPr>
                <w:sz w:val="20"/>
                <w:szCs w:val="20"/>
              </w:rPr>
              <w:t xml:space="preserve"> Other categories of topics might include Reports, Information Items, Unfinished Business, etc.</w:t>
            </w:r>
            <w:r w:rsidRPr="003E4149">
              <w:rPr>
                <w:sz w:val="20"/>
                <w:szCs w:val="20"/>
              </w:rPr>
              <w:t>)</w:t>
            </w:r>
          </w:p>
        </w:tc>
        <w:tc>
          <w:tcPr>
            <w:tcW w:w="4608" w:type="dxa"/>
          </w:tcPr>
          <w:p w14:paraId="074AFA6D" w14:textId="77777777" w:rsidR="000141BA" w:rsidRPr="00750727" w:rsidRDefault="0D141C75" w:rsidP="005B1063">
            <w:pPr>
              <w:pStyle w:val="Heading1"/>
              <w:jc w:val="center"/>
              <w:rPr>
                <w:smallCaps/>
                <w:sz w:val="28"/>
                <w:szCs w:val="28"/>
              </w:rPr>
            </w:pPr>
            <w:r w:rsidRPr="0D141C75">
              <w:rPr>
                <w:rFonts w:ascii="Times New Roman" w:eastAsia="Times New Roman" w:hAnsi="Times New Roman" w:cs="Times New Roman"/>
                <w:b/>
                <w:bCs/>
                <w:smallCaps/>
                <w:sz w:val="28"/>
                <w:szCs w:val="28"/>
              </w:rPr>
              <w:t>Discussions &amp; Conclusions</w:t>
            </w:r>
            <w:r w:rsidRPr="0D141C75">
              <w:rPr>
                <w:smallCaps/>
                <w:sz w:val="28"/>
                <w:szCs w:val="28"/>
              </w:rPr>
              <w:t xml:space="preserve"> </w:t>
            </w:r>
          </w:p>
        </w:tc>
        <w:tc>
          <w:tcPr>
            <w:tcW w:w="3484" w:type="dxa"/>
          </w:tcPr>
          <w:p w14:paraId="6275DCB8" w14:textId="77777777" w:rsidR="000141BA" w:rsidRPr="00750727" w:rsidRDefault="000141BA" w:rsidP="005B1063">
            <w:pPr>
              <w:pStyle w:val="Heading2"/>
              <w:rPr>
                <w:smallCaps/>
                <w:sz w:val="28"/>
                <w:szCs w:val="28"/>
              </w:rPr>
            </w:pPr>
            <w:r w:rsidRPr="00750727">
              <w:rPr>
                <w:smallCaps/>
                <w:sz w:val="28"/>
                <w:szCs w:val="28"/>
              </w:rPr>
              <w:t>Action or Recommendations</w:t>
            </w:r>
          </w:p>
        </w:tc>
        <w:tc>
          <w:tcPr>
            <w:tcW w:w="2816" w:type="dxa"/>
          </w:tcPr>
          <w:p w14:paraId="5EA176BA" w14:textId="77777777" w:rsidR="000141BA" w:rsidRPr="00750727" w:rsidRDefault="0D141C75" w:rsidP="0D141C75">
            <w:pPr>
              <w:pStyle w:val="Heading1"/>
              <w:jc w:val="center"/>
              <w:rPr>
                <w:rFonts w:ascii="Times New Roman" w:eastAsia="Times New Roman" w:hAnsi="Times New Roman" w:cs="Times New Roman"/>
                <w:b/>
                <w:bCs/>
                <w:smallCaps/>
                <w:sz w:val="28"/>
                <w:szCs w:val="28"/>
              </w:rPr>
            </w:pPr>
            <w:r w:rsidRPr="0D141C75">
              <w:rPr>
                <w:rFonts w:ascii="Times New Roman" w:eastAsia="Times New Roman" w:hAnsi="Times New Roman" w:cs="Times New Roman"/>
                <w:b/>
                <w:bCs/>
                <w:smallCaps/>
                <w:sz w:val="28"/>
                <w:szCs w:val="28"/>
              </w:rPr>
              <w:t>Follow-Up</w:t>
            </w:r>
          </w:p>
          <w:p w14:paraId="7354AF62" w14:textId="77777777" w:rsidR="000141BA" w:rsidRDefault="000141BA" w:rsidP="00327686">
            <w:pPr>
              <w:jc w:val="center"/>
              <w:rPr>
                <w:sz w:val="20"/>
              </w:rPr>
            </w:pPr>
            <w:r>
              <w:rPr>
                <w:sz w:val="20"/>
              </w:rPr>
              <w:t>{including dates/responsible person, status (pending, ongoing, completed)}</w:t>
            </w:r>
          </w:p>
        </w:tc>
      </w:tr>
      <w:tr w:rsidR="000141BA" w14:paraId="1AC85513" w14:textId="77777777" w:rsidTr="0D141C75">
        <w:trPr>
          <w:trHeight w:val="710"/>
        </w:trPr>
        <w:tc>
          <w:tcPr>
            <w:tcW w:w="3132" w:type="dxa"/>
          </w:tcPr>
          <w:p w14:paraId="3363507A" w14:textId="77777777" w:rsidR="000141BA" w:rsidRDefault="000141BA" w:rsidP="00327686">
            <w:pPr>
              <w:rPr>
                <w:sz w:val="20"/>
              </w:rPr>
            </w:pPr>
            <w:r>
              <w:rPr>
                <w:b/>
                <w:bCs/>
                <w:sz w:val="20"/>
              </w:rPr>
              <w:t>I. Call to order</w:t>
            </w:r>
          </w:p>
          <w:p w14:paraId="04133948" w14:textId="77777777" w:rsidR="000141BA" w:rsidRDefault="000141BA" w:rsidP="00327686">
            <w:pPr>
              <w:rPr>
                <w:sz w:val="20"/>
              </w:rPr>
            </w:pPr>
          </w:p>
          <w:p w14:paraId="70893447" w14:textId="77777777" w:rsidR="000141BA" w:rsidRDefault="000141BA" w:rsidP="00327686">
            <w:pPr>
              <w:rPr>
                <w:sz w:val="20"/>
              </w:rPr>
            </w:pPr>
          </w:p>
        </w:tc>
        <w:tc>
          <w:tcPr>
            <w:tcW w:w="4608" w:type="dxa"/>
          </w:tcPr>
          <w:p w14:paraId="5AA77FAD" w14:textId="441B34D7" w:rsidR="000141BA" w:rsidRDefault="000141BA" w:rsidP="0D141C75">
            <w:pPr>
              <w:rPr>
                <w:sz w:val="20"/>
                <w:szCs w:val="20"/>
              </w:rPr>
            </w:pPr>
          </w:p>
        </w:tc>
        <w:tc>
          <w:tcPr>
            <w:tcW w:w="3484" w:type="dxa"/>
          </w:tcPr>
          <w:p w14:paraId="66DA01A9" w14:textId="560CCCD7" w:rsidR="000141BA" w:rsidRDefault="009512E5" w:rsidP="00327686">
            <w:pPr>
              <w:rPr>
                <w:sz w:val="20"/>
              </w:rPr>
            </w:pPr>
            <w:r>
              <w:rPr>
                <w:sz w:val="20"/>
              </w:rPr>
              <w:t xml:space="preserve">The meeting was called to order at 2:04 pm by Christina Smith. </w:t>
            </w:r>
          </w:p>
        </w:tc>
        <w:tc>
          <w:tcPr>
            <w:tcW w:w="2816" w:type="dxa"/>
          </w:tcPr>
          <w:p w14:paraId="547EAD39" w14:textId="77777777" w:rsidR="000141BA" w:rsidRDefault="000141BA" w:rsidP="00327686">
            <w:pPr>
              <w:rPr>
                <w:sz w:val="20"/>
              </w:rPr>
            </w:pPr>
          </w:p>
        </w:tc>
      </w:tr>
      <w:tr w:rsidR="000141BA" w14:paraId="1A9587BF" w14:textId="77777777" w:rsidTr="0D141C75">
        <w:trPr>
          <w:trHeight w:val="593"/>
        </w:trPr>
        <w:tc>
          <w:tcPr>
            <w:tcW w:w="3132" w:type="dxa"/>
          </w:tcPr>
          <w:p w14:paraId="12748CED" w14:textId="77777777" w:rsidR="000141BA" w:rsidRDefault="000141BA" w:rsidP="00327686">
            <w:pPr>
              <w:rPr>
                <w:b/>
                <w:bCs/>
                <w:sz w:val="20"/>
              </w:rPr>
            </w:pPr>
            <w:r>
              <w:rPr>
                <w:b/>
                <w:bCs/>
                <w:sz w:val="20"/>
              </w:rPr>
              <w:lastRenderedPageBreak/>
              <w:t>II.  Approval of Agenda</w:t>
            </w:r>
          </w:p>
          <w:p w14:paraId="1C4F1D77" w14:textId="77777777" w:rsidR="000141BA" w:rsidRDefault="000141BA" w:rsidP="00327686">
            <w:pPr>
              <w:rPr>
                <w:b/>
                <w:bCs/>
                <w:sz w:val="20"/>
              </w:rPr>
            </w:pPr>
          </w:p>
          <w:p w14:paraId="222A2F01" w14:textId="77777777" w:rsidR="000141BA" w:rsidRDefault="000141BA" w:rsidP="00327686">
            <w:pPr>
              <w:rPr>
                <w:b/>
                <w:bCs/>
                <w:sz w:val="20"/>
              </w:rPr>
            </w:pPr>
          </w:p>
        </w:tc>
        <w:tc>
          <w:tcPr>
            <w:tcW w:w="4608" w:type="dxa"/>
          </w:tcPr>
          <w:p w14:paraId="69F17409" w14:textId="5AD6ABDA" w:rsidR="007C730D" w:rsidRDefault="007C730D" w:rsidP="007C730D">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The agenda was sent out to committee members prior to the meeting by Christina Smith. </w:t>
            </w:r>
            <w:r>
              <w:rPr>
                <w:rStyle w:val="normaltextrun"/>
                <w:sz w:val="20"/>
                <w:szCs w:val="20"/>
              </w:rPr>
              <w:t xml:space="preserve">Jessica Wallace </w:t>
            </w:r>
            <w:r>
              <w:rPr>
                <w:rStyle w:val="normaltextrun"/>
                <w:sz w:val="20"/>
                <w:szCs w:val="20"/>
              </w:rPr>
              <w:t> </w:t>
            </w:r>
            <w:r>
              <w:rPr>
                <w:rStyle w:val="eop"/>
                <w:sz w:val="20"/>
                <w:szCs w:val="20"/>
              </w:rPr>
              <w:t> </w:t>
            </w:r>
          </w:p>
          <w:p w14:paraId="475A0BDC" w14:textId="16CECE5F" w:rsidR="000141BA" w:rsidRPr="007C730D" w:rsidRDefault="007C730D" w:rsidP="007C730D">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made a motion to approve the agenda for today’s meeting. </w:t>
            </w:r>
            <w:r>
              <w:rPr>
                <w:rStyle w:val="normaltextrun"/>
                <w:sz w:val="20"/>
                <w:szCs w:val="20"/>
              </w:rPr>
              <w:t xml:space="preserve">Sarah </w:t>
            </w:r>
            <w:proofErr w:type="spellStart"/>
            <w:r>
              <w:rPr>
                <w:rStyle w:val="normaltextrun"/>
                <w:sz w:val="20"/>
                <w:szCs w:val="20"/>
              </w:rPr>
              <w:t>Handwerker</w:t>
            </w:r>
            <w:proofErr w:type="spellEnd"/>
            <w:r>
              <w:rPr>
                <w:rStyle w:val="normaltextrun"/>
                <w:sz w:val="20"/>
                <w:szCs w:val="20"/>
              </w:rPr>
              <w:t xml:space="preserve"> </w:t>
            </w:r>
            <w:r>
              <w:rPr>
                <w:rStyle w:val="spellingerror"/>
                <w:sz w:val="20"/>
                <w:szCs w:val="20"/>
              </w:rPr>
              <w:t>sec</w:t>
            </w:r>
            <w:bookmarkStart w:id="0" w:name="_GoBack"/>
            <w:bookmarkEnd w:id="0"/>
            <w:r>
              <w:rPr>
                <w:rStyle w:val="spellingerror"/>
                <w:sz w:val="20"/>
                <w:szCs w:val="20"/>
              </w:rPr>
              <w:t>onded</w:t>
            </w:r>
            <w:r>
              <w:rPr>
                <w:rStyle w:val="normaltextrun"/>
                <w:sz w:val="20"/>
                <w:szCs w:val="20"/>
              </w:rPr>
              <w:t> the motion. All committee members present voted unanimously to approve.</w:t>
            </w:r>
            <w:r>
              <w:rPr>
                <w:rStyle w:val="eop"/>
                <w:sz w:val="20"/>
                <w:szCs w:val="20"/>
              </w:rPr>
              <w:t> </w:t>
            </w:r>
          </w:p>
        </w:tc>
        <w:tc>
          <w:tcPr>
            <w:tcW w:w="3484" w:type="dxa"/>
          </w:tcPr>
          <w:p w14:paraId="6485D03C" w14:textId="77777777" w:rsidR="000141BA" w:rsidRDefault="000141BA" w:rsidP="00327686">
            <w:pPr>
              <w:rPr>
                <w:sz w:val="20"/>
              </w:rPr>
            </w:pPr>
          </w:p>
        </w:tc>
        <w:tc>
          <w:tcPr>
            <w:tcW w:w="2816" w:type="dxa"/>
          </w:tcPr>
          <w:p w14:paraId="7C927B6A" w14:textId="77777777" w:rsidR="000141BA" w:rsidRDefault="000141BA" w:rsidP="00327686">
            <w:pPr>
              <w:rPr>
                <w:sz w:val="20"/>
              </w:rPr>
            </w:pPr>
          </w:p>
        </w:tc>
      </w:tr>
      <w:tr w:rsidR="000141BA" w14:paraId="5D37429C" w14:textId="77777777" w:rsidTr="0D141C75">
        <w:trPr>
          <w:trHeight w:val="593"/>
        </w:trPr>
        <w:tc>
          <w:tcPr>
            <w:tcW w:w="3132" w:type="dxa"/>
          </w:tcPr>
          <w:p w14:paraId="75857623" w14:textId="77777777" w:rsidR="000141BA" w:rsidRDefault="000141BA" w:rsidP="00327686">
            <w:pPr>
              <w:rPr>
                <w:b/>
                <w:bCs/>
                <w:sz w:val="20"/>
                <w:szCs w:val="20"/>
              </w:rPr>
            </w:pPr>
            <w:r w:rsidRPr="362411CB">
              <w:rPr>
                <w:b/>
                <w:bCs/>
                <w:sz w:val="20"/>
                <w:szCs w:val="20"/>
              </w:rPr>
              <w:t>III. Review and Approval of Minutes</w:t>
            </w:r>
          </w:p>
        </w:tc>
        <w:tc>
          <w:tcPr>
            <w:tcW w:w="4608" w:type="dxa"/>
          </w:tcPr>
          <w:p w14:paraId="1C120F0F" w14:textId="77777777" w:rsidR="000141BA" w:rsidRDefault="000141BA" w:rsidP="00327686">
            <w:pPr>
              <w:rPr>
                <w:sz w:val="20"/>
                <w:szCs w:val="20"/>
              </w:rPr>
            </w:pPr>
            <w:r w:rsidRPr="362411CB">
              <w:rPr>
                <w:sz w:val="20"/>
                <w:szCs w:val="20"/>
              </w:rPr>
              <w:t xml:space="preserve">Minutes of the last meeting were approved via email. </w:t>
            </w:r>
          </w:p>
        </w:tc>
        <w:tc>
          <w:tcPr>
            <w:tcW w:w="3484" w:type="dxa"/>
          </w:tcPr>
          <w:p w14:paraId="7BD86D1D" w14:textId="77777777" w:rsidR="000141BA" w:rsidRDefault="000141BA" w:rsidP="00327686">
            <w:pPr>
              <w:rPr>
                <w:sz w:val="20"/>
              </w:rPr>
            </w:pPr>
          </w:p>
        </w:tc>
        <w:tc>
          <w:tcPr>
            <w:tcW w:w="2816" w:type="dxa"/>
          </w:tcPr>
          <w:p w14:paraId="38DEFA5B" w14:textId="77777777" w:rsidR="000141BA" w:rsidRDefault="000141BA" w:rsidP="00327686">
            <w:pPr>
              <w:rPr>
                <w:sz w:val="20"/>
              </w:rPr>
            </w:pPr>
          </w:p>
        </w:tc>
      </w:tr>
      <w:tr w:rsidR="000141BA" w14:paraId="6C520B47" w14:textId="77777777" w:rsidTr="0D141C75">
        <w:trPr>
          <w:trHeight w:val="540"/>
        </w:trPr>
        <w:tc>
          <w:tcPr>
            <w:tcW w:w="3132" w:type="dxa"/>
            <w:tcBorders>
              <w:left w:val="double" w:sz="4" w:space="0" w:color="auto"/>
            </w:tcBorders>
          </w:tcPr>
          <w:p w14:paraId="2C033470" w14:textId="77777777" w:rsidR="000141BA" w:rsidRDefault="000141BA" w:rsidP="00327686">
            <w:pPr>
              <w:tabs>
                <w:tab w:val="left" w:pos="0"/>
              </w:tabs>
              <w:rPr>
                <w:b/>
                <w:bCs/>
                <w:sz w:val="20"/>
              </w:rPr>
            </w:pPr>
            <w:r>
              <w:rPr>
                <w:b/>
                <w:bCs/>
                <w:sz w:val="20"/>
              </w:rPr>
              <w:t xml:space="preserve">IV. Reports </w:t>
            </w:r>
          </w:p>
        </w:tc>
        <w:tc>
          <w:tcPr>
            <w:tcW w:w="4608" w:type="dxa"/>
          </w:tcPr>
          <w:p w14:paraId="11FF7765" w14:textId="48D262A1" w:rsidR="000141BA" w:rsidRDefault="007C730D" w:rsidP="00327686">
            <w:pPr>
              <w:rPr>
                <w:sz w:val="20"/>
              </w:rPr>
            </w:pPr>
            <w:r>
              <w:rPr>
                <w:sz w:val="20"/>
              </w:rPr>
              <w:t xml:space="preserve">No reports. </w:t>
            </w:r>
          </w:p>
        </w:tc>
        <w:tc>
          <w:tcPr>
            <w:tcW w:w="3484" w:type="dxa"/>
          </w:tcPr>
          <w:p w14:paraId="109414D8" w14:textId="77777777" w:rsidR="000141BA" w:rsidRDefault="000141BA" w:rsidP="00327686">
            <w:pPr>
              <w:rPr>
                <w:sz w:val="20"/>
              </w:rPr>
            </w:pPr>
          </w:p>
        </w:tc>
        <w:tc>
          <w:tcPr>
            <w:tcW w:w="2816" w:type="dxa"/>
          </w:tcPr>
          <w:p w14:paraId="1BF049F5" w14:textId="77777777" w:rsidR="000141BA" w:rsidRDefault="000141BA" w:rsidP="00327686">
            <w:pPr>
              <w:rPr>
                <w:sz w:val="20"/>
              </w:rPr>
            </w:pPr>
          </w:p>
        </w:tc>
      </w:tr>
      <w:tr w:rsidR="000141BA" w14:paraId="412E445E" w14:textId="77777777" w:rsidTr="0D141C75">
        <w:trPr>
          <w:trHeight w:val="540"/>
        </w:trPr>
        <w:tc>
          <w:tcPr>
            <w:tcW w:w="3132" w:type="dxa"/>
            <w:tcBorders>
              <w:left w:val="double" w:sz="4" w:space="0" w:color="auto"/>
            </w:tcBorders>
          </w:tcPr>
          <w:p w14:paraId="22878361" w14:textId="77777777" w:rsidR="000141BA" w:rsidRDefault="000141BA" w:rsidP="00327686">
            <w:pPr>
              <w:tabs>
                <w:tab w:val="left" w:pos="0"/>
              </w:tabs>
              <w:rPr>
                <w:sz w:val="20"/>
              </w:rPr>
            </w:pPr>
            <w:r>
              <w:rPr>
                <w:b/>
                <w:bCs/>
                <w:sz w:val="20"/>
              </w:rPr>
              <w:t xml:space="preserve">V. Unfinished Business </w:t>
            </w:r>
          </w:p>
        </w:tc>
        <w:tc>
          <w:tcPr>
            <w:tcW w:w="4608" w:type="dxa"/>
          </w:tcPr>
          <w:p w14:paraId="43C7D8F6" w14:textId="77777777" w:rsidR="000141BA" w:rsidRDefault="000141BA" w:rsidP="00327686">
            <w:pPr>
              <w:rPr>
                <w:sz w:val="20"/>
              </w:rPr>
            </w:pPr>
          </w:p>
        </w:tc>
        <w:tc>
          <w:tcPr>
            <w:tcW w:w="3484" w:type="dxa"/>
          </w:tcPr>
          <w:p w14:paraId="64DB1C19" w14:textId="77777777" w:rsidR="000141BA" w:rsidRDefault="000141BA" w:rsidP="00327686">
            <w:pPr>
              <w:rPr>
                <w:sz w:val="20"/>
              </w:rPr>
            </w:pPr>
          </w:p>
        </w:tc>
        <w:tc>
          <w:tcPr>
            <w:tcW w:w="2816" w:type="dxa"/>
          </w:tcPr>
          <w:p w14:paraId="44D1D6E7" w14:textId="77777777" w:rsidR="000141BA" w:rsidRDefault="000141BA" w:rsidP="00327686">
            <w:pPr>
              <w:rPr>
                <w:sz w:val="20"/>
              </w:rPr>
            </w:pPr>
          </w:p>
        </w:tc>
      </w:tr>
      <w:tr w:rsidR="000141BA" w14:paraId="165F285D" w14:textId="77777777" w:rsidTr="0D141C75">
        <w:trPr>
          <w:trHeight w:val="503"/>
        </w:trPr>
        <w:tc>
          <w:tcPr>
            <w:tcW w:w="3132" w:type="dxa"/>
            <w:tcBorders>
              <w:left w:val="double" w:sz="4" w:space="0" w:color="auto"/>
            </w:tcBorders>
          </w:tcPr>
          <w:p w14:paraId="2701ABEF" w14:textId="77777777" w:rsidR="000141BA" w:rsidRPr="000141BA" w:rsidRDefault="000141BA" w:rsidP="000141BA">
            <w:pPr>
              <w:pStyle w:val="ListParagraph"/>
              <w:numPr>
                <w:ilvl w:val="0"/>
                <w:numId w:val="2"/>
              </w:numPr>
              <w:rPr>
                <w:b/>
                <w:bCs/>
                <w:sz w:val="20"/>
              </w:rPr>
            </w:pPr>
            <w:r w:rsidRPr="000141BA">
              <w:rPr>
                <w:b/>
                <w:bCs/>
                <w:sz w:val="20"/>
              </w:rPr>
              <w:t xml:space="preserve">Plagiarism Reporting System </w:t>
            </w:r>
          </w:p>
        </w:tc>
        <w:tc>
          <w:tcPr>
            <w:tcW w:w="4608" w:type="dxa"/>
          </w:tcPr>
          <w:p w14:paraId="1AF2BB3B" w14:textId="674D2B13" w:rsidR="007745AE" w:rsidRDefault="0D141C75" w:rsidP="0D141C75">
            <w:pPr>
              <w:rPr>
                <w:sz w:val="20"/>
                <w:szCs w:val="20"/>
              </w:rPr>
            </w:pPr>
            <w:r w:rsidRPr="0D141C75">
              <w:rPr>
                <w:sz w:val="20"/>
                <w:szCs w:val="20"/>
              </w:rPr>
              <w:t>Dr. Shawn Brooks</w:t>
            </w:r>
            <w:r w:rsidR="00CE29C1">
              <w:rPr>
                <w:sz w:val="20"/>
                <w:szCs w:val="20"/>
              </w:rPr>
              <w:t xml:space="preserve"> discussed Georgia Colleges’ current system of how students end up at </w:t>
            </w:r>
            <w:r w:rsidR="00B06FE7">
              <w:rPr>
                <w:sz w:val="20"/>
                <w:szCs w:val="20"/>
              </w:rPr>
              <w:t xml:space="preserve">Student </w:t>
            </w:r>
            <w:r w:rsidR="00BD526D">
              <w:rPr>
                <w:sz w:val="20"/>
                <w:szCs w:val="20"/>
              </w:rPr>
              <w:t xml:space="preserve">Life </w:t>
            </w:r>
            <w:r w:rsidR="00B06FE7">
              <w:rPr>
                <w:sz w:val="20"/>
                <w:szCs w:val="20"/>
              </w:rPr>
              <w:t xml:space="preserve">with plagiarism charges. </w:t>
            </w:r>
            <w:r w:rsidR="007745AE">
              <w:rPr>
                <w:sz w:val="20"/>
                <w:szCs w:val="20"/>
              </w:rPr>
              <w:t>While academic affairs issues like plagiarism are</w:t>
            </w:r>
            <w:r w:rsidR="00BD526D">
              <w:rPr>
                <w:sz w:val="20"/>
                <w:szCs w:val="20"/>
              </w:rPr>
              <w:t xml:space="preserve"> handled within academic affairs, student life i</w:t>
            </w:r>
            <w:r w:rsidR="00AF5D34">
              <w:rPr>
                <w:sz w:val="20"/>
                <w:szCs w:val="20"/>
              </w:rPr>
              <w:t xml:space="preserve">s the </w:t>
            </w:r>
            <w:r w:rsidR="00474CBC">
              <w:rPr>
                <w:sz w:val="20"/>
                <w:szCs w:val="20"/>
              </w:rPr>
              <w:t xml:space="preserve">only </w:t>
            </w:r>
            <w:r w:rsidR="00AF5D34">
              <w:rPr>
                <w:sz w:val="20"/>
                <w:szCs w:val="20"/>
              </w:rPr>
              <w:t xml:space="preserve">body on campus </w:t>
            </w:r>
            <w:r w:rsidR="00474CBC">
              <w:rPr>
                <w:sz w:val="20"/>
                <w:szCs w:val="20"/>
              </w:rPr>
              <w:t xml:space="preserve">that </w:t>
            </w:r>
            <w:proofErr w:type="gramStart"/>
            <w:r w:rsidR="009458C2">
              <w:rPr>
                <w:sz w:val="20"/>
                <w:szCs w:val="20"/>
              </w:rPr>
              <w:t>is able to</w:t>
            </w:r>
            <w:proofErr w:type="gramEnd"/>
            <w:r w:rsidR="009458C2">
              <w:rPr>
                <w:sz w:val="20"/>
                <w:szCs w:val="20"/>
              </w:rPr>
              <w:t xml:space="preserve"> suspend or dismiss a student, so recommendations </w:t>
            </w:r>
            <w:r w:rsidR="005B1063">
              <w:rPr>
                <w:sz w:val="20"/>
                <w:szCs w:val="20"/>
              </w:rPr>
              <w:t xml:space="preserve">to dismiss a student for academic issues will make their way to Student Life. </w:t>
            </w:r>
            <w:r w:rsidR="004B6A11">
              <w:rPr>
                <w:sz w:val="20"/>
                <w:szCs w:val="20"/>
              </w:rPr>
              <w:t xml:space="preserve">It is unclear to those in the Student Life office how the process works or is reported before these cases end up in their office. </w:t>
            </w:r>
            <w:r w:rsidR="00582592">
              <w:rPr>
                <w:sz w:val="20"/>
                <w:szCs w:val="20"/>
              </w:rPr>
              <w:t xml:space="preserve">If the consequences for academic dishonesty are to fail an assignment or the course, the entire case stays in the class or in academic affairs, with no involvement from student life. </w:t>
            </w:r>
          </w:p>
          <w:p w14:paraId="6086D38E" w14:textId="77777777" w:rsidR="00582592" w:rsidRDefault="00582592" w:rsidP="0D141C75">
            <w:pPr>
              <w:rPr>
                <w:sz w:val="20"/>
                <w:szCs w:val="20"/>
              </w:rPr>
            </w:pPr>
          </w:p>
          <w:p w14:paraId="49C0BB9D" w14:textId="3980B317" w:rsidR="00582592" w:rsidRDefault="00582592" w:rsidP="0D141C75">
            <w:pPr>
              <w:rPr>
                <w:sz w:val="20"/>
                <w:szCs w:val="20"/>
              </w:rPr>
            </w:pPr>
            <w:r>
              <w:rPr>
                <w:sz w:val="20"/>
                <w:szCs w:val="20"/>
              </w:rPr>
              <w:t xml:space="preserve">Melanie De </w:t>
            </w:r>
            <w:proofErr w:type="spellStart"/>
            <w:r>
              <w:rPr>
                <w:sz w:val="20"/>
                <w:szCs w:val="20"/>
              </w:rPr>
              <w:t>Vore</w:t>
            </w:r>
            <w:proofErr w:type="spellEnd"/>
            <w:r>
              <w:rPr>
                <w:sz w:val="20"/>
                <w:szCs w:val="20"/>
              </w:rPr>
              <w:t xml:space="preserve"> asked a question about student privacy and rights in relation to </w:t>
            </w:r>
            <w:r w:rsidR="006B7847">
              <w:rPr>
                <w:sz w:val="20"/>
                <w:szCs w:val="20"/>
              </w:rPr>
              <w:t>academic dishonesty. If a student has cheated or plagiarized in your course, how do you know if this is their first offense or if they have committed acts of academic dishonesty multiple time</w:t>
            </w:r>
            <w:r w:rsidR="00F72AA9">
              <w:rPr>
                <w:sz w:val="20"/>
                <w:szCs w:val="20"/>
              </w:rPr>
              <w:t>s? Dr. Brooks commented that the information about plagiarism charges in quite limited in who can access it, though the provost’s office may have that information</w:t>
            </w:r>
            <w:r w:rsidR="00854594">
              <w:rPr>
                <w:sz w:val="20"/>
                <w:szCs w:val="20"/>
              </w:rPr>
              <w:t xml:space="preserve">, which raised discussion of how variations in how faculty address plagiarism or report it to the provost’s office can make it difficult to identify students who </w:t>
            </w:r>
            <w:r w:rsidR="00EF3598">
              <w:rPr>
                <w:sz w:val="20"/>
                <w:szCs w:val="20"/>
              </w:rPr>
              <w:t xml:space="preserve">have committed multiple acts of academic dishonesty. </w:t>
            </w:r>
          </w:p>
          <w:p w14:paraId="0A500136" w14:textId="77777777" w:rsidR="007745AE" w:rsidRDefault="007745AE" w:rsidP="0D141C75">
            <w:pPr>
              <w:rPr>
                <w:sz w:val="20"/>
                <w:szCs w:val="20"/>
              </w:rPr>
            </w:pPr>
          </w:p>
          <w:p w14:paraId="2D6084FD" w14:textId="2C86C666" w:rsidR="00F72AA9" w:rsidRDefault="00F72AA9" w:rsidP="0D141C75">
            <w:pPr>
              <w:rPr>
                <w:sz w:val="20"/>
                <w:szCs w:val="20"/>
              </w:rPr>
            </w:pPr>
            <w:proofErr w:type="spellStart"/>
            <w:r>
              <w:rPr>
                <w:sz w:val="20"/>
                <w:szCs w:val="20"/>
              </w:rPr>
              <w:t>Wathsala</w:t>
            </w:r>
            <w:proofErr w:type="spellEnd"/>
            <w:r>
              <w:rPr>
                <w:sz w:val="20"/>
                <w:szCs w:val="20"/>
              </w:rPr>
              <w:t xml:space="preserve"> </w:t>
            </w:r>
            <w:proofErr w:type="spellStart"/>
            <w:r w:rsidR="00334D7A">
              <w:rPr>
                <w:sz w:val="20"/>
                <w:szCs w:val="20"/>
              </w:rPr>
              <w:t>Medawala</w:t>
            </w:r>
            <w:proofErr w:type="spellEnd"/>
            <w:r w:rsidR="00334D7A">
              <w:rPr>
                <w:sz w:val="20"/>
                <w:szCs w:val="20"/>
              </w:rPr>
              <w:t xml:space="preserve"> followed up by asking if it is okay for faculty to communicate academic dishonesty problems with </w:t>
            </w:r>
            <w:proofErr w:type="gramStart"/>
            <w:r w:rsidR="00334D7A">
              <w:rPr>
                <w:sz w:val="20"/>
                <w:szCs w:val="20"/>
              </w:rPr>
              <w:t>particular students</w:t>
            </w:r>
            <w:proofErr w:type="gramEnd"/>
            <w:r w:rsidR="00334D7A">
              <w:rPr>
                <w:sz w:val="20"/>
                <w:szCs w:val="20"/>
              </w:rPr>
              <w:t xml:space="preserve"> to other faculty within their departments</w:t>
            </w:r>
            <w:r w:rsidR="004660BE">
              <w:rPr>
                <w:sz w:val="20"/>
                <w:szCs w:val="20"/>
              </w:rPr>
              <w:t xml:space="preserve">. Dr. Brooks responded that </w:t>
            </w:r>
            <w:r w:rsidR="004660BE">
              <w:rPr>
                <w:sz w:val="20"/>
                <w:szCs w:val="20"/>
              </w:rPr>
              <w:lastRenderedPageBreak/>
              <w:t xml:space="preserve">this is outside his purview in Student Life, but that it seems like a </w:t>
            </w:r>
            <w:proofErr w:type="gramStart"/>
            <w:r w:rsidR="004660BE">
              <w:rPr>
                <w:sz w:val="20"/>
                <w:szCs w:val="20"/>
              </w:rPr>
              <w:t>really gray</w:t>
            </w:r>
            <w:proofErr w:type="gramEnd"/>
            <w:r w:rsidR="004660BE">
              <w:rPr>
                <w:sz w:val="20"/>
                <w:szCs w:val="20"/>
              </w:rPr>
              <w:t xml:space="preserve"> area that </w:t>
            </w:r>
            <w:r w:rsidR="00EA1FA3">
              <w:rPr>
                <w:sz w:val="20"/>
                <w:szCs w:val="20"/>
              </w:rPr>
              <w:t xml:space="preserve">faculty may want to consult legal affairs about. </w:t>
            </w:r>
          </w:p>
          <w:p w14:paraId="707BF052" w14:textId="77777777" w:rsidR="007745AE" w:rsidRDefault="007745AE" w:rsidP="0D141C75">
            <w:pPr>
              <w:rPr>
                <w:sz w:val="20"/>
                <w:szCs w:val="20"/>
              </w:rPr>
            </w:pPr>
          </w:p>
          <w:p w14:paraId="6C0730E7" w14:textId="07D9BFCD" w:rsidR="000141BA" w:rsidRPr="00C672CE" w:rsidRDefault="00EA1FA3" w:rsidP="0D141C75">
            <w:pPr>
              <w:rPr>
                <w:sz w:val="20"/>
                <w:szCs w:val="20"/>
              </w:rPr>
            </w:pPr>
            <w:r>
              <w:rPr>
                <w:sz w:val="20"/>
                <w:szCs w:val="20"/>
              </w:rPr>
              <w:t xml:space="preserve">Dr. Brooks mentioned that </w:t>
            </w:r>
            <w:r w:rsidR="00981B36">
              <w:rPr>
                <w:sz w:val="20"/>
                <w:szCs w:val="20"/>
              </w:rPr>
              <w:t>while students enrolled in Freshm</w:t>
            </w:r>
            <w:r w:rsidR="009F350C">
              <w:rPr>
                <w:sz w:val="20"/>
                <w:szCs w:val="20"/>
              </w:rPr>
              <w:t>a</w:t>
            </w:r>
            <w:r w:rsidR="00981B36">
              <w:rPr>
                <w:sz w:val="20"/>
                <w:szCs w:val="20"/>
              </w:rPr>
              <w:t>n</w:t>
            </w:r>
            <w:r w:rsidR="009F350C">
              <w:rPr>
                <w:sz w:val="20"/>
                <w:szCs w:val="20"/>
              </w:rPr>
              <w:t xml:space="preserve"> Year Academic</w:t>
            </w:r>
            <w:r w:rsidR="00981B36">
              <w:rPr>
                <w:sz w:val="20"/>
                <w:szCs w:val="20"/>
              </w:rPr>
              <w:t xml:space="preserve"> Seminars are given instruction in plagiarism, it is unclear what that instruction looks like or</w:t>
            </w:r>
            <w:r w:rsidR="00A50904">
              <w:rPr>
                <w:sz w:val="20"/>
                <w:szCs w:val="20"/>
              </w:rPr>
              <w:t xml:space="preserve"> how clear students are on the consequences of academic dishonesty. Jessica Wallace, who is currently teaching a </w:t>
            </w:r>
            <w:r w:rsidR="009F350C">
              <w:rPr>
                <w:sz w:val="20"/>
                <w:szCs w:val="20"/>
              </w:rPr>
              <w:t>FYAS class,</w:t>
            </w:r>
            <w:r w:rsidR="00A50904">
              <w:rPr>
                <w:sz w:val="20"/>
                <w:szCs w:val="20"/>
              </w:rPr>
              <w:t xml:space="preserve"> confirmed that while instructors are told to </w:t>
            </w:r>
            <w:r w:rsidR="00B3017B">
              <w:rPr>
                <w:sz w:val="20"/>
                <w:szCs w:val="20"/>
              </w:rPr>
              <w:t>teach about plagiarism, they are not given specific resources to do so</w:t>
            </w:r>
            <w:r w:rsidR="009F350C">
              <w:rPr>
                <w:sz w:val="20"/>
                <w:szCs w:val="20"/>
              </w:rPr>
              <w:t xml:space="preserve">. </w:t>
            </w:r>
            <w:proofErr w:type="spellStart"/>
            <w:r w:rsidR="009F350C">
              <w:rPr>
                <w:sz w:val="20"/>
                <w:szCs w:val="20"/>
              </w:rPr>
              <w:t>Catrena</w:t>
            </w:r>
            <w:proofErr w:type="spellEnd"/>
            <w:r w:rsidR="009F350C">
              <w:rPr>
                <w:sz w:val="20"/>
                <w:szCs w:val="20"/>
              </w:rPr>
              <w:t xml:space="preserve"> </w:t>
            </w:r>
            <w:proofErr w:type="spellStart"/>
            <w:r w:rsidR="009F350C">
              <w:rPr>
                <w:sz w:val="20"/>
                <w:szCs w:val="20"/>
              </w:rPr>
              <w:t>Lisse</w:t>
            </w:r>
            <w:proofErr w:type="spellEnd"/>
            <w:r w:rsidR="009F350C">
              <w:rPr>
                <w:sz w:val="20"/>
                <w:szCs w:val="20"/>
              </w:rPr>
              <w:t xml:space="preserve"> remarked that instructors of their chemistry FYAS </w:t>
            </w:r>
            <w:r w:rsidR="0074386A">
              <w:rPr>
                <w:sz w:val="20"/>
                <w:szCs w:val="20"/>
              </w:rPr>
              <w:t xml:space="preserve">introduce university policy and other resources, spending an entire class session on this aspect of college life. Committee members noted that international students may need </w:t>
            </w:r>
            <w:r w:rsidR="00B23487">
              <w:rPr>
                <w:sz w:val="20"/>
                <w:szCs w:val="20"/>
              </w:rPr>
              <w:t xml:space="preserve">extra instruction on what plagiarism means in an American university. Dr. Brooks suggested that addressing plagiarism and academic honesty in multiple places—GC Reads, FYAS, and within academic departments—is important to ensuring it “sticks” with students. </w:t>
            </w:r>
          </w:p>
          <w:p w14:paraId="7F660FE9" w14:textId="2A324D57" w:rsidR="000141BA" w:rsidRPr="00C672CE" w:rsidRDefault="0D141C75" w:rsidP="0D141C75">
            <w:pPr>
              <w:rPr>
                <w:sz w:val="20"/>
                <w:szCs w:val="20"/>
              </w:rPr>
            </w:pPr>
            <w:r w:rsidRPr="0D141C75">
              <w:rPr>
                <w:sz w:val="20"/>
                <w:szCs w:val="20"/>
              </w:rPr>
              <w:t xml:space="preserve"> </w:t>
            </w:r>
          </w:p>
          <w:p w14:paraId="4D135F9F" w14:textId="11171A97" w:rsidR="000141BA" w:rsidRPr="00C672CE" w:rsidRDefault="00EF3598" w:rsidP="0D141C75">
            <w:pPr>
              <w:rPr>
                <w:sz w:val="20"/>
                <w:szCs w:val="20"/>
              </w:rPr>
            </w:pPr>
            <w:r>
              <w:rPr>
                <w:sz w:val="20"/>
                <w:szCs w:val="20"/>
              </w:rPr>
              <w:t xml:space="preserve">Christina Smith asked </w:t>
            </w:r>
            <w:r w:rsidR="007D62DE">
              <w:rPr>
                <w:sz w:val="20"/>
                <w:szCs w:val="20"/>
              </w:rPr>
              <w:t xml:space="preserve">why </w:t>
            </w:r>
            <w:r w:rsidR="002F6FA9">
              <w:rPr>
                <w:sz w:val="20"/>
                <w:szCs w:val="20"/>
              </w:rPr>
              <w:t xml:space="preserve">faculty members who report cases of academic dishonesty up the chain </w:t>
            </w:r>
            <w:r w:rsidR="007D62DE">
              <w:rPr>
                <w:sz w:val="20"/>
                <w:szCs w:val="20"/>
              </w:rPr>
              <w:t>n</w:t>
            </w:r>
            <w:r w:rsidR="002F6FA9">
              <w:rPr>
                <w:sz w:val="20"/>
                <w:szCs w:val="20"/>
              </w:rPr>
              <w:t xml:space="preserve">ever receive news of the outcome. Dr. Brooks was not sure why </w:t>
            </w:r>
            <w:r w:rsidR="007D62DE">
              <w:rPr>
                <w:sz w:val="20"/>
                <w:szCs w:val="20"/>
              </w:rPr>
              <w:t xml:space="preserve">this is the case, though he suspects FERPA is the explanation. He stressed that Student Life does not have the purview to overturn an </w:t>
            </w:r>
            <w:proofErr w:type="gramStart"/>
            <w:r w:rsidR="007D62DE">
              <w:rPr>
                <w:sz w:val="20"/>
                <w:szCs w:val="20"/>
              </w:rPr>
              <w:t>academic affairs</w:t>
            </w:r>
            <w:proofErr w:type="gramEnd"/>
            <w:r w:rsidR="007D62DE">
              <w:rPr>
                <w:sz w:val="20"/>
                <w:szCs w:val="20"/>
              </w:rPr>
              <w:t xml:space="preserve"> ruling. </w:t>
            </w:r>
          </w:p>
          <w:p w14:paraId="28EB8722" w14:textId="52283247" w:rsidR="000141BA" w:rsidRPr="00C672CE" w:rsidRDefault="0D141C75" w:rsidP="0D141C75">
            <w:pPr>
              <w:rPr>
                <w:sz w:val="20"/>
                <w:szCs w:val="20"/>
              </w:rPr>
            </w:pPr>
            <w:r w:rsidRPr="0D141C75">
              <w:rPr>
                <w:sz w:val="20"/>
                <w:szCs w:val="20"/>
              </w:rPr>
              <w:t xml:space="preserve"> </w:t>
            </w:r>
          </w:p>
          <w:p w14:paraId="062DA4E1" w14:textId="3583A00B" w:rsidR="000141BA" w:rsidRPr="00C672CE" w:rsidRDefault="0D141C75" w:rsidP="0D141C75">
            <w:pPr>
              <w:rPr>
                <w:sz w:val="20"/>
                <w:szCs w:val="20"/>
              </w:rPr>
            </w:pPr>
            <w:r w:rsidRPr="0D141C75">
              <w:rPr>
                <w:sz w:val="20"/>
                <w:szCs w:val="20"/>
              </w:rPr>
              <w:t>Christina</w:t>
            </w:r>
            <w:r w:rsidR="007D62DE">
              <w:rPr>
                <w:sz w:val="20"/>
                <w:szCs w:val="20"/>
              </w:rPr>
              <w:t xml:space="preserve"> Smith asked Dr. Brooks what advice he had for the committee in following up on this issue. </w:t>
            </w:r>
            <w:r w:rsidRPr="0D141C75">
              <w:rPr>
                <w:sz w:val="20"/>
                <w:szCs w:val="20"/>
              </w:rPr>
              <w:t xml:space="preserve">Dr. Brooks will share </w:t>
            </w:r>
            <w:r w:rsidR="007D62DE">
              <w:rPr>
                <w:sz w:val="20"/>
                <w:szCs w:val="20"/>
              </w:rPr>
              <w:t xml:space="preserve">these </w:t>
            </w:r>
            <w:r w:rsidRPr="0D141C75">
              <w:rPr>
                <w:sz w:val="20"/>
                <w:szCs w:val="20"/>
              </w:rPr>
              <w:t xml:space="preserve">concerns with </w:t>
            </w:r>
            <w:r w:rsidR="007D62DE">
              <w:rPr>
                <w:sz w:val="20"/>
                <w:szCs w:val="20"/>
              </w:rPr>
              <w:t xml:space="preserve">the </w:t>
            </w:r>
            <w:r w:rsidRPr="0D141C75">
              <w:rPr>
                <w:sz w:val="20"/>
                <w:szCs w:val="20"/>
              </w:rPr>
              <w:t>provost in</w:t>
            </w:r>
            <w:r w:rsidR="007D62DE">
              <w:rPr>
                <w:sz w:val="20"/>
                <w:szCs w:val="20"/>
              </w:rPr>
              <w:t xml:space="preserve"> his next</w:t>
            </w:r>
            <w:r w:rsidRPr="0D141C75">
              <w:rPr>
                <w:sz w:val="20"/>
                <w:szCs w:val="20"/>
              </w:rPr>
              <w:t xml:space="preserve"> weekly meeting, </w:t>
            </w:r>
            <w:r w:rsidR="007D62DE">
              <w:rPr>
                <w:sz w:val="20"/>
                <w:szCs w:val="20"/>
              </w:rPr>
              <w:t xml:space="preserve">and he encouraged </w:t>
            </w:r>
            <w:r w:rsidRPr="0D141C75">
              <w:rPr>
                <w:sz w:val="20"/>
                <w:szCs w:val="20"/>
              </w:rPr>
              <w:t xml:space="preserve">faculty </w:t>
            </w:r>
            <w:r w:rsidR="007D62DE">
              <w:rPr>
                <w:sz w:val="20"/>
                <w:szCs w:val="20"/>
              </w:rPr>
              <w:t xml:space="preserve">to </w:t>
            </w:r>
            <w:r w:rsidRPr="0D141C75">
              <w:rPr>
                <w:sz w:val="20"/>
                <w:szCs w:val="20"/>
              </w:rPr>
              <w:t xml:space="preserve">talk about this in departments. </w:t>
            </w:r>
            <w:r w:rsidR="008963FB">
              <w:rPr>
                <w:sz w:val="20"/>
                <w:szCs w:val="20"/>
              </w:rPr>
              <w:t>It seems that there is a need for more</w:t>
            </w:r>
            <w:r w:rsidRPr="0D141C75">
              <w:rPr>
                <w:sz w:val="20"/>
                <w:szCs w:val="20"/>
              </w:rPr>
              <w:t xml:space="preserve"> education for students about academic dishonesty</w:t>
            </w:r>
            <w:r w:rsidR="008963FB">
              <w:rPr>
                <w:sz w:val="20"/>
                <w:szCs w:val="20"/>
              </w:rPr>
              <w:t xml:space="preserve">, as it is a </w:t>
            </w:r>
            <w:r w:rsidRPr="0D141C75">
              <w:rPr>
                <w:sz w:val="20"/>
                <w:szCs w:val="20"/>
              </w:rPr>
              <w:t>serious topic that many students don’t take seriously enough</w:t>
            </w:r>
            <w:r w:rsidR="008963FB">
              <w:rPr>
                <w:sz w:val="20"/>
                <w:szCs w:val="20"/>
              </w:rPr>
              <w:t xml:space="preserve"> or </w:t>
            </w:r>
            <w:r w:rsidRPr="0D141C75">
              <w:rPr>
                <w:sz w:val="20"/>
                <w:szCs w:val="20"/>
              </w:rPr>
              <w:t xml:space="preserve">know enough about. </w:t>
            </w:r>
          </w:p>
        </w:tc>
        <w:tc>
          <w:tcPr>
            <w:tcW w:w="3484" w:type="dxa"/>
          </w:tcPr>
          <w:p w14:paraId="088C11FB" w14:textId="0D523C69" w:rsidR="000141BA" w:rsidRDefault="00E413CF" w:rsidP="0D141C75">
            <w:pPr>
              <w:rPr>
                <w:sz w:val="20"/>
                <w:szCs w:val="20"/>
              </w:rPr>
            </w:pPr>
            <w:r>
              <w:rPr>
                <w:sz w:val="20"/>
                <w:szCs w:val="20"/>
              </w:rPr>
              <w:lastRenderedPageBreak/>
              <w:t xml:space="preserve">APC agreed that we need </w:t>
            </w:r>
            <w:r w:rsidR="0D141C75" w:rsidRPr="0D141C75">
              <w:rPr>
                <w:sz w:val="20"/>
                <w:szCs w:val="20"/>
              </w:rPr>
              <w:t>clarification about how the</w:t>
            </w:r>
            <w:r w:rsidR="00CE2129">
              <w:rPr>
                <w:sz w:val="20"/>
                <w:szCs w:val="20"/>
              </w:rPr>
              <w:t xml:space="preserve"> </w:t>
            </w:r>
            <w:r w:rsidR="0D141C75" w:rsidRPr="0D141C75">
              <w:rPr>
                <w:sz w:val="20"/>
                <w:szCs w:val="20"/>
              </w:rPr>
              <w:t>processes</w:t>
            </w:r>
            <w:r w:rsidR="00CE2129">
              <w:rPr>
                <w:sz w:val="20"/>
                <w:szCs w:val="20"/>
              </w:rPr>
              <w:t xml:space="preserve"> for grade appeals and academic dishonesty work. </w:t>
            </w:r>
          </w:p>
          <w:p w14:paraId="70809E8D" w14:textId="737B0551" w:rsidR="000141BA" w:rsidRDefault="000141BA" w:rsidP="0D141C75">
            <w:pPr>
              <w:rPr>
                <w:sz w:val="20"/>
                <w:szCs w:val="20"/>
              </w:rPr>
            </w:pPr>
          </w:p>
          <w:p w14:paraId="3128BB82" w14:textId="57B00579" w:rsidR="000141BA" w:rsidRDefault="00CE2129" w:rsidP="0D141C75">
            <w:pPr>
              <w:rPr>
                <w:sz w:val="20"/>
                <w:szCs w:val="20"/>
              </w:rPr>
            </w:pPr>
            <w:r>
              <w:rPr>
                <w:sz w:val="20"/>
                <w:szCs w:val="20"/>
              </w:rPr>
              <w:t xml:space="preserve">The committee is also interested in exploring a way to </w:t>
            </w:r>
            <w:r w:rsidR="0D141C75" w:rsidRPr="0D141C75">
              <w:rPr>
                <w:sz w:val="20"/>
                <w:szCs w:val="20"/>
              </w:rPr>
              <w:t>systematize reporting</w:t>
            </w:r>
            <w:r w:rsidR="00121C19">
              <w:rPr>
                <w:sz w:val="20"/>
                <w:szCs w:val="20"/>
              </w:rPr>
              <w:t xml:space="preserve"> of academic dishonesty</w:t>
            </w:r>
            <w:r w:rsidR="0D141C75" w:rsidRPr="0D141C75">
              <w:rPr>
                <w:sz w:val="20"/>
                <w:szCs w:val="20"/>
              </w:rPr>
              <w:t xml:space="preserve"> to help identify serial cheater</w:t>
            </w:r>
            <w:r w:rsidR="00121C19">
              <w:rPr>
                <w:sz w:val="20"/>
                <w:szCs w:val="20"/>
              </w:rPr>
              <w:t xml:space="preserve">s. This would involve conversations with the provost’s office. </w:t>
            </w:r>
            <w:r w:rsidR="0D141C75" w:rsidRPr="0D141C75">
              <w:rPr>
                <w:sz w:val="20"/>
                <w:szCs w:val="20"/>
              </w:rPr>
              <w:t xml:space="preserve"> </w:t>
            </w:r>
          </w:p>
          <w:p w14:paraId="25D1445A" w14:textId="6593F82D" w:rsidR="000141BA" w:rsidRDefault="000141BA" w:rsidP="0D141C75">
            <w:pPr>
              <w:rPr>
                <w:sz w:val="20"/>
                <w:szCs w:val="20"/>
              </w:rPr>
            </w:pPr>
          </w:p>
          <w:p w14:paraId="79F4A630" w14:textId="33B37499" w:rsidR="000141BA" w:rsidRDefault="00121C19" w:rsidP="0D141C75">
            <w:pPr>
              <w:rPr>
                <w:sz w:val="20"/>
                <w:szCs w:val="20"/>
              </w:rPr>
            </w:pPr>
            <w:r>
              <w:rPr>
                <w:sz w:val="20"/>
                <w:szCs w:val="20"/>
              </w:rPr>
              <w:t>Committee members should s</w:t>
            </w:r>
            <w:r w:rsidR="0D141C75" w:rsidRPr="0D141C75">
              <w:rPr>
                <w:sz w:val="20"/>
                <w:szCs w:val="20"/>
              </w:rPr>
              <w:t xml:space="preserve">tart conversations within departments about how we </w:t>
            </w:r>
            <w:r w:rsidR="00021D3E">
              <w:rPr>
                <w:sz w:val="20"/>
                <w:szCs w:val="20"/>
              </w:rPr>
              <w:t xml:space="preserve">as faculty within each discipline </w:t>
            </w:r>
            <w:r w:rsidR="0D141C75" w:rsidRPr="0D141C75">
              <w:rPr>
                <w:sz w:val="20"/>
                <w:szCs w:val="20"/>
              </w:rPr>
              <w:t xml:space="preserve">handle academic dishonesty issues. </w:t>
            </w:r>
          </w:p>
          <w:p w14:paraId="3AE26B20" w14:textId="71BEFEBA" w:rsidR="000141BA" w:rsidRDefault="000141BA" w:rsidP="0D141C75">
            <w:pPr>
              <w:rPr>
                <w:sz w:val="20"/>
                <w:szCs w:val="20"/>
              </w:rPr>
            </w:pPr>
          </w:p>
          <w:p w14:paraId="78FE7B5B" w14:textId="76DBD6EF" w:rsidR="000141BA" w:rsidRDefault="00021D3E" w:rsidP="0D141C75">
            <w:pPr>
              <w:rPr>
                <w:sz w:val="20"/>
                <w:szCs w:val="20"/>
              </w:rPr>
            </w:pPr>
            <w:r>
              <w:rPr>
                <w:sz w:val="20"/>
                <w:szCs w:val="20"/>
              </w:rPr>
              <w:t xml:space="preserve">Further exploration into what </w:t>
            </w:r>
            <w:r w:rsidR="0D141C75" w:rsidRPr="0D141C75">
              <w:rPr>
                <w:sz w:val="20"/>
                <w:szCs w:val="20"/>
              </w:rPr>
              <w:t>universal education are students receiving about academic dishonesty</w:t>
            </w:r>
            <w:r>
              <w:rPr>
                <w:sz w:val="20"/>
                <w:szCs w:val="20"/>
              </w:rPr>
              <w:t xml:space="preserve"> may be necessary.</w:t>
            </w:r>
          </w:p>
          <w:p w14:paraId="0C315883" w14:textId="3EAB357D" w:rsidR="000141BA" w:rsidRDefault="000141BA" w:rsidP="0D141C75">
            <w:pPr>
              <w:rPr>
                <w:sz w:val="20"/>
                <w:szCs w:val="20"/>
              </w:rPr>
            </w:pPr>
          </w:p>
          <w:p w14:paraId="201AEFEE" w14:textId="0C0471B7" w:rsidR="000141BA" w:rsidRDefault="000141BA" w:rsidP="0D141C75">
            <w:pPr>
              <w:rPr>
                <w:sz w:val="20"/>
                <w:szCs w:val="20"/>
              </w:rPr>
            </w:pPr>
          </w:p>
        </w:tc>
        <w:tc>
          <w:tcPr>
            <w:tcW w:w="2816" w:type="dxa"/>
          </w:tcPr>
          <w:p w14:paraId="24832ABB" w14:textId="77777777" w:rsidR="00E413CF" w:rsidRDefault="00E413CF" w:rsidP="00E413CF">
            <w:pPr>
              <w:rPr>
                <w:sz w:val="20"/>
                <w:szCs w:val="20"/>
              </w:rPr>
            </w:pPr>
            <w:r>
              <w:rPr>
                <w:sz w:val="20"/>
                <w:szCs w:val="20"/>
              </w:rPr>
              <w:t xml:space="preserve">Dr. Brooks will ask Provost Spirou how many USG campuses </w:t>
            </w:r>
            <w:proofErr w:type="gramStart"/>
            <w:r>
              <w:rPr>
                <w:sz w:val="20"/>
                <w:szCs w:val="20"/>
              </w:rPr>
              <w:t>have this bifurcated system between Academic Affairs</w:t>
            </w:r>
            <w:proofErr w:type="gramEnd"/>
            <w:r>
              <w:rPr>
                <w:sz w:val="20"/>
                <w:szCs w:val="20"/>
              </w:rPr>
              <w:t xml:space="preserve"> ruling on academic dishonesty but leaving Student Life to carry out the sentence. He will also raise the larger general issues discussed with the provost. </w:t>
            </w:r>
          </w:p>
          <w:p w14:paraId="3953CFA5" w14:textId="77777777" w:rsidR="000141BA" w:rsidRDefault="000141BA" w:rsidP="00327686">
            <w:pPr>
              <w:rPr>
                <w:sz w:val="20"/>
              </w:rPr>
            </w:pPr>
          </w:p>
          <w:p w14:paraId="5BAFC46B" w14:textId="51E9A364" w:rsidR="00E413CF" w:rsidRDefault="00E413CF" w:rsidP="00E413CF">
            <w:pPr>
              <w:rPr>
                <w:sz w:val="20"/>
                <w:szCs w:val="20"/>
              </w:rPr>
            </w:pPr>
            <w:r w:rsidRPr="0D141C75">
              <w:rPr>
                <w:sz w:val="20"/>
                <w:szCs w:val="20"/>
              </w:rPr>
              <w:t xml:space="preserve">Dr. Brooks will report to the committee the number of academic dishonesty cases that come to </w:t>
            </w:r>
            <w:r>
              <w:rPr>
                <w:sz w:val="20"/>
                <w:szCs w:val="20"/>
              </w:rPr>
              <w:t>S</w:t>
            </w:r>
            <w:r w:rsidRPr="0D141C75">
              <w:rPr>
                <w:sz w:val="20"/>
                <w:szCs w:val="20"/>
              </w:rPr>
              <w:t xml:space="preserve">tudent </w:t>
            </w:r>
            <w:r>
              <w:rPr>
                <w:sz w:val="20"/>
                <w:szCs w:val="20"/>
              </w:rPr>
              <w:t>Life</w:t>
            </w:r>
            <w:r w:rsidRPr="0D141C75">
              <w:rPr>
                <w:sz w:val="20"/>
                <w:szCs w:val="20"/>
              </w:rPr>
              <w:t xml:space="preserve">. </w:t>
            </w:r>
            <w:r>
              <w:rPr>
                <w:sz w:val="20"/>
                <w:szCs w:val="20"/>
              </w:rPr>
              <w:t>He noted that m</w:t>
            </w:r>
            <w:r w:rsidRPr="0D141C75">
              <w:rPr>
                <w:sz w:val="20"/>
                <w:szCs w:val="20"/>
              </w:rPr>
              <w:t xml:space="preserve">ost never make it to </w:t>
            </w:r>
            <w:r>
              <w:rPr>
                <w:sz w:val="20"/>
                <w:szCs w:val="20"/>
              </w:rPr>
              <w:t>the S</w:t>
            </w:r>
            <w:r w:rsidRPr="0D141C75">
              <w:rPr>
                <w:sz w:val="20"/>
                <w:szCs w:val="20"/>
              </w:rPr>
              <w:t xml:space="preserve">tudent </w:t>
            </w:r>
            <w:r>
              <w:rPr>
                <w:sz w:val="20"/>
                <w:szCs w:val="20"/>
              </w:rPr>
              <w:t>L</w:t>
            </w:r>
            <w:r w:rsidRPr="0D141C75">
              <w:rPr>
                <w:sz w:val="20"/>
                <w:szCs w:val="20"/>
              </w:rPr>
              <w:t>ife step</w:t>
            </w:r>
            <w:r>
              <w:rPr>
                <w:sz w:val="20"/>
                <w:szCs w:val="20"/>
              </w:rPr>
              <w:t>, so this number will be much lower than the number of total academic dishonesty cases</w:t>
            </w:r>
            <w:r w:rsidRPr="0D141C75">
              <w:rPr>
                <w:sz w:val="20"/>
                <w:szCs w:val="20"/>
              </w:rPr>
              <w:t xml:space="preserve">. </w:t>
            </w:r>
          </w:p>
          <w:p w14:paraId="44734D09" w14:textId="6041046E" w:rsidR="00E413CF" w:rsidRDefault="00E413CF" w:rsidP="00327686">
            <w:pPr>
              <w:rPr>
                <w:sz w:val="20"/>
              </w:rPr>
            </w:pPr>
          </w:p>
        </w:tc>
      </w:tr>
      <w:tr w:rsidR="000141BA" w:rsidRPr="008B1877" w14:paraId="6AEB499A" w14:textId="77777777" w:rsidTr="0D141C75">
        <w:trPr>
          <w:trHeight w:val="503"/>
        </w:trPr>
        <w:tc>
          <w:tcPr>
            <w:tcW w:w="3132" w:type="dxa"/>
            <w:tcBorders>
              <w:left w:val="double" w:sz="4" w:space="0" w:color="auto"/>
            </w:tcBorders>
          </w:tcPr>
          <w:p w14:paraId="5B9C464F" w14:textId="77777777" w:rsidR="000141BA" w:rsidRPr="000141BA" w:rsidRDefault="000141BA" w:rsidP="000141BA">
            <w:pPr>
              <w:pStyle w:val="ListParagraph"/>
              <w:numPr>
                <w:ilvl w:val="0"/>
                <w:numId w:val="2"/>
              </w:numPr>
              <w:rPr>
                <w:b/>
                <w:bCs/>
                <w:sz w:val="20"/>
              </w:rPr>
            </w:pPr>
            <w:r w:rsidRPr="000141BA">
              <w:rPr>
                <w:b/>
                <w:bCs/>
                <w:sz w:val="20"/>
              </w:rPr>
              <w:t xml:space="preserve">Continued Discussion on student behavior, grievances, and electronic submission </w:t>
            </w:r>
          </w:p>
        </w:tc>
        <w:tc>
          <w:tcPr>
            <w:tcW w:w="4608" w:type="dxa"/>
          </w:tcPr>
          <w:p w14:paraId="09475E23" w14:textId="408911A9" w:rsidR="00194645" w:rsidRDefault="0D141C75" w:rsidP="0D141C75">
            <w:pPr>
              <w:rPr>
                <w:sz w:val="20"/>
                <w:szCs w:val="20"/>
              </w:rPr>
            </w:pPr>
            <w:r w:rsidRPr="0D141C75">
              <w:rPr>
                <w:sz w:val="20"/>
                <w:szCs w:val="20"/>
              </w:rPr>
              <w:t>Dr. Brooks</w:t>
            </w:r>
            <w:r w:rsidR="00C77CBF">
              <w:rPr>
                <w:sz w:val="20"/>
                <w:szCs w:val="20"/>
              </w:rPr>
              <w:t xml:space="preserve"> stated that within the last week, </w:t>
            </w:r>
            <w:r w:rsidRPr="0D141C75">
              <w:rPr>
                <w:sz w:val="20"/>
                <w:szCs w:val="20"/>
              </w:rPr>
              <w:t xml:space="preserve">Student Life has put measures in place to address student behavior. Major revisions </w:t>
            </w:r>
            <w:r w:rsidR="00C77CBF">
              <w:rPr>
                <w:sz w:val="20"/>
                <w:szCs w:val="20"/>
              </w:rPr>
              <w:t xml:space="preserve">were </w:t>
            </w:r>
            <w:r w:rsidRPr="0D141C75">
              <w:rPr>
                <w:sz w:val="20"/>
                <w:szCs w:val="20"/>
              </w:rPr>
              <w:t>done to the existing online form that anyone on campus can use to report student behavior</w:t>
            </w:r>
            <w:r w:rsidR="00194645">
              <w:rPr>
                <w:sz w:val="20"/>
                <w:szCs w:val="20"/>
              </w:rPr>
              <w:t xml:space="preserve">: </w:t>
            </w:r>
            <w:hyperlink r:id="rId8">
              <w:r w:rsidR="00194645" w:rsidRPr="0D141C75">
                <w:rPr>
                  <w:rStyle w:val="Hyperlink"/>
                  <w:sz w:val="20"/>
                  <w:szCs w:val="20"/>
                </w:rPr>
                <w:t>https://www.gcsu.edu/complaint</w:t>
              </w:r>
            </w:hyperlink>
            <w:r w:rsidR="00194645">
              <w:rPr>
                <w:rStyle w:val="Hyperlink"/>
                <w:sz w:val="20"/>
                <w:szCs w:val="20"/>
              </w:rPr>
              <w:t xml:space="preserve">. </w:t>
            </w:r>
            <w:r w:rsidRPr="0D141C75">
              <w:rPr>
                <w:sz w:val="20"/>
                <w:szCs w:val="20"/>
              </w:rPr>
              <w:t xml:space="preserve"> Complaint</w:t>
            </w:r>
            <w:r w:rsidR="00194645">
              <w:rPr>
                <w:sz w:val="20"/>
                <w:szCs w:val="20"/>
              </w:rPr>
              <w:t xml:space="preserve">s will go to one staff member in Student Life, who will assess the complaint and if necessary, </w:t>
            </w:r>
            <w:r w:rsidR="00194645">
              <w:rPr>
                <w:sz w:val="20"/>
                <w:szCs w:val="20"/>
              </w:rPr>
              <w:lastRenderedPageBreak/>
              <w:t xml:space="preserve">sent it to the appropriate office—Title IX, Student Conduct, Academic Affairs, etc. Student Life will also </w:t>
            </w:r>
            <w:proofErr w:type="gramStart"/>
            <w:r w:rsidR="00194645">
              <w:rPr>
                <w:sz w:val="20"/>
                <w:szCs w:val="20"/>
              </w:rPr>
              <w:t>met</w:t>
            </w:r>
            <w:proofErr w:type="gramEnd"/>
            <w:r w:rsidR="00194645">
              <w:rPr>
                <w:sz w:val="20"/>
                <w:szCs w:val="20"/>
              </w:rPr>
              <w:t xml:space="preserve"> with students to discuss their complaints and get further information as they assess</w:t>
            </w:r>
            <w:r w:rsidR="008B7C5D">
              <w:rPr>
                <w:sz w:val="20"/>
                <w:szCs w:val="20"/>
              </w:rPr>
              <w:t>. This step is to help identity which complaints are really freedom of expression issues and which ones are actionable complaints. All student complaints on faculty issues will go to Academic Affairs: first to the faculty, then to department chair, and up the established chain. Faculty complaints about student conduct (disrup</w:t>
            </w:r>
            <w:r w:rsidR="00411D89">
              <w:rPr>
                <w:sz w:val="20"/>
                <w:szCs w:val="20"/>
              </w:rPr>
              <w:t xml:space="preserve">tive behavior, etc.) will go to Student Life. </w:t>
            </w:r>
          </w:p>
          <w:p w14:paraId="769348EF" w14:textId="4CF033B9" w:rsidR="000141BA" w:rsidRPr="008B1877" w:rsidRDefault="000141BA" w:rsidP="0D141C75">
            <w:pPr>
              <w:rPr>
                <w:sz w:val="20"/>
                <w:szCs w:val="20"/>
              </w:rPr>
            </w:pPr>
          </w:p>
          <w:p w14:paraId="15422C54" w14:textId="26D04644" w:rsidR="000141BA" w:rsidRPr="008B1877" w:rsidRDefault="00411D89" w:rsidP="0D141C75">
            <w:pPr>
              <w:rPr>
                <w:sz w:val="20"/>
                <w:szCs w:val="20"/>
              </w:rPr>
            </w:pPr>
            <w:r>
              <w:rPr>
                <w:sz w:val="20"/>
                <w:szCs w:val="20"/>
              </w:rPr>
              <w:t xml:space="preserve">Dr. Brooks noted that </w:t>
            </w:r>
            <w:r w:rsidR="0D141C75" w:rsidRPr="0D141C75">
              <w:rPr>
                <w:sz w:val="20"/>
                <w:szCs w:val="20"/>
              </w:rPr>
              <w:t xml:space="preserve">CARE reports are processed every day, and </w:t>
            </w:r>
            <w:r>
              <w:rPr>
                <w:sz w:val="20"/>
                <w:szCs w:val="20"/>
              </w:rPr>
              <w:t xml:space="preserve">the </w:t>
            </w:r>
            <w:r w:rsidR="0D141C75" w:rsidRPr="0D141C75">
              <w:rPr>
                <w:sz w:val="20"/>
                <w:szCs w:val="20"/>
              </w:rPr>
              <w:t>CARE team meets to review all reports every week.</w:t>
            </w:r>
            <w:r>
              <w:rPr>
                <w:sz w:val="20"/>
                <w:szCs w:val="20"/>
              </w:rPr>
              <w:t xml:space="preserve"> Emergency-related reports are a</w:t>
            </w:r>
            <w:r w:rsidR="0D141C75" w:rsidRPr="0D141C75">
              <w:rPr>
                <w:sz w:val="20"/>
                <w:szCs w:val="20"/>
              </w:rPr>
              <w:t xml:space="preserve">cted upon immediately. </w:t>
            </w:r>
            <w:r w:rsidR="001E0E84">
              <w:rPr>
                <w:sz w:val="20"/>
                <w:szCs w:val="20"/>
              </w:rPr>
              <w:t>There is c</w:t>
            </w:r>
            <w:r w:rsidR="0D141C75" w:rsidRPr="0D141C75">
              <w:rPr>
                <w:sz w:val="20"/>
                <w:szCs w:val="20"/>
              </w:rPr>
              <w:t xml:space="preserve">ase management for every case—someone is responsible to connect with </w:t>
            </w:r>
            <w:r w:rsidR="001E0E84">
              <w:rPr>
                <w:sz w:val="20"/>
                <w:szCs w:val="20"/>
              </w:rPr>
              <w:t xml:space="preserve">the </w:t>
            </w:r>
            <w:r w:rsidR="0D141C75" w:rsidRPr="0D141C75">
              <w:rPr>
                <w:sz w:val="20"/>
                <w:szCs w:val="20"/>
              </w:rPr>
              <w:t>student and try to connect them to resources (</w:t>
            </w:r>
            <w:r w:rsidR="001E0E84">
              <w:rPr>
                <w:sz w:val="20"/>
                <w:szCs w:val="20"/>
              </w:rPr>
              <w:t xml:space="preserve">they </w:t>
            </w:r>
            <w:r w:rsidR="0D141C75" w:rsidRPr="0D141C75">
              <w:rPr>
                <w:sz w:val="20"/>
                <w:szCs w:val="20"/>
              </w:rPr>
              <w:t>cannot force</w:t>
            </w:r>
            <w:r w:rsidR="001E0E84">
              <w:rPr>
                <w:sz w:val="20"/>
                <w:szCs w:val="20"/>
              </w:rPr>
              <w:t xml:space="preserve"> a</w:t>
            </w:r>
            <w:r w:rsidR="0D141C75" w:rsidRPr="0D141C75">
              <w:rPr>
                <w:sz w:val="20"/>
                <w:szCs w:val="20"/>
              </w:rPr>
              <w:t xml:space="preserve"> student to take advantage</w:t>
            </w:r>
            <w:r w:rsidR="001E0E84">
              <w:rPr>
                <w:sz w:val="20"/>
                <w:szCs w:val="20"/>
              </w:rPr>
              <w:t xml:space="preserve"> of any resource</w:t>
            </w:r>
            <w:r w:rsidR="0D141C75" w:rsidRPr="0D141C75">
              <w:rPr>
                <w:sz w:val="20"/>
                <w:szCs w:val="20"/>
              </w:rPr>
              <w:t xml:space="preserve">). If student health or wellbeing is in imminent danger to self or others, FERPA does not apply and Student Life can call parents, etc.  </w:t>
            </w:r>
          </w:p>
        </w:tc>
        <w:tc>
          <w:tcPr>
            <w:tcW w:w="3484" w:type="dxa"/>
          </w:tcPr>
          <w:p w14:paraId="26AB4E03" w14:textId="1B1F7618" w:rsidR="000141BA" w:rsidRPr="008B1877" w:rsidRDefault="005D5A47" w:rsidP="00327686">
            <w:pPr>
              <w:rPr>
                <w:sz w:val="20"/>
                <w:szCs w:val="20"/>
              </w:rPr>
            </w:pPr>
            <w:r>
              <w:rPr>
                <w:sz w:val="20"/>
                <w:szCs w:val="20"/>
              </w:rPr>
              <w:lastRenderedPageBreak/>
              <w:t xml:space="preserve">There is no need for </w:t>
            </w:r>
            <w:r w:rsidR="0D141C75" w:rsidRPr="0D141C75">
              <w:rPr>
                <w:sz w:val="20"/>
                <w:szCs w:val="20"/>
              </w:rPr>
              <w:t>follow-up; the changes made addressed the concerns</w:t>
            </w:r>
            <w:r>
              <w:rPr>
                <w:sz w:val="20"/>
                <w:szCs w:val="20"/>
              </w:rPr>
              <w:t xml:space="preserve"> raised in the last APC meeting. </w:t>
            </w:r>
          </w:p>
        </w:tc>
        <w:tc>
          <w:tcPr>
            <w:tcW w:w="2816" w:type="dxa"/>
          </w:tcPr>
          <w:p w14:paraId="14DC851C" w14:textId="77777777" w:rsidR="000141BA" w:rsidRPr="008B1877" w:rsidRDefault="000141BA" w:rsidP="00327686">
            <w:pPr>
              <w:rPr>
                <w:sz w:val="20"/>
              </w:rPr>
            </w:pPr>
          </w:p>
        </w:tc>
      </w:tr>
      <w:tr w:rsidR="000141BA" w:rsidRPr="008B1877" w14:paraId="7075A3F5" w14:textId="77777777" w:rsidTr="0D141C75">
        <w:trPr>
          <w:trHeight w:val="503"/>
        </w:trPr>
        <w:tc>
          <w:tcPr>
            <w:tcW w:w="3132" w:type="dxa"/>
            <w:tcBorders>
              <w:left w:val="double" w:sz="4" w:space="0" w:color="auto"/>
            </w:tcBorders>
          </w:tcPr>
          <w:p w14:paraId="5F738F41" w14:textId="77777777" w:rsidR="000141BA" w:rsidRPr="000141BA" w:rsidRDefault="000141BA" w:rsidP="000141BA">
            <w:pPr>
              <w:pStyle w:val="ListParagraph"/>
              <w:numPr>
                <w:ilvl w:val="0"/>
                <w:numId w:val="2"/>
              </w:numPr>
              <w:rPr>
                <w:b/>
                <w:bCs/>
                <w:sz w:val="20"/>
              </w:rPr>
            </w:pPr>
            <w:r>
              <w:rPr>
                <w:b/>
                <w:bCs/>
                <w:sz w:val="20"/>
              </w:rPr>
              <w:t xml:space="preserve">Fair use laws of online content, committee recommendations </w:t>
            </w:r>
          </w:p>
        </w:tc>
        <w:tc>
          <w:tcPr>
            <w:tcW w:w="4608" w:type="dxa"/>
          </w:tcPr>
          <w:p w14:paraId="71AE7164" w14:textId="77777777" w:rsidR="00F239FC" w:rsidRPr="00E27943" w:rsidRDefault="00F239FC" w:rsidP="0D141C75">
            <w:pPr>
              <w:rPr>
                <w:sz w:val="20"/>
                <w:szCs w:val="20"/>
              </w:rPr>
            </w:pPr>
            <w:r w:rsidRPr="00E27943">
              <w:rPr>
                <w:sz w:val="20"/>
                <w:szCs w:val="20"/>
              </w:rPr>
              <w:t xml:space="preserve">The following recommendations were circulated on the meeting agenda: </w:t>
            </w:r>
          </w:p>
          <w:p w14:paraId="0BDEE726" w14:textId="77777777" w:rsidR="00F239FC" w:rsidRPr="00F239FC" w:rsidRDefault="00F239FC" w:rsidP="00F239FC">
            <w:pPr>
              <w:rPr>
                <w:rFonts w:ascii="Times" w:hAnsi="Times"/>
                <w:sz w:val="20"/>
                <w:szCs w:val="20"/>
              </w:rPr>
            </w:pPr>
            <w:r w:rsidRPr="00F239FC">
              <w:rPr>
                <w:rFonts w:ascii="Times" w:hAnsi="Times"/>
                <w:sz w:val="20"/>
                <w:szCs w:val="20"/>
              </w:rPr>
              <w:t xml:space="preserve">1) APC recommends that all course home pages on D2L include a copyright notification per the TEACH Act and USG Copyright Policy. </w:t>
            </w:r>
          </w:p>
          <w:p w14:paraId="015652FB" w14:textId="77777777" w:rsidR="00F239FC" w:rsidRPr="00F239FC" w:rsidRDefault="00F239FC" w:rsidP="00F239FC">
            <w:pPr>
              <w:rPr>
                <w:rFonts w:ascii="Times" w:hAnsi="Times"/>
                <w:b/>
                <w:color w:val="000000"/>
                <w:sz w:val="20"/>
                <w:szCs w:val="20"/>
                <w:shd w:val="clear" w:color="auto" w:fill="FFFFFF"/>
              </w:rPr>
            </w:pPr>
            <w:r w:rsidRPr="00F239FC">
              <w:rPr>
                <w:rFonts w:ascii="Times" w:hAnsi="Times"/>
                <w:sz w:val="20"/>
                <w:szCs w:val="20"/>
              </w:rPr>
              <w:t>2) APC recommends that training for staff and faculty in copyright and fair use law be included in the annual training module conducted on D2L to better educate staff and faculty on USG Copyright policy.</w:t>
            </w:r>
          </w:p>
          <w:p w14:paraId="77146CC5" w14:textId="77777777" w:rsidR="00F239FC" w:rsidRDefault="00F239FC" w:rsidP="0D141C75">
            <w:pPr>
              <w:rPr>
                <w:sz w:val="20"/>
                <w:szCs w:val="20"/>
                <w:highlight w:val="yellow"/>
              </w:rPr>
            </w:pPr>
          </w:p>
          <w:p w14:paraId="6F4BA99F" w14:textId="0B452161" w:rsidR="000F3062" w:rsidRPr="008B1877" w:rsidRDefault="0D141C75" w:rsidP="004F7CD8">
            <w:pPr>
              <w:rPr>
                <w:sz w:val="20"/>
                <w:szCs w:val="20"/>
                <w:highlight w:val="yellow"/>
              </w:rPr>
            </w:pPr>
            <w:r w:rsidRPr="0D141C75">
              <w:rPr>
                <w:sz w:val="20"/>
                <w:szCs w:val="20"/>
              </w:rPr>
              <w:t>Julian</w:t>
            </w:r>
            <w:r w:rsidR="00F239FC">
              <w:rPr>
                <w:sz w:val="20"/>
                <w:szCs w:val="20"/>
              </w:rPr>
              <w:t xml:space="preserve"> Knox requested clarifying language for the first recommendation</w:t>
            </w:r>
            <w:r w:rsidR="00C41B1B">
              <w:rPr>
                <w:sz w:val="20"/>
                <w:szCs w:val="20"/>
              </w:rPr>
              <w:t xml:space="preserve">; this copyright notification should be pre-set and standardized across all GCSU classes, not something that individual faculty have to </w:t>
            </w:r>
            <w:r w:rsidR="004F7CD8">
              <w:rPr>
                <w:sz w:val="20"/>
                <w:szCs w:val="20"/>
              </w:rPr>
              <w:t xml:space="preserve">come up with on their own. </w:t>
            </w:r>
          </w:p>
        </w:tc>
        <w:tc>
          <w:tcPr>
            <w:tcW w:w="3484" w:type="dxa"/>
          </w:tcPr>
          <w:p w14:paraId="44B72003" w14:textId="77777777" w:rsidR="000141BA" w:rsidRPr="008B1877" w:rsidRDefault="000141BA" w:rsidP="00327686">
            <w:pPr>
              <w:rPr>
                <w:sz w:val="20"/>
                <w:szCs w:val="20"/>
              </w:rPr>
            </w:pPr>
          </w:p>
        </w:tc>
        <w:tc>
          <w:tcPr>
            <w:tcW w:w="2816" w:type="dxa"/>
          </w:tcPr>
          <w:p w14:paraId="4053F89E" w14:textId="3EA1112A" w:rsidR="000141BA" w:rsidRPr="008B1877" w:rsidRDefault="0D141C75" w:rsidP="0D141C75">
            <w:pPr>
              <w:rPr>
                <w:sz w:val="20"/>
                <w:szCs w:val="20"/>
              </w:rPr>
            </w:pPr>
            <w:r w:rsidRPr="0D141C75">
              <w:rPr>
                <w:sz w:val="20"/>
                <w:szCs w:val="20"/>
              </w:rPr>
              <w:t xml:space="preserve">Christina </w:t>
            </w:r>
            <w:r w:rsidR="004F7CD8">
              <w:rPr>
                <w:sz w:val="20"/>
                <w:szCs w:val="20"/>
              </w:rPr>
              <w:t xml:space="preserve">Smith </w:t>
            </w:r>
            <w:r w:rsidRPr="0D141C75">
              <w:rPr>
                <w:sz w:val="20"/>
                <w:szCs w:val="20"/>
              </w:rPr>
              <w:t>will present recommendations to ECUS later today</w:t>
            </w:r>
            <w:r w:rsidR="000F3062">
              <w:rPr>
                <w:sz w:val="20"/>
                <w:szCs w:val="20"/>
              </w:rPr>
              <w:t xml:space="preserve"> </w:t>
            </w:r>
            <w:r w:rsidRPr="0D141C75">
              <w:rPr>
                <w:sz w:val="20"/>
                <w:szCs w:val="20"/>
              </w:rPr>
              <w:t xml:space="preserve">and send recommendations to Senate.  </w:t>
            </w:r>
          </w:p>
        </w:tc>
      </w:tr>
      <w:tr w:rsidR="000141BA" w:rsidRPr="008B1877" w14:paraId="56645DAD" w14:textId="77777777" w:rsidTr="0D141C75">
        <w:trPr>
          <w:trHeight w:val="530"/>
        </w:trPr>
        <w:tc>
          <w:tcPr>
            <w:tcW w:w="3132" w:type="dxa"/>
            <w:tcBorders>
              <w:left w:val="double" w:sz="4" w:space="0" w:color="auto"/>
            </w:tcBorders>
          </w:tcPr>
          <w:p w14:paraId="6C1FD0AF" w14:textId="77777777" w:rsidR="000141BA" w:rsidRPr="0035080E" w:rsidRDefault="000141BA" w:rsidP="00327686">
            <w:pPr>
              <w:rPr>
                <w:b/>
                <w:bCs/>
                <w:sz w:val="20"/>
              </w:rPr>
            </w:pPr>
            <w:r w:rsidRPr="008B1877">
              <w:rPr>
                <w:b/>
                <w:bCs/>
                <w:sz w:val="20"/>
              </w:rPr>
              <w:t>V</w:t>
            </w:r>
            <w:r>
              <w:rPr>
                <w:b/>
                <w:bCs/>
                <w:sz w:val="20"/>
              </w:rPr>
              <w:t>I</w:t>
            </w:r>
            <w:r w:rsidRPr="008B1877">
              <w:rPr>
                <w:b/>
                <w:bCs/>
                <w:sz w:val="20"/>
              </w:rPr>
              <w:t>.  New Business</w:t>
            </w:r>
          </w:p>
        </w:tc>
        <w:tc>
          <w:tcPr>
            <w:tcW w:w="4608" w:type="dxa"/>
          </w:tcPr>
          <w:p w14:paraId="1B95ABF5" w14:textId="77777777" w:rsidR="000141BA" w:rsidRPr="008B1877" w:rsidRDefault="000141BA" w:rsidP="00327686">
            <w:pPr>
              <w:rPr>
                <w:sz w:val="20"/>
                <w:szCs w:val="20"/>
              </w:rPr>
            </w:pPr>
          </w:p>
        </w:tc>
        <w:tc>
          <w:tcPr>
            <w:tcW w:w="3484" w:type="dxa"/>
          </w:tcPr>
          <w:p w14:paraId="57F29C83" w14:textId="77777777" w:rsidR="000141BA" w:rsidRPr="008B1877" w:rsidRDefault="000141BA" w:rsidP="00327686">
            <w:pPr>
              <w:rPr>
                <w:sz w:val="20"/>
              </w:rPr>
            </w:pPr>
          </w:p>
        </w:tc>
        <w:tc>
          <w:tcPr>
            <w:tcW w:w="2816" w:type="dxa"/>
          </w:tcPr>
          <w:p w14:paraId="116B2483" w14:textId="77777777" w:rsidR="000141BA" w:rsidRPr="008B1877" w:rsidRDefault="000141BA" w:rsidP="00327686">
            <w:pPr>
              <w:rPr>
                <w:sz w:val="20"/>
              </w:rPr>
            </w:pPr>
          </w:p>
        </w:tc>
      </w:tr>
      <w:tr w:rsidR="000141BA" w:rsidRPr="008B1877" w14:paraId="534FFBF7" w14:textId="77777777" w:rsidTr="0D141C75">
        <w:trPr>
          <w:trHeight w:val="530"/>
        </w:trPr>
        <w:tc>
          <w:tcPr>
            <w:tcW w:w="3132" w:type="dxa"/>
            <w:tcBorders>
              <w:left w:val="double" w:sz="4" w:space="0" w:color="auto"/>
            </w:tcBorders>
          </w:tcPr>
          <w:p w14:paraId="636A9681" w14:textId="77777777" w:rsidR="000141BA" w:rsidRPr="000141BA" w:rsidRDefault="000141BA" w:rsidP="000141BA">
            <w:pPr>
              <w:pStyle w:val="ListParagraph"/>
              <w:numPr>
                <w:ilvl w:val="0"/>
                <w:numId w:val="3"/>
              </w:numPr>
              <w:rPr>
                <w:b/>
                <w:bCs/>
                <w:sz w:val="20"/>
              </w:rPr>
            </w:pPr>
            <w:r>
              <w:rPr>
                <w:b/>
                <w:bCs/>
                <w:sz w:val="20"/>
              </w:rPr>
              <w:t xml:space="preserve">Discussion of Prohibitions and Penalties Guide </w:t>
            </w:r>
          </w:p>
        </w:tc>
        <w:tc>
          <w:tcPr>
            <w:tcW w:w="4608" w:type="dxa"/>
          </w:tcPr>
          <w:p w14:paraId="4AAF5400" w14:textId="1AD3F156" w:rsidR="00B458D0" w:rsidRPr="00B458D0" w:rsidRDefault="0D141C75" w:rsidP="00B458D0">
            <w:pPr>
              <w:rPr>
                <w:sz w:val="20"/>
                <w:szCs w:val="20"/>
              </w:rPr>
            </w:pPr>
            <w:r w:rsidRPr="0D141C75">
              <w:rPr>
                <w:sz w:val="20"/>
                <w:szCs w:val="20"/>
              </w:rPr>
              <w:t>Melanie</w:t>
            </w:r>
            <w:r w:rsidR="008A1B79">
              <w:rPr>
                <w:sz w:val="20"/>
                <w:szCs w:val="20"/>
              </w:rPr>
              <w:t xml:space="preserve"> DeVore raised the question of </w:t>
            </w:r>
            <w:r w:rsidR="00BB2BD6">
              <w:rPr>
                <w:sz w:val="20"/>
                <w:szCs w:val="20"/>
              </w:rPr>
              <w:t xml:space="preserve">the Prohibitions and Penalties guide created by Human Resources, especially the </w:t>
            </w:r>
            <w:r w:rsidRPr="0D141C75">
              <w:rPr>
                <w:sz w:val="20"/>
                <w:szCs w:val="20"/>
              </w:rPr>
              <w:t>rubric of disciplinary action.</w:t>
            </w:r>
          </w:p>
          <w:p w14:paraId="7036CDE2" w14:textId="433666E8" w:rsidR="006737F7" w:rsidRDefault="00B458D0" w:rsidP="00B458D0">
            <w:pPr>
              <w:rPr>
                <w:sz w:val="20"/>
                <w:szCs w:val="20"/>
              </w:rPr>
            </w:pPr>
            <w:hyperlink r:id="rId9" w:tgtFrame="_blank" w:tooltip="Original URL: https://www.gcsu.edu/humanresources/performance-management. Click or tap if you trust this link." w:history="1">
              <w:r w:rsidRPr="00B458D0">
                <w:rPr>
                  <w:rStyle w:val="Hyperlink"/>
                  <w:sz w:val="20"/>
                  <w:szCs w:val="20"/>
                </w:rPr>
                <w:t>https://www.gcsu.edu/humanresources/performance-management</w:t>
              </w:r>
            </w:hyperlink>
            <w:r w:rsidR="00BB2BD6">
              <w:rPr>
                <w:sz w:val="20"/>
                <w:szCs w:val="20"/>
              </w:rPr>
              <w:t xml:space="preserve"> She stated that she knows of faculty who have been disciplined by this rubric</w:t>
            </w:r>
            <w:r w:rsidR="006737F7">
              <w:rPr>
                <w:sz w:val="20"/>
                <w:szCs w:val="20"/>
              </w:rPr>
              <w:t xml:space="preserve">, which goes beyond a faculty code of conduct. </w:t>
            </w:r>
          </w:p>
          <w:p w14:paraId="73C95933" w14:textId="77777777" w:rsidR="006737F7" w:rsidRDefault="006737F7" w:rsidP="0D141C75">
            <w:pPr>
              <w:rPr>
                <w:sz w:val="20"/>
                <w:szCs w:val="20"/>
              </w:rPr>
            </w:pPr>
          </w:p>
          <w:p w14:paraId="0B1CB8D8" w14:textId="235D65C8" w:rsidR="000141BA" w:rsidRPr="008B1877" w:rsidRDefault="006737F7" w:rsidP="0D141C75">
            <w:pPr>
              <w:rPr>
                <w:sz w:val="20"/>
                <w:szCs w:val="20"/>
              </w:rPr>
            </w:pPr>
            <w:r>
              <w:rPr>
                <w:sz w:val="20"/>
                <w:szCs w:val="20"/>
              </w:rPr>
              <w:t xml:space="preserve">No member of APC was aware of the existence of this document, though it appears that new faculty were given it at orientation this year. Faculty were supposed to be given the information and sign acknowledgement of receipt, but this appears to have not been the case for </w:t>
            </w:r>
            <w:r w:rsidR="0018411C">
              <w:rPr>
                <w:sz w:val="20"/>
                <w:szCs w:val="20"/>
              </w:rPr>
              <w:t xml:space="preserve">faculty already employed by the university. </w:t>
            </w:r>
            <w:r w:rsidR="0D141C75" w:rsidRPr="0D141C75">
              <w:rPr>
                <w:sz w:val="20"/>
                <w:szCs w:val="20"/>
              </w:rPr>
              <w:t xml:space="preserve"> </w:t>
            </w:r>
          </w:p>
        </w:tc>
        <w:tc>
          <w:tcPr>
            <w:tcW w:w="3484" w:type="dxa"/>
          </w:tcPr>
          <w:p w14:paraId="4076E0FE" w14:textId="683BE67B" w:rsidR="000141BA" w:rsidRPr="008B1877" w:rsidRDefault="00C34CDA" w:rsidP="0D141C75">
            <w:pPr>
              <w:rPr>
                <w:sz w:val="20"/>
                <w:szCs w:val="20"/>
              </w:rPr>
            </w:pPr>
            <w:r>
              <w:rPr>
                <w:sz w:val="20"/>
                <w:szCs w:val="20"/>
              </w:rPr>
              <w:lastRenderedPageBreak/>
              <w:t xml:space="preserve">APC is unclear on where this </w:t>
            </w:r>
            <w:r w:rsidR="0D141C75" w:rsidRPr="0D141C75">
              <w:rPr>
                <w:sz w:val="20"/>
                <w:szCs w:val="20"/>
              </w:rPr>
              <w:t>documen</w:t>
            </w:r>
            <w:r>
              <w:rPr>
                <w:sz w:val="20"/>
                <w:szCs w:val="20"/>
              </w:rPr>
              <w:t xml:space="preserve">t came from and how it has been used. The human resources staff member who </w:t>
            </w:r>
            <w:proofErr w:type="gramStart"/>
            <w:r>
              <w:rPr>
                <w:sz w:val="20"/>
                <w:szCs w:val="20"/>
              </w:rPr>
              <w:t>was in charge of</w:t>
            </w:r>
            <w:proofErr w:type="gramEnd"/>
            <w:r>
              <w:rPr>
                <w:sz w:val="20"/>
                <w:szCs w:val="20"/>
              </w:rPr>
              <w:t xml:space="preserve"> this document no longer works at the university. It is also unclear who the intended audience for this document was—was it written for </w:t>
            </w:r>
            <w:r>
              <w:rPr>
                <w:sz w:val="20"/>
                <w:szCs w:val="20"/>
              </w:rPr>
              <w:lastRenderedPageBreak/>
              <w:t xml:space="preserve">staff and is now being applied to faculty, or was it intended from the beginning to cover all university employees? </w:t>
            </w:r>
          </w:p>
          <w:p w14:paraId="646953FA" w14:textId="67080E5C" w:rsidR="000141BA" w:rsidRPr="008B1877" w:rsidRDefault="000141BA" w:rsidP="0D141C75">
            <w:pPr>
              <w:rPr>
                <w:sz w:val="20"/>
                <w:szCs w:val="20"/>
              </w:rPr>
            </w:pPr>
          </w:p>
          <w:p w14:paraId="67EBF21C" w14:textId="5FF3D530" w:rsidR="000141BA" w:rsidRPr="008B1877" w:rsidRDefault="0D141C75" w:rsidP="0D141C75">
            <w:pPr>
              <w:rPr>
                <w:sz w:val="20"/>
                <w:szCs w:val="20"/>
              </w:rPr>
            </w:pPr>
            <w:r w:rsidRPr="0D141C75">
              <w:rPr>
                <w:sz w:val="20"/>
                <w:szCs w:val="20"/>
              </w:rPr>
              <w:t>A</w:t>
            </w:r>
            <w:r w:rsidR="00C34CDA">
              <w:rPr>
                <w:sz w:val="20"/>
                <w:szCs w:val="20"/>
              </w:rPr>
              <w:t>PC should a</w:t>
            </w:r>
            <w:r w:rsidRPr="0D141C75">
              <w:rPr>
                <w:sz w:val="20"/>
                <w:szCs w:val="20"/>
              </w:rPr>
              <w:t>sk H</w:t>
            </w:r>
            <w:r w:rsidR="00C34CDA">
              <w:rPr>
                <w:sz w:val="20"/>
                <w:szCs w:val="20"/>
              </w:rPr>
              <w:t>uman Resources and Legal Affairs for ans</w:t>
            </w:r>
            <w:r w:rsidRPr="0D141C75">
              <w:rPr>
                <w:sz w:val="20"/>
                <w:szCs w:val="20"/>
              </w:rPr>
              <w:t>wers</w:t>
            </w:r>
            <w:r w:rsidR="00C34CDA">
              <w:rPr>
                <w:sz w:val="20"/>
                <w:szCs w:val="20"/>
              </w:rPr>
              <w:t xml:space="preserve">, and to meet with APC to understand the purpose and legal applicability of this document. It is likely a FAPC issue as well. </w:t>
            </w:r>
          </w:p>
        </w:tc>
        <w:tc>
          <w:tcPr>
            <w:tcW w:w="2816" w:type="dxa"/>
          </w:tcPr>
          <w:p w14:paraId="22F62E04" w14:textId="5DDFFEE0" w:rsidR="0D141C75" w:rsidRDefault="0D141C75" w:rsidP="0D141C75">
            <w:pPr>
              <w:rPr>
                <w:sz w:val="20"/>
                <w:szCs w:val="20"/>
              </w:rPr>
            </w:pPr>
            <w:r w:rsidRPr="0D141C75">
              <w:rPr>
                <w:sz w:val="20"/>
                <w:szCs w:val="20"/>
              </w:rPr>
              <w:lastRenderedPageBreak/>
              <w:t>Christina</w:t>
            </w:r>
            <w:r w:rsidR="0094007E">
              <w:rPr>
                <w:sz w:val="20"/>
                <w:szCs w:val="20"/>
              </w:rPr>
              <w:t xml:space="preserve"> Smith</w:t>
            </w:r>
            <w:r w:rsidRPr="0D141C75">
              <w:rPr>
                <w:sz w:val="20"/>
                <w:szCs w:val="20"/>
              </w:rPr>
              <w:t xml:space="preserve"> will ask Provost Spirou about this at ECUS.</w:t>
            </w:r>
          </w:p>
          <w:p w14:paraId="35168508" w14:textId="5713237E" w:rsidR="0D141C75" w:rsidRDefault="0D141C75" w:rsidP="0D141C75">
            <w:pPr>
              <w:rPr>
                <w:sz w:val="20"/>
                <w:szCs w:val="20"/>
              </w:rPr>
            </w:pPr>
          </w:p>
          <w:p w14:paraId="61B40C7D" w14:textId="36FA9D43" w:rsidR="000141BA" w:rsidRPr="008B1877" w:rsidRDefault="0D141C75" w:rsidP="0D141C75">
            <w:pPr>
              <w:rPr>
                <w:sz w:val="20"/>
                <w:szCs w:val="20"/>
              </w:rPr>
            </w:pPr>
            <w:r w:rsidRPr="0D141C75">
              <w:rPr>
                <w:sz w:val="20"/>
                <w:szCs w:val="20"/>
              </w:rPr>
              <w:t>Legal Affairs</w:t>
            </w:r>
            <w:r w:rsidR="0094007E">
              <w:rPr>
                <w:sz w:val="20"/>
                <w:szCs w:val="20"/>
              </w:rPr>
              <w:t xml:space="preserve"> will also be emailed</w:t>
            </w:r>
            <w:r w:rsidRPr="0D141C75">
              <w:rPr>
                <w:sz w:val="20"/>
                <w:szCs w:val="20"/>
              </w:rPr>
              <w:t xml:space="preserve"> to ask if/how this document applies to faculty.   </w:t>
            </w:r>
          </w:p>
        </w:tc>
      </w:tr>
      <w:tr w:rsidR="000141BA" w:rsidRPr="008B1877" w14:paraId="5E28ACE0" w14:textId="77777777" w:rsidTr="0D141C75">
        <w:trPr>
          <w:trHeight w:val="530"/>
        </w:trPr>
        <w:tc>
          <w:tcPr>
            <w:tcW w:w="3132" w:type="dxa"/>
            <w:tcBorders>
              <w:left w:val="double" w:sz="4" w:space="0" w:color="auto"/>
            </w:tcBorders>
          </w:tcPr>
          <w:p w14:paraId="3E82036E" w14:textId="77777777" w:rsidR="000141BA" w:rsidRPr="008B1877" w:rsidRDefault="000141BA" w:rsidP="00327686">
            <w:pPr>
              <w:rPr>
                <w:b/>
                <w:bCs/>
                <w:sz w:val="20"/>
              </w:rPr>
            </w:pPr>
            <w:r>
              <w:rPr>
                <w:b/>
                <w:bCs/>
                <w:sz w:val="20"/>
              </w:rPr>
              <w:lastRenderedPageBreak/>
              <w:t>2.</w:t>
            </w:r>
          </w:p>
        </w:tc>
        <w:tc>
          <w:tcPr>
            <w:tcW w:w="4608" w:type="dxa"/>
          </w:tcPr>
          <w:p w14:paraId="1CCA5E7E" w14:textId="77777777" w:rsidR="000141BA" w:rsidRPr="008B1877" w:rsidRDefault="000141BA" w:rsidP="00327686">
            <w:pPr>
              <w:rPr>
                <w:sz w:val="20"/>
                <w:szCs w:val="20"/>
              </w:rPr>
            </w:pPr>
          </w:p>
        </w:tc>
        <w:tc>
          <w:tcPr>
            <w:tcW w:w="3484" w:type="dxa"/>
          </w:tcPr>
          <w:p w14:paraId="1A97BED9" w14:textId="77777777" w:rsidR="000141BA" w:rsidRPr="008B1877" w:rsidRDefault="000141BA" w:rsidP="00327686">
            <w:pPr>
              <w:rPr>
                <w:sz w:val="20"/>
              </w:rPr>
            </w:pPr>
          </w:p>
        </w:tc>
        <w:tc>
          <w:tcPr>
            <w:tcW w:w="2816" w:type="dxa"/>
          </w:tcPr>
          <w:p w14:paraId="4A8151B7" w14:textId="77777777" w:rsidR="000141BA" w:rsidRPr="008B1877" w:rsidRDefault="000141BA" w:rsidP="00327686">
            <w:pPr>
              <w:rPr>
                <w:sz w:val="20"/>
              </w:rPr>
            </w:pPr>
          </w:p>
        </w:tc>
      </w:tr>
      <w:tr w:rsidR="000141BA" w:rsidRPr="008B1877" w14:paraId="4E1BB5F7" w14:textId="77777777" w:rsidTr="0D141C75">
        <w:trPr>
          <w:trHeight w:val="530"/>
        </w:trPr>
        <w:tc>
          <w:tcPr>
            <w:tcW w:w="3132" w:type="dxa"/>
            <w:tcBorders>
              <w:left w:val="double" w:sz="4" w:space="0" w:color="auto"/>
            </w:tcBorders>
          </w:tcPr>
          <w:p w14:paraId="597CED95" w14:textId="77777777" w:rsidR="000141BA" w:rsidRPr="000141BA" w:rsidRDefault="000141BA" w:rsidP="005B1063">
            <w:pPr>
              <w:pStyle w:val="Heading1"/>
              <w:rPr>
                <w:rFonts w:ascii="Times New Roman" w:hAnsi="Times New Roman" w:cs="Times New Roman"/>
                <w:b/>
                <w:sz w:val="20"/>
              </w:rPr>
            </w:pPr>
            <w:r w:rsidRPr="000141BA">
              <w:rPr>
                <w:rFonts w:ascii="Times New Roman" w:hAnsi="Times New Roman" w:cs="Times New Roman"/>
                <w:b/>
                <w:sz w:val="20"/>
              </w:rPr>
              <w:t xml:space="preserve">VII. Information Items </w:t>
            </w:r>
          </w:p>
        </w:tc>
        <w:tc>
          <w:tcPr>
            <w:tcW w:w="4608" w:type="dxa"/>
          </w:tcPr>
          <w:p w14:paraId="28B34FA9" w14:textId="77777777" w:rsidR="000141BA" w:rsidRPr="008B1877" w:rsidRDefault="000141BA" w:rsidP="00327686">
            <w:pPr>
              <w:rPr>
                <w:sz w:val="20"/>
                <w:szCs w:val="20"/>
              </w:rPr>
            </w:pPr>
          </w:p>
        </w:tc>
        <w:tc>
          <w:tcPr>
            <w:tcW w:w="3484" w:type="dxa"/>
          </w:tcPr>
          <w:p w14:paraId="0203DAC5" w14:textId="77777777" w:rsidR="000141BA" w:rsidRPr="008B1877" w:rsidRDefault="000141BA" w:rsidP="00327686">
            <w:pPr>
              <w:rPr>
                <w:sz w:val="20"/>
              </w:rPr>
            </w:pPr>
          </w:p>
        </w:tc>
        <w:tc>
          <w:tcPr>
            <w:tcW w:w="2816" w:type="dxa"/>
          </w:tcPr>
          <w:p w14:paraId="68EC58E8" w14:textId="77777777" w:rsidR="000141BA" w:rsidRPr="008B1877" w:rsidRDefault="000141BA" w:rsidP="00327686">
            <w:pPr>
              <w:rPr>
                <w:sz w:val="20"/>
              </w:rPr>
            </w:pPr>
          </w:p>
        </w:tc>
      </w:tr>
      <w:tr w:rsidR="000141BA" w:rsidRPr="008B1877" w14:paraId="10AE1F33" w14:textId="77777777" w:rsidTr="0D141C75">
        <w:trPr>
          <w:trHeight w:val="530"/>
        </w:trPr>
        <w:tc>
          <w:tcPr>
            <w:tcW w:w="3132" w:type="dxa"/>
            <w:tcBorders>
              <w:left w:val="double" w:sz="4" w:space="0" w:color="auto"/>
            </w:tcBorders>
          </w:tcPr>
          <w:p w14:paraId="1820B4FA" w14:textId="77777777" w:rsidR="000141BA" w:rsidRPr="000141BA" w:rsidRDefault="000141BA" w:rsidP="005B1063">
            <w:pPr>
              <w:pStyle w:val="Heading1"/>
              <w:rPr>
                <w:rFonts w:ascii="Times New Roman" w:hAnsi="Times New Roman" w:cs="Times New Roman"/>
                <w:b/>
                <w:sz w:val="20"/>
              </w:rPr>
            </w:pPr>
            <w:r w:rsidRPr="000141BA">
              <w:rPr>
                <w:rFonts w:ascii="Times New Roman" w:hAnsi="Times New Roman" w:cs="Times New Roman"/>
                <w:b/>
                <w:sz w:val="20"/>
              </w:rPr>
              <w:t>VIII. Next Meeting</w:t>
            </w:r>
          </w:p>
          <w:p w14:paraId="39CB920B" w14:textId="77777777" w:rsidR="000141BA" w:rsidRPr="000141BA" w:rsidRDefault="000141BA" w:rsidP="00327686">
            <w:pPr>
              <w:rPr>
                <w:b/>
                <w:sz w:val="20"/>
              </w:rPr>
            </w:pPr>
          </w:p>
        </w:tc>
        <w:tc>
          <w:tcPr>
            <w:tcW w:w="4608" w:type="dxa"/>
          </w:tcPr>
          <w:p w14:paraId="51AE84D0" w14:textId="5D43862B" w:rsidR="000141BA" w:rsidRPr="008B1877" w:rsidRDefault="009531A1" w:rsidP="00327686">
            <w:pPr>
              <w:rPr>
                <w:sz w:val="20"/>
                <w:szCs w:val="20"/>
              </w:rPr>
            </w:pPr>
            <w:r>
              <w:rPr>
                <w:sz w:val="20"/>
                <w:szCs w:val="20"/>
              </w:rPr>
              <w:t xml:space="preserve">The next APC meeting will be </w:t>
            </w:r>
            <w:r w:rsidR="0D141C75" w:rsidRPr="0D141C75">
              <w:rPr>
                <w:sz w:val="20"/>
                <w:szCs w:val="20"/>
              </w:rPr>
              <w:t>November 1</w:t>
            </w:r>
            <w:r>
              <w:rPr>
                <w:sz w:val="20"/>
                <w:szCs w:val="20"/>
              </w:rPr>
              <w:t xml:space="preserve"> @ 2:00 in Health Sciences 2111. </w:t>
            </w:r>
            <w:r w:rsidR="0D141C75" w:rsidRPr="0D141C75">
              <w:rPr>
                <w:sz w:val="20"/>
                <w:szCs w:val="20"/>
              </w:rPr>
              <w:t xml:space="preserve"> </w:t>
            </w:r>
          </w:p>
        </w:tc>
        <w:tc>
          <w:tcPr>
            <w:tcW w:w="3484" w:type="dxa"/>
          </w:tcPr>
          <w:p w14:paraId="2F2A1115" w14:textId="49870590" w:rsidR="000141BA" w:rsidRPr="008B1877" w:rsidRDefault="009531A1" w:rsidP="00327686">
            <w:pPr>
              <w:rPr>
                <w:sz w:val="20"/>
              </w:rPr>
            </w:pPr>
            <w:r>
              <w:rPr>
                <w:sz w:val="20"/>
              </w:rPr>
              <w:t xml:space="preserve">Meeting scheduled already. </w:t>
            </w:r>
          </w:p>
        </w:tc>
        <w:tc>
          <w:tcPr>
            <w:tcW w:w="2816" w:type="dxa"/>
          </w:tcPr>
          <w:p w14:paraId="7BDE0D38" w14:textId="77777777" w:rsidR="000141BA" w:rsidRPr="008B1877" w:rsidRDefault="000141BA" w:rsidP="00327686">
            <w:pPr>
              <w:rPr>
                <w:sz w:val="20"/>
              </w:rPr>
            </w:pPr>
          </w:p>
        </w:tc>
      </w:tr>
      <w:tr w:rsidR="000141BA" w:rsidRPr="008B1877" w14:paraId="49316DA8" w14:textId="77777777" w:rsidTr="0D141C75">
        <w:trPr>
          <w:trHeight w:val="548"/>
        </w:trPr>
        <w:tc>
          <w:tcPr>
            <w:tcW w:w="3132" w:type="dxa"/>
            <w:tcBorders>
              <w:left w:val="double" w:sz="4" w:space="0" w:color="auto"/>
            </w:tcBorders>
          </w:tcPr>
          <w:p w14:paraId="02EF92C4" w14:textId="77777777" w:rsidR="000141BA" w:rsidRPr="000141BA" w:rsidRDefault="000141BA" w:rsidP="005B1063">
            <w:pPr>
              <w:pStyle w:val="Heading1"/>
              <w:rPr>
                <w:rFonts w:ascii="Times New Roman" w:hAnsi="Times New Roman" w:cs="Times New Roman"/>
                <w:b/>
                <w:sz w:val="20"/>
              </w:rPr>
            </w:pPr>
            <w:r w:rsidRPr="000141BA">
              <w:rPr>
                <w:rFonts w:ascii="Times New Roman" w:hAnsi="Times New Roman" w:cs="Times New Roman"/>
                <w:b/>
                <w:sz w:val="20"/>
              </w:rPr>
              <w:t>IX. Adjournment</w:t>
            </w:r>
          </w:p>
          <w:p w14:paraId="3BDE1543" w14:textId="77777777" w:rsidR="000141BA" w:rsidRPr="000141BA" w:rsidRDefault="000141BA" w:rsidP="00327686">
            <w:pPr>
              <w:rPr>
                <w:b/>
                <w:sz w:val="20"/>
              </w:rPr>
            </w:pPr>
          </w:p>
        </w:tc>
        <w:tc>
          <w:tcPr>
            <w:tcW w:w="4608" w:type="dxa"/>
          </w:tcPr>
          <w:p w14:paraId="51E27DB0" w14:textId="1766DFD8" w:rsidR="000141BA" w:rsidRPr="008B1877" w:rsidRDefault="00950CF8" w:rsidP="0D141C75">
            <w:pPr>
              <w:rPr>
                <w:sz w:val="20"/>
                <w:szCs w:val="20"/>
              </w:rPr>
            </w:pPr>
            <w:r>
              <w:rPr>
                <w:sz w:val="20"/>
                <w:szCs w:val="20"/>
              </w:rPr>
              <w:t xml:space="preserve">The meeting adjourned at </w:t>
            </w:r>
            <w:r w:rsidR="0D141C75" w:rsidRPr="0D141C75">
              <w:rPr>
                <w:sz w:val="20"/>
                <w:szCs w:val="20"/>
              </w:rPr>
              <w:t xml:space="preserve">3:16 </w:t>
            </w:r>
            <w:r>
              <w:rPr>
                <w:sz w:val="20"/>
                <w:szCs w:val="20"/>
              </w:rPr>
              <w:t>pm.</w:t>
            </w:r>
          </w:p>
        </w:tc>
        <w:tc>
          <w:tcPr>
            <w:tcW w:w="3484" w:type="dxa"/>
          </w:tcPr>
          <w:p w14:paraId="78FCAB51" w14:textId="77777777" w:rsidR="000141BA" w:rsidRPr="008B1877" w:rsidRDefault="000141BA" w:rsidP="00327686">
            <w:pPr>
              <w:rPr>
                <w:sz w:val="20"/>
              </w:rPr>
            </w:pPr>
          </w:p>
        </w:tc>
        <w:tc>
          <w:tcPr>
            <w:tcW w:w="2816" w:type="dxa"/>
          </w:tcPr>
          <w:p w14:paraId="10452F3A" w14:textId="77777777" w:rsidR="000141BA" w:rsidRPr="008B1877" w:rsidRDefault="000141BA" w:rsidP="00327686">
            <w:pPr>
              <w:rPr>
                <w:sz w:val="20"/>
              </w:rPr>
            </w:pPr>
          </w:p>
        </w:tc>
      </w:tr>
    </w:tbl>
    <w:p w14:paraId="0848989B" w14:textId="77777777" w:rsidR="000141BA" w:rsidRPr="008B1877" w:rsidRDefault="000141BA" w:rsidP="000141BA">
      <w:pPr>
        <w:tabs>
          <w:tab w:val="left" w:pos="8500"/>
        </w:tabs>
        <w:rPr>
          <w:sz w:val="20"/>
        </w:rPr>
      </w:pPr>
      <w:r w:rsidRPr="008B1877">
        <w:rPr>
          <w:sz w:val="20"/>
        </w:rPr>
        <w:tab/>
      </w:r>
    </w:p>
    <w:p w14:paraId="64132C3A" w14:textId="77777777" w:rsidR="000141BA" w:rsidRPr="00CB2506" w:rsidRDefault="000141BA" w:rsidP="000141BA">
      <w:pPr>
        <w:rPr>
          <w:b/>
          <w:bCs/>
          <w:sz w:val="20"/>
          <w:szCs w:val="20"/>
        </w:rPr>
      </w:pPr>
      <w:proofErr w:type="gramStart"/>
      <w:r w:rsidRPr="00CB2506">
        <w:rPr>
          <w:b/>
          <w:bCs/>
          <w:sz w:val="20"/>
          <w:szCs w:val="20"/>
        </w:rPr>
        <w:t>Distribution</w:t>
      </w:r>
      <w:r>
        <w:rPr>
          <w:b/>
          <w:bCs/>
          <w:sz w:val="20"/>
          <w:szCs w:val="20"/>
        </w:rPr>
        <w:t>(</w:t>
      </w:r>
      <w:proofErr w:type="gramEnd"/>
      <w:r>
        <w:rPr>
          <w:b/>
          <w:bCs/>
          <w:sz w:val="20"/>
          <w:szCs w:val="20"/>
        </w:rPr>
        <w:t>as determined in committee operating procedure – one possibility given)</w:t>
      </w:r>
      <w:r w:rsidRPr="00CB2506">
        <w:rPr>
          <w:b/>
          <w:bCs/>
          <w:sz w:val="20"/>
          <w:szCs w:val="20"/>
        </w:rPr>
        <w:t>:</w:t>
      </w:r>
      <w:r w:rsidRPr="00CB2506">
        <w:rPr>
          <w:b/>
          <w:bCs/>
          <w:sz w:val="20"/>
          <w:szCs w:val="20"/>
        </w:rPr>
        <w:tab/>
      </w:r>
    </w:p>
    <w:p w14:paraId="4E949692" w14:textId="77777777" w:rsidR="000141BA" w:rsidRPr="00CB2506" w:rsidRDefault="000141BA" w:rsidP="000141BA">
      <w:pPr>
        <w:rPr>
          <w:sz w:val="20"/>
          <w:szCs w:val="20"/>
        </w:rPr>
      </w:pPr>
      <w:r w:rsidRPr="00CB2506">
        <w:rPr>
          <w:sz w:val="20"/>
          <w:szCs w:val="20"/>
        </w:rPr>
        <w:t xml:space="preserve">First; </w:t>
      </w:r>
      <w:r w:rsidRPr="00CB2506">
        <w:rPr>
          <w:sz w:val="20"/>
          <w:szCs w:val="20"/>
        </w:rPr>
        <w:tab/>
        <w:t>To Committee Members</w:t>
      </w:r>
      <w:r>
        <w:rPr>
          <w:sz w:val="20"/>
          <w:szCs w:val="20"/>
        </w:rPr>
        <w:t>hip</w:t>
      </w:r>
      <w:r w:rsidRPr="00CB2506">
        <w:rPr>
          <w:sz w:val="20"/>
          <w:szCs w:val="20"/>
        </w:rPr>
        <w:t xml:space="preserve"> for </w:t>
      </w:r>
      <w:r>
        <w:rPr>
          <w:sz w:val="20"/>
          <w:szCs w:val="20"/>
        </w:rPr>
        <w:t>Re</w:t>
      </w:r>
      <w:r w:rsidRPr="00CB2506">
        <w:rPr>
          <w:sz w:val="20"/>
          <w:szCs w:val="20"/>
        </w:rPr>
        <w:t>view</w:t>
      </w:r>
      <w:r w:rsidRPr="00CB2506">
        <w:rPr>
          <w:sz w:val="20"/>
          <w:szCs w:val="20"/>
        </w:rPr>
        <w:tab/>
      </w:r>
      <w:r w:rsidRPr="00CB2506">
        <w:rPr>
          <w:sz w:val="20"/>
          <w:szCs w:val="20"/>
        </w:rPr>
        <w:tab/>
      </w:r>
      <w:r w:rsidRPr="00CB2506">
        <w:rPr>
          <w:sz w:val="20"/>
          <w:szCs w:val="20"/>
        </w:rPr>
        <w:tab/>
      </w:r>
    </w:p>
    <w:p w14:paraId="35612F4A" w14:textId="77777777" w:rsidR="000141BA" w:rsidRPr="00CB2506" w:rsidRDefault="000141BA" w:rsidP="000141BA">
      <w:pPr>
        <w:rPr>
          <w:sz w:val="20"/>
          <w:szCs w:val="20"/>
        </w:rPr>
      </w:pPr>
      <w:r w:rsidRPr="00CB2506">
        <w:rPr>
          <w:sz w:val="20"/>
          <w:szCs w:val="20"/>
        </w:rPr>
        <w:t xml:space="preserve">Second: </w:t>
      </w:r>
      <w:r w:rsidRPr="00CB2506">
        <w:rPr>
          <w:sz w:val="20"/>
          <w:szCs w:val="20"/>
        </w:rPr>
        <w:tab/>
        <w:t xml:space="preserve">Posted to the Minutes Website </w:t>
      </w:r>
    </w:p>
    <w:p w14:paraId="6C5FF1F6" w14:textId="77777777" w:rsidR="000141BA" w:rsidRDefault="000141BA" w:rsidP="000141BA">
      <w:pPr>
        <w:rPr>
          <w:sz w:val="20"/>
        </w:rPr>
      </w:pPr>
    </w:p>
    <w:p w14:paraId="37D26088" w14:textId="77777777" w:rsidR="000141BA" w:rsidRDefault="000141BA" w:rsidP="000141BA">
      <w:pPr>
        <w:rPr>
          <w:sz w:val="20"/>
        </w:rPr>
      </w:pPr>
    </w:p>
    <w:p w14:paraId="1CCE061E" w14:textId="77777777" w:rsidR="000141BA" w:rsidRDefault="000141BA" w:rsidP="000141BA">
      <w:pPr>
        <w:rPr>
          <w:sz w:val="20"/>
        </w:rPr>
      </w:pPr>
    </w:p>
    <w:p w14:paraId="26CD7608" w14:textId="77777777" w:rsidR="000141BA" w:rsidRDefault="000141BA" w:rsidP="000141BA">
      <w:pPr>
        <w:rPr>
          <w:sz w:val="20"/>
        </w:rPr>
      </w:pPr>
    </w:p>
    <w:p w14:paraId="3335CF2C" w14:textId="77777777" w:rsidR="000141BA" w:rsidRPr="008B1877" w:rsidRDefault="000141BA" w:rsidP="000141BA">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3259A2A7" w14:textId="77777777" w:rsidR="000141BA" w:rsidRPr="008B1877" w:rsidRDefault="000141BA" w:rsidP="000141BA">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Pr>
          <w:sz w:val="20"/>
        </w:rPr>
        <w:tab/>
      </w:r>
      <w:r>
        <w:rPr>
          <w:sz w:val="20"/>
        </w:rPr>
        <w:tab/>
      </w:r>
      <w:r>
        <w:rPr>
          <w:sz w:val="20"/>
        </w:rPr>
        <w:tab/>
      </w:r>
      <w:r>
        <w:rPr>
          <w:sz w:val="20"/>
        </w:rPr>
        <w:tab/>
      </w:r>
      <w:r>
        <w:rPr>
          <w:sz w:val="20"/>
        </w:rPr>
        <w:tab/>
        <w:t xml:space="preserve">Committee </w:t>
      </w:r>
      <w:r w:rsidRPr="008B1877">
        <w:rPr>
          <w:sz w:val="20"/>
        </w:rPr>
        <w:t>Chairperson</w:t>
      </w:r>
      <w:r>
        <w:rPr>
          <w:sz w:val="20"/>
        </w:rPr>
        <w:t xml:space="preserve"> (Including this Approval by chair at committee discretion)</w:t>
      </w:r>
      <w:r w:rsidRPr="008B1877">
        <w:rPr>
          <w:sz w:val="20"/>
        </w:rPr>
        <w:tab/>
      </w:r>
    </w:p>
    <w:p w14:paraId="2759BEB7" w14:textId="5AC93F4F" w:rsidR="000141BA" w:rsidRPr="00B11C50" w:rsidRDefault="000141BA" w:rsidP="000141BA">
      <w:pPr>
        <w:rPr>
          <w:b/>
          <w:bCs/>
          <w:smallCaps/>
          <w:sz w:val="28"/>
          <w:szCs w:val="28"/>
          <w:u w:val="single"/>
        </w:rPr>
      </w:pPr>
      <w:r>
        <w:rPr>
          <w:b/>
          <w:bCs/>
        </w:rPr>
        <w:t>Guidance</w:t>
      </w:r>
      <w:r w:rsidRPr="008B1877">
        <w:rPr>
          <w:sz w:val="20"/>
        </w:rPr>
        <w:br w:type="page"/>
      </w:r>
      <w:r w:rsidR="48E2F8F7" w:rsidRPr="48E2F8F7">
        <w:rPr>
          <w:b/>
          <w:bCs/>
          <w:smallCaps/>
          <w:sz w:val="28"/>
          <w:szCs w:val="28"/>
        </w:rPr>
        <w:lastRenderedPageBreak/>
        <w:t>Committee Name:  Academic Policy Committee</w:t>
      </w:r>
    </w:p>
    <w:p w14:paraId="38F635D7" w14:textId="64424094" w:rsidR="000141BA" w:rsidRPr="00B11C50" w:rsidRDefault="48E2F8F7" w:rsidP="000141BA">
      <w:pPr>
        <w:rPr>
          <w:b/>
          <w:bCs/>
          <w:smallCaps/>
          <w:sz w:val="28"/>
          <w:szCs w:val="28"/>
          <w:u w:val="single"/>
        </w:rPr>
      </w:pPr>
      <w:r w:rsidRPr="48E2F8F7">
        <w:rPr>
          <w:b/>
          <w:bCs/>
          <w:smallCaps/>
          <w:sz w:val="28"/>
          <w:szCs w:val="28"/>
        </w:rPr>
        <w:t xml:space="preserve">Committee Officers: Nicole De </w:t>
      </w:r>
      <w:proofErr w:type="spellStart"/>
      <w:r w:rsidRPr="48E2F8F7">
        <w:rPr>
          <w:b/>
          <w:bCs/>
          <w:smallCaps/>
          <w:sz w:val="28"/>
          <w:szCs w:val="28"/>
        </w:rPr>
        <w:t>Clouette</w:t>
      </w:r>
      <w:proofErr w:type="spellEnd"/>
      <w:r w:rsidRPr="48E2F8F7">
        <w:rPr>
          <w:b/>
          <w:bCs/>
          <w:smallCaps/>
          <w:sz w:val="28"/>
          <w:szCs w:val="28"/>
        </w:rPr>
        <w:t>, Christina Smith, Jessica Wallace</w:t>
      </w:r>
    </w:p>
    <w:p w14:paraId="587C5E42" w14:textId="3FE2E420" w:rsidR="000141BA" w:rsidRPr="00B11C50" w:rsidRDefault="48E2F8F7" w:rsidP="000141BA">
      <w:pPr>
        <w:rPr>
          <w:b/>
          <w:bCs/>
          <w:smallCaps/>
          <w:sz w:val="28"/>
          <w:szCs w:val="28"/>
          <w:u w:val="single"/>
        </w:rPr>
      </w:pPr>
      <w:r w:rsidRPr="48E2F8F7">
        <w:rPr>
          <w:b/>
          <w:bCs/>
          <w:smallCaps/>
          <w:sz w:val="28"/>
          <w:szCs w:val="28"/>
        </w:rPr>
        <w:t>Academic Year:</w:t>
      </w:r>
      <w:r w:rsidRPr="48E2F8F7">
        <w:rPr>
          <w:b/>
          <w:bCs/>
          <w:smallCaps/>
          <w:sz w:val="28"/>
          <w:szCs w:val="28"/>
          <w:u w:val="single"/>
        </w:rPr>
        <w:t xml:space="preserve"> 2019-2020</w:t>
      </w:r>
    </w:p>
    <w:p w14:paraId="3638EC0F" w14:textId="77777777" w:rsidR="000141BA" w:rsidRPr="00B11C50" w:rsidRDefault="000141BA" w:rsidP="000141BA">
      <w:pPr>
        <w:rPr>
          <w:b/>
          <w:sz w:val="28"/>
          <w:szCs w:val="28"/>
        </w:rPr>
      </w:pPr>
    </w:p>
    <w:p w14:paraId="40C4CC5F" w14:textId="77777777" w:rsidR="000141BA" w:rsidRPr="00B11C50" w:rsidRDefault="000141BA" w:rsidP="000141BA">
      <w:pPr>
        <w:rPr>
          <w:b/>
          <w:bCs/>
          <w:smallCaps/>
          <w:sz w:val="28"/>
          <w:szCs w:val="28"/>
        </w:rPr>
      </w:pPr>
      <w:r>
        <w:rPr>
          <w:b/>
          <w:bCs/>
          <w:smallCaps/>
          <w:sz w:val="28"/>
          <w:szCs w:val="28"/>
        </w:rPr>
        <w:t xml:space="preserve">Aggregate </w:t>
      </w:r>
      <w:r w:rsidRPr="00B11C50">
        <w:rPr>
          <w:b/>
          <w:bCs/>
          <w:smallCaps/>
          <w:sz w:val="28"/>
          <w:szCs w:val="28"/>
        </w:rPr>
        <w:t>Member Attendance at Committee Meetings for the Academic Year:</w:t>
      </w:r>
    </w:p>
    <w:p w14:paraId="58E138F1" w14:textId="77777777" w:rsidR="000141BA" w:rsidRPr="00B11C50" w:rsidRDefault="000141BA" w:rsidP="000141BA">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1287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230"/>
        <w:gridCol w:w="890"/>
        <w:gridCol w:w="1061"/>
      </w:tblGrid>
      <w:tr w:rsidR="000141BA" w:rsidRPr="0014666D" w14:paraId="5C531933" w14:textId="77777777" w:rsidTr="48E2F8F7">
        <w:trPr>
          <w:trHeight w:val="329"/>
        </w:trPr>
        <w:tc>
          <w:tcPr>
            <w:tcW w:w="1552" w:type="dxa"/>
          </w:tcPr>
          <w:p w14:paraId="53526CFC" w14:textId="77777777" w:rsidR="000141BA" w:rsidRPr="0014666D" w:rsidRDefault="000141BA" w:rsidP="00327686">
            <w:pPr>
              <w:ind w:left="180"/>
              <w:rPr>
                <w:sz w:val="20"/>
                <w:highlight w:val="lightGray"/>
              </w:rPr>
            </w:pPr>
          </w:p>
        </w:tc>
        <w:tc>
          <w:tcPr>
            <w:tcW w:w="11325" w:type="dxa"/>
            <w:gridSpan w:val="10"/>
          </w:tcPr>
          <w:p w14:paraId="1C2BEDEB" w14:textId="77777777" w:rsidR="000141BA" w:rsidRPr="0014666D" w:rsidRDefault="000141BA" w:rsidP="00327686">
            <w:pPr>
              <w:ind w:left="180"/>
              <w:rPr>
                <w:sz w:val="20"/>
                <w:highlight w:val="lightGray"/>
              </w:rPr>
            </w:pPr>
          </w:p>
        </w:tc>
      </w:tr>
      <w:tr w:rsidR="000141BA" w:rsidRPr="0014666D" w14:paraId="6636FEB1"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top w:val="single" w:sz="4" w:space="0" w:color="auto"/>
              <w:left w:val="double" w:sz="4" w:space="0" w:color="auto"/>
              <w:bottom w:val="single" w:sz="4" w:space="0" w:color="auto"/>
              <w:right w:val="single" w:sz="4" w:space="0" w:color="auto"/>
            </w:tcBorders>
          </w:tcPr>
          <w:p w14:paraId="7AFAA8A5" w14:textId="77777777" w:rsidR="000141BA" w:rsidRPr="0014666D" w:rsidRDefault="48E2F8F7" w:rsidP="48E2F8F7">
            <w:pPr>
              <w:rPr>
                <w:b/>
                <w:bCs/>
              </w:rPr>
            </w:pPr>
            <w:r w:rsidRPr="48E2F8F7">
              <w:rPr>
                <w:b/>
                <w:bCs/>
              </w:rPr>
              <w:t>Meeting Dates</w:t>
            </w:r>
          </w:p>
        </w:tc>
        <w:tc>
          <w:tcPr>
            <w:tcW w:w="1060" w:type="dxa"/>
            <w:tcBorders>
              <w:top w:val="single" w:sz="4" w:space="0" w:color="auto"/>
              <w:left w:val="single" w:sz="4" w:space="0" w:color="auto"/>
              <w:bottom w:val="single" w:sz="4" w:space="0" w:color="auto"/>
              <w:right w:val="single" w:sz="4" w:space="0" w:color="auto"/>
            </w:tcBorders>
            <w:vAlign w:val="center"/>
          </w:tcPr>
          <w:p w14:paraId="7D24AA17" w14:textId="7AC281DB" w:rsidR="000141BA" w:rsidRPr="0014666D" w:rsidRDefault="48E2F8F7" w:rsidP="48E2F8F7">
            <w:pPr>
              <w:jc w:val="center"/>
            </w:pPr>
            <w:r w:rsidRPr="48E2F8F7">
              <w:rPr>
                <w:b/>
                <w:bCs/>
              </w:rPr>
              <w:t>Sept. 6</w:t>
            </w:r>
          </w:p>
        </w:tc>
        <w:tc>
          <w:tcPr>
            <w:tcW w:w="1060" w:type="dxa"/>
            <w:tcBorders>
              <w:top w:val="single" w:sz="4" w:space="0" w:color="auto"/>
              <w:left w:val="single" w:sz="4" w:space="0" w:color="auto"/>
              <w:bottom w:val="single" w:sz="4" w:space="0" w:color="auto"/>
              <w:right w:val="single" w:sz="4" w:space="0" w:color="auto"/>
            </w:tcBorders>
            <w:vAlign w:val="center"/>
          </w:tcPr>
          <w:p w14:paraId="029E20C8" w14:textId="0E1202C0" w:rsidR="000141BA" w:rsidRPr="0014666D" w:rsidRDefault="48E2F8F7" w:rsidP="48E2F8F7">
            <w:pPr>
              <w:jc w:val="center"/>
              <w:rPr>
                <w:b/>
                <w:bCs/>
              </w:rPr>
            </w:pPr>
            <w:r w:rsidRPr="48E2F8F7">
              <w:rPr>
                <w:b/>
                <w:bCs/>
              </w:rPr>
              <w:t>Oct. 4</w:t>
            </w:r>
          </w:p>
        </w:tc>
        <w:tc>
          <w:tcPr>
            <w:tcW w:w="1060" w:type="dxa"/>
            <w:tcBorders>
              <w:top w:val="single" w:sz="4" w:space="0" w:color="auto"/>
              <w:left w:val="single" w:sz="4" w:space="0" w:color="auto"/>
              <w:bottom w:val="single" w:sz="4" w:space="0" w:color="auto"/>
              <w:right w:val="single" w:sz="4" w:space="0" w:color="auto"/>
            </w:tcBorders>
            <w:vAlign w:val="center"/>
          </w:tcPr>
          <w:p w14:paraId="075C45D8" w14:textId="03D0985C" w:rsidR="000141BA" w:rsidRPr="0014666D" w:rsidRDefault="48E2F8F7" w:rsidP="48E2F8F7">
            <w:pPr>
              <w:jc w:val="center"/>
              <w:rPr>
                <w:b/>
                <w:bCs/>
              </w:rPr>
            </w:pPr>
            <w:r w:rsidRPr="48E2F8F7">
              <w:rPr>
                <w:b/>
                <w:bCs/>
              </w:rPr>
              <w:t>Nov. 1</w:t>
            </w:r>
          </w:p>
        </w:tc>
        <w:tc>
          <w:tcPr>
            <w:tcW w:w="1060" w:type="dxa"/>
            <w:tcBorders>
              <w:top w:val="single" w:sz="4" w:space="0" w:color="auto"/>
              <w:left w:val="single" w:sz="4" w:space="0" w:color="auto"/>
              <w:bottom w:val="single" w:sz="4" w:space="0" w:color="auto"/>
              <w:right w:val="single" w:sz="4" w:space="0" w:color="auto"/>
            </w:tcBorders>
            <w:vAlign w:val="center"/>
          </w:tcPr>
          <w:p w14:paraId="79F010E3" w14:textId="709D8030" w:rsidR="000141BA" w:rsidRPr="0014666D" w:rsidRDefault="48E2F8F7" w:rsidP="48E2F8F7">
            <w:pPr>
              <w:jc w:val="center"/>
              <w:rPr>
                <w:b/>
                <w:bCs/>
              </w:rPr>
            </w:pPr>
            <w:r w:rsidRPr="48E2F8F7">
              <w:rPr>
                <w:b/>
                <w:bCs/>
              </w:rPr>
              <w:t>Jan. 10</w:t>
            </w:r>
          </w:p>
        </w:tc>
        <w:tc>
          <w:tcPr>
            <w:tcW w:w="1060" w:type="dxa"/>
            <w:tcBorders>
              <w:top w:val="single" w:sz="4" w:space="0" w:color="auto"/>
              <w:left w:val="single" w:sz="4" w:space="0" w:color="auto"/>
              <w:bottom w:val="single" w:sz="4" w:space="0" w:color="auto"/>
              <w:right w:val="single" w:sz="4" w:space="0" w:color="auto"/>
            </w:tcBorders>
            <w:vAlign w:val="center"/>
          </w:tcPr>
          <w:p w14:paraId="09C4C5C0" w14:textId="71FF42F0" w:rsidR="000141BA" w:rsidRPr="0014666D" w:rsidRDefault="48E2F8F7" w:rsidP="48E2F8F7">
            <w:pPr>
              <w:jc w:val="center"/>
              <w:rPr>
                <w:b/>
                <w:bCs/>
              </w:rPr>
            </w:pPr>
            <w:r w:rsidRPr="48E2F8F7">
              <w:rPr>
                <w:b/>
                <w:bCs/>
              </w:rPr>
              <w:t>Feb. 14</w:t>
            </w:r>
          </w:p>
        </w:tc>
        <w:tc>
          <w:tcPr>
            <w:tcW w:w="1060" w:type="dxa"/>
            <w:tcBorders>
              <w:top w:val="single" w:sz="4" w:space="0" w:color="auto"/>
              <w:left w:val="single" w:sz="4" w:space="0" w:color="auto"/>
              <w:bottom w:val="single" w:sz="4" w:space="0" w:color="auto"/>
              <w:right w:val="single" w:sz="4" w:space="0" w:color="auto"/>
            </w:tcBorders>
            <w:vAlign w:val="center"/>
          </w:tcPr>
          <w:p w14:paraId="5CE313AA" w14:textId="7DA5CA7D" w:rsidR="000141BA" w:rsidRPr="0014666D" w:rsidRDefault="48E2F8F7" w:rsidP="48E2F8F7">
            <w:pPr>
              <w:jc w:val="center"/>
              <w:rPr>
                <w:b/>
                <w:bCs/>
              </w:rPr>
            </w:pPr>
            <w:r w:rsidRPr="48E2F8F7">
              <w:rPr>
                <w:b/>
                <w:bCs/>
              </w:rPr>
              <w:t>Mar. 6</w:t>
            </w:r>
          </w:p>
        </w:tc>
        <w:tc>
          <w:tcPr>
            <w:tcW w:w="1230" w:type="dxa"/>
            <w:tcBorders>
              <w:top w:val="single" w:sz="4" w:space="0" w:color="auto"/>
              <w:left w:val="single" w:sz="4" w:space="0" w:color="auto"/>
              <w:bottom w:val="single" w:sz="4" w:space="0" w:color="auto"/>
              <w:right w:val="single" w:sz="4" w:space="0" w:color="auto"/>
            </w:tcBorders>
            <w:vAlign w:val="center"/>
          </w:tcPr>
          <w:p w14:paraId="0E765473" w14:textId="0187DC06" w:rsidR="000141BA" w:rsidRPr="0014666D" w:rsidRDefault="48E2F8F7" w:rsidP="48E2F8F7">
            <w:pPr>
              <w:jc w:val="center"/>
              <w:rPr>
                <w:b/>
                <w:bCs/>
              </w:rPr>
            </w:pPr>
            <w:r w:rsidRPr="48E2F8F7">
              <w:rPr>
                <w:b/>
                <w:bCs/>
              </w:rPr>
              <w:t>Apr. 10</w:t>
            </w:r>
          </w:p>
        </w:tc>
        <w:tc>
          <w:tcPr>
            <w:tcW w:w="890" w:type="dxa"/>
            <w:tcBorders>
              <w:top w:val="single" w:sz="4" w:space="0" w:color="auto"/>
              <w:left w:val="single" w:sz="4" w:space="0" w:color="auto"/>
              <w:bottom w:val="single" w:sz="4" w:space="0" w:color="auto"/>
              <w:right w:val="single" w:sz="4" w:space="0" w:color="auto"/>
            </w:tcBorders>
            <w:vAlign w:val="center"/>
          </w:tcPr>
          <w:p w14:paraId="6C9284A2" w14:textId="77777777" w:rsidR="000141BA" w:rsidRPr="0014666D" w:rsidRDefault="000141BA" w:rsidP="00327686">
            <w:pPr>
              <w:jc w:val="center"/>
              <w:rPr>
                <w:sz w:val="20"/>
              </w:rPr>
            </w:pPr>
          </w:p>
        </w:tc>
        <w:tc>
          <w:tcPr>
            <w:tcW w:w="1061" w:type="dxa"/>
            <w:tcBorders>
              <w:top w:val="single" w:sz="4" w:space="0" w:color="auto"/>
              <w:left w:val="single" w:sz="4" w:space="0" w:color="auto"/>
              <w:bottom w:val="single" w:sz="4" w:space="0" w:color="auto"/>
              <w:right w:val="double" w:sz="4" w:space="0" w:color="auto"/>
            </w:tcBorders>
            <w:vAlign w:val="center"/>
          </w:tcPr>
          <w:p w14:paraId="4BF73848" w14:textId="77777777" w:rsidR="000141BA" w:rsidRPr="0014666D" w:rsidRDefault="000141BA" w:rsidP="00327686">
            <w:pPr>
              <w:jc w:val="center"/>
              <w:rPr>
                <w:sz w:val="20"/>
              </w:rPr>
            </w:pPr>
          </w:p>
        </w:tc>
      </w:tr>
      <w:tr w:rsidR="000141BA" w:rsidRPr="0014666D" w14:paraId="4AD7ABA1"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6D5B2A7" w14:textId="287B0CCE" w:rsidR="000141BA" w:rsidRPr="0014666D" w:rsidRDefault="48E2F8F7" w:rsidP="48E2F8F7">
            <w:r>
              <w:t xml:space="preserve">Nicole De </w:t>
            </w:r>
            <w:proofErr w:type="spellStart"/>
            <w:r>
              <w:t>Clouette</w:t>
            </w:r>
            <w:proofErr w:type="spellEnd"/>
            <w:r>
              <w:t xml:space="preserve"> (Chair)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338F27" w14:textId="5E212EB0" w:rsidR="000141BA" w:rsidRPr="000507F8" w:rsidRDefault="48E2F8F7" w:rsidP="48E2F8F7">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7A6E1" w14:textId="5EBBD5C3" w:rsidR="000141BA" w:rsidRPr="000507F8" w:rsidRDefault="48E2F8F7" w:rsidP="00327686">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9EC2B" w14:textId="77777777" w:rsidR="000141BA" w:rsidRPr="000507F8" w:rsidRDefault="000141BA" w:rsidP="00327686">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05ECB7"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56D9B5"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EADB8F"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F5B885"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B4894D"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60437A5" w14:textId="77777777" w:rsidR="000141BA" w:rsidRPr="000507F8" w:rsidRDefault="000141BA" w:rsidP="00327686">
            <w:pPr>
              <w:rPr>
                <w:sz w:val="36"/>
                <w:szCs w:val="36"/>
              </w:rPr>
            </w:pPr>
          </w:p>
        </w:tc>
      </w:tr>
      <w:tr w:rsidR="000141BA" w:rsidRPr="0014666D" w14:paraId="77965967"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EE00E89" w14:textId="2CF3C08B" w:rsidR="000141BA" w:rsidRPr="0014666D" w:rsidRDefault="48E2F8F7" w:rsidP="00327686">
            <w:r>
              <w:t xml:space="preserve">Carolyn </w:t>
            </w:r>
            <w:proofErr w:type="spellStart"/>
            <w:r>
              <w:t>Denard</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9A8FD0" w14:textId="143BA259" w:rsidR="000141BA" w:rsidRPr="000507F8" w:rsidRDefault="48E2F8F7" w:rsidP="48E2F8F7">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8BE392" w14:textId="7BE8D066" w:rsidR="000141BA" w:rsidRPr="000507F8" w:rsidRDefault="48E2F8F7" w:rsidP="48E2F8F7">
            <w:pPr>
              <w:jc w:val="center"/>
              <w:rPr>
                <w:sz w:val="36"/>
                <w:szCs w:val="36"/>
              </w:rPr>
            </w:pPr>
            <w:r w:rsidRPr="48E2F8F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A63D0A"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80A324"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FF753E"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41AB35"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51E85E"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4C4F5D"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E8D8E3B" w14:textId="77777777" w:rsidR="000141BA" w:rsidRPr="000507F8" w:rsidRDefault="000141BA" w:rsidP="00327686">
            <w:pPr>
              <w:rPr>
                <w:sz w:val="36"/>
                <w:szCs w:val="36"/>
              </w:rPr>
            </w:pPr>
          </w:p>
        </w:tc>
      </w:tr>
      <w:tr w:rsidR="000141BA" w:rsidRPr="0014666D" w14:paraId="5D47AB17"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DF0BACE" w14:textId="0CB6D2E9" w:rsidR="000141BA" w:rsidRPr="0014666D" w:rsidRDefault="48E2F8F7" w:rsidP="00327686">
            <w:r>
              <w:t>Melanie DeVore</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3B4A5F" w14:textId="490A5859"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A1210A" w14:textId="60C5300C"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7D404C"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1857E9"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F1573D"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ACB7F1"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199143"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E682B7"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F319C57" w14:textId="77777777" w:rsidR="000141BA" w:rsidRPr="000507F8" w:rsidRDefault="000141BA" w:rsidP="00327686">
            <w:pPr>
              <w:rPr>
                <w:sz w:val="36"/>
                <w:szCs w:val="36"/>
              </w:rPr>
            </w:pPr>
          </w:p>
        </w:tc>
      </w:tr>
      <w:tr w:rsidR="000141BA" w:rsidRPr="0014666D" w14:paraId="1E899DCF"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17B8A5E" w14:textId="48843624" w:rsidR="000141BA" w:rsidRPr="0014666D" w:rsidRDefault="48E2F8F7" w:rsidP="48E2F8F7">
            <w:r w:rsidRPr="48E2F8F7">
              <w:t xml:space="preserve">Sarah </w:t>
            </w:r>
            <w:proofErr w:type="spellStart"/>
            <w:r w:rsidRPr="48E2F8F7">
              <w:t>Handwerker</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B77F90A" w14:textId="6727C047"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99B3A5" w14:textId="57970001"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8DB7ED"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D5EA06"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7FA373"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AE4041"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E3D069"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BF1AF9"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D7A793B" w14:textId="77777777" w:rsidR="000141BA" w:rsidRPr="000507F8" w:rsidRDefault="000141BA" w:rsidP="00327686">
            <w:pPr>
              <w:rPr>
                <w:sz w:val="36"/>
                <w:szCs w:val="36"/>
              </w:rPr>
            </w:pPr>
          </w:p>
        </w:tc>
      </w:tr>
      <w:tr w:rsidR="000141BA" w:rsidRPr="0014666D" w14:paraId="5197CB99"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077CBB8" w14:textId="48315E38" w:rsidR="000141BA" w:rsidRPr="0014666D" w:rsidRDefault="48E2F8F7" w:rsidP="48E2F8F7">
            <w:r w:rsidRPr="48E2F8F7">
              <w:t>Min Kim</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CF0A31" w14:textId="5718E840" w:rsidR="000141BA" w:rsidRPr="000507F8" w:rsidRDefault="48E2F8F7" w:rsidP="48E2F8F7">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C6C40E" w14:textId="3AA67147" w:rsidR="000141BA" w:rsidRPr="000507F8" w:rsidRDefault="48E2F8F7" w:rsidP="48E2F8F7">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5C2725"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56C363"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9253B4"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A1F6B6"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82612F"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D72356"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8737D3A" w14:textId="77777777" w:rsidR="000141BA" w:rsidRPr="000507F8" w:rsidRDefault="000141BA" w:rsidP="00327686">
            <w:pPr>
              <w:rPr>
                <w:sz w:val="36"/>
                <w:szCs w:val="36"/>
              </w:rPr>
            </w:pPr>
          </w:p>
        </w:tc>
      </w:tr>
      <w:tr w:rsidR="000141BA" w:rsidRPr="0014666D" w14:paraId="44F1D43A"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76A88E5" w14:textId="00969AC0" w:rsidR="000141BA" w:rsidRPr="0014666D" w:rsidRDefault="48E2F8F7" w:rsidP="48E2F8F7">
            <w:r w:rsidRPr="48E2F8F7">
              <w:t>Julian Knox</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128AA3" w14:textId="60BB19B6"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5D7A10" w14:textId="12A55BBC"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209267"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9D440C"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4856E7"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3AADE3"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2DD2BA"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FA0DC0"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FEE52F9" w14:textId="77777777" w:rsidR="000141BA" w:rsidRPr="000507F8" w:rsidRDefault="000141BA" w:rsidP="00327686">
            <w:pPr>
              <w:rPr>
                <w:sz w:val="36"/>
                <w:szCs w:val="36"/>
              </w:rPr>
            </w:pPr>
          </w:p>
        </w:tc>
      </w:tr>
      <w:tr w:rsidR="000141BA" w:rsidRPr="0014666D" w14:paraId="2DCC0240"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C6790A3" w14:textId="18853D82" w:rsidR="000141BA" w:rsidRPr="0014666D" w:rsidRDefault="48E2F8F7" w:rsidP="48E2F8F7">
            <w:proofErr w:type="spellStart"/>
            <w:r w:rsidRPr="48E2F8F7">
              <w:t>Alesa</w:t>
            </w:r>
            <w:proofErr w:type="spellEnd"/>
            <w:r w:rsidRPr="48E2F8F7">
              <w:t xml:space="preserve"> Liles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C246F57" w14:textId="2766D66E"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D04A4E" w14:textId="07812580"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BF42D0"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731369"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BC61B6"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FD504A"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FE2A88"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B282CA"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35061FD" w14:textId="77777777" w:rsidR="000141BA" w:rsidRPr="000507F8" w:rsidRDefault="000141BA" w:rsidP="00327686">
            <w:pPr>
              <w:rPr>
                <w:sz w:val="36"/>
                <w:szCs w:val="36"/>
              </w:rPr>
            </w:pPr>
          </w:p>
        </w:tc>
      </w:tr>
      <w:tr w:rsidR="000141BA" w:rsidRPr="0014666D" w14:paraId="2DABCC1F"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67F14D7" w14:textId="7B7AB4ED" w:rsidR="000141BA" w:rsidRPr="0014666D" w:rsidRDefault="48E2F8F7" w:rsidP="48E2F8F7">
            <w:proofErr w:type="spellStart"/>
            <w:r w:rsidRPr="48E2F8F7">
              <w:t>Catrena</w:t>
            </w:r>
            <w:proofErr w:type="spellEnd"/>
            <w:r w:rsidRPr="48E2F8F7">
              <w:t xml:space="preserve"> </w:t>
            </w:r>
            <w:proofErr w:type="spellStart"/>
            <w:r w:rsidRPr="48E2F8F7">
              <w:t>Lisse</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44F2970" w14:textId="45382796" w:rsidR="000141BA" w:rsidRPr="000507F8" w:rsidRDefault="48E2F8F7" w:rsidP="48E2F8F7">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BF58367" w14:textId="6BC03982"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4BEFED5"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E42E0F4"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6BCFDF4"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B6769A8"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94D4113"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33C6573C"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5B0D70C3" w14:textId="77777777" w:rsidR="000141BA" w:rsidRPr="000507F8" w:rsidRDefault="000141BA" w:rsidP="00327686">
            <w:pPr>
              <w:rPr>
                <w:sz w:val="36"/>
                <w:szCs w:val="36"/>
              </w:rPr>
            </w:pPr>
          </w:p>
        </w:tc>
      </w:tr>
      <w:tr w:rsidR="000141BA" w:rsidRPr="0014666D" w14:paraId="22AC07E5"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2C28E97" w14:textId="69028C14" w:rsidR="000141BA" w:rsidRPr="0014666D" w:rsidRDefault="48E2F8F7" w:rsidP="48E2F8F7">
            <w:r w:rsidRPr="48E2F8F7">
              <w:t>Bryan Marshall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CE4FBB6" w14:textId="5C5CCD93"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799728D" w14:textId="7AB288A7" w:rsidR="000141BA" w:rsidRPr="000507F8" w:rsidRDefault="48E2F8F7" w:rsidP="48E2F8F7">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4CC4165"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AF5A60B"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CEFD27A"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76A9478"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5ECEAD10"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39D2271D"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4E335761" w14:textId="77777777" w:rsidR="000141BA" w:rsidRPr="000507F8" w:rsidRDefault="000141BA" w:rsidP="00327686">
            <w:pPr>
              <w:rPr>
                <w:sz w:val="36"/>
                <w:szCs w:val="36"/>
              </w:rPr>
            </w:pPr>
          </w:p>
        </w:tc>
      </w:tr>
      <w:tr w:rsidR="000141BA" w:rsidRPr="0014666D" w14:paraId="73BE91E1"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CB7A5FF" w14:textId="05E9F494" w:rsidR="000141BA" w:rsidRPr="0014666D" w:rsidRDefault="48E2F8F7" w:rsidP="48E2F8F7">
            <w:proofErr w:type="spellStart"/>
            <w:r w:rsidRPr="48E2F8F7">
              <w:t>Wathsala</w:t>
            </w:r>
            <w:proofErr w:type="spellEnd"/>
            <w:r w:rsidRPr="48E2F8F7">
              <w:t xml:space="preserve"> </w:t>
            </w:r>
            <w:proofErr w:type="spellStart"/>
            <w:r w:rsidRPr="48E2F8F7">
              <w:t>Medawala</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C67FE40" w14:textId="2645D196"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C91DC8D" w14:textId="6F1186E9"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2C6FE71"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71BFA36"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75AB632"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E0C6811"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1D012E18"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515200FF"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51FD0BE8" w14:textId="77777777" w:rsidR="000141BA" w:rsidRPr="000507F8" w:rsidRDefault="000141BA" w:rsidP="00327686">
            <w:pPr>
              <w:rPr>
                <w:sz w:val="36"/>
                <w:szCs w:val="36"/>
              </w:rPr>
            </w:pPr>
          </w:p>
        </w:tc>
      </w:tr>
      <w:tr w:rsidR="000141BA" w:rsidRPr="0014666D" w14:paraId="3DF985E9"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70EF5354" w14:textId="0F3774C4" w:rsidR="000141BA" w:rsidRPr="0014666D" w:rsidRDefault="48E2F8F7" w:rsidP="48E2F8F7">
            <w:r w:rsidRPr="48E2F8F7">
              <w:t xml:space="preserve">Christine </w:t>
            </w:r>
            <w:proofErr w:type="spellStart"/>
            <w:r w:rsidRPr="48E2F8F7">
              <w:t>Mutiti</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85CC19E" w14:textId="6DC10A11"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97C86DF" w14:textId="3C324C55"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94EBC88"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CA364A1"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358494F"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D0126DA"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703C5A26"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565B65A8"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0B57AFA2" w14:textId="77777777" w:rsidR="000141BA" w:rsidRPr="000507F8" w:rsidRDefault="000141BA" w:rsidP="00327686">
            <w:pPr>
              <w:rPr>
                <w:sz w:val="36"/>
                <w:szCs w:val="36"/>
              </w:rPr>
            </w:pPr>
          </w:p>
        </w:tc>
      </w:tr>
      <w:tr w:rsidR="000141BA" w:rsidRPr="0014666D" w14:paraId="33ED0A15"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28930DFE" w14:textId="4F7C93E0" w:rsidR="000141BA" w:rsidRPr="0014666D" w:rsidRDefault="48E2F8F7" w:rsidP="48E2F8F7">
            <w:r w:rsidRPr="48E2F8F7">
              <w:t xml:space="preserve">Sam </w:t>
            </w:r>
            <w:proofErr w:type="spellStart"/>
            <w:r w:rsidRPr="48E2F8F7">
              <w:t>Mutiti</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C8C94A7" w14:textId="78C8F91B"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82F9A2B" w14:textId="007A1C3A"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53A32BF"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4B99C08"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FA3C628"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8F5D1EA"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5982A844"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047E23A1"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762992AE" w14:textId="77777777" w:rsidR="000141BA" w:rsidRPr="000507F8" w:rsidRDefault="000141BA" w:rsidP="00327686">
            <w:pPr>
              <w:rPr>
                <w:sz w:val="36"/>
                <w:szCs w:val="36"/>
              </w:rPr>
            </w:pPr>
          </w:p>
        </w:tc>
      </w:tr>
      <w:tr w:rsidR="000141BA" w:rsidRPr="0014666D" w14:paraId="07B616B2"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27A89E9F" w14:textId="3308F6C2" w:rsidR="000141BA" w:rsidRPr="0014666D" w:rsidRDefault="48E2F8F7" w:rsidP="48E2F8F7">
            <w:r w:rsidRPr="48E2F8F7">
              <w:t xml:space="preserve">Gennady </w:t>
            </w:r>
            <w:proofErr w:type="spellStart"/>
            <w:r w:rsidRPr="48E2F8F7">
              <w:t>Rudkevich</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ADA0F2F" w14:textId="6511EA51" w:rsidR="000141BA" w:rsidRPr="000507F8"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A85343F" w14:textId="6CE7563F" w:rsidR="000141BA" w:rsidRPr="000507F8" w:rsidRDefault="48E2F8F7" w:rsidP="48E2F8F7">
            <w:pPr>
              <w:jc w:val="center"/>
              <w:rPr>
                <w:sz w:val="36"/>
                <w:szCs w:val="36"/>
              </w:rPr>
            </w:pPr>
            <w:r w:rsidRPr="48E2F8F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3323B3E"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91771A6"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36FA2A7" w14:textId="77777777" w:rsidR="000141BA" w:rsidRPr="000507F8" w:rsidRDefault="000141BA"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CBFC718" w14:textId="77777777" w:rsidR="000141BA" w:rsidRPr="000507F8" w:rsidRDefault="000141BA"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7445C92B" w14:textId="77777777" w:rsidR="000141BA" w:rsidRPr="000507F8" w:rsidRDefault="000141BA"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34437494" w14:textId="77777777" w:rsidR="000141BA" w:rsidRPr="000507F8" w:rsidRDefault="000141BA" w:rsidP="00327686">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1ADC1248" w14:textId="77777777" w:rsidR="000141BA" w:rsidRPr="000507F8" w:rsidRDefault="000141BA" w:rsidP="00327686">
            <w:pPr>
              <w:rPr>
                <w:sz w:val="36"/>
                <w:szCs w:val="36"/>
              </w:rPr>
            </w:pPr>
          </w:p>
        </w:tc>
      </w:tr>
      <w:tr w:rsidR="48E2F8F7" w14:paraId="37129C6B"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30EFBAD9" w14:textId="4A10AA28" w:rsidR="48E2F8F7" w:rsidRDefault="48E2F8F7" w:rsidP="48E2F8F7">
            <w:r w:rsidRPr="48E2F8F7">
              <w:t>Christina Smith (Vice-Chair)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4706314" w14:textId="3C36E3E1" w:rsidR="48E2F8F7"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0E0F58F" w14:textId="120BDA3E" w:rsidR="48E2F8F7"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9D4FA4E" w14:textId="529181A5" w:rsidR="48E2F8F7" w:rsidRDefault="48E2F8F7"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EDFB2AD" w14:textId="5FC9B9B6" w:rsidR="48E2F8F7" w:rsidRDefault="48E2F8F7"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74C3A61" w14:textId="4CAC8446" w:rsidR="48E2F8F7" w:rsidRDefault="48E2F8F7"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089C7C2" w14:textId="64D30291" w:rsidR="48E2F8F7" w:rsidRDefault="48E2F8F7"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35BD95DD" w14:textId="690033C6" w:rsidR="48E2F8F7" w:rsidRDefault="48E2F8F7"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12170943" w14:textId="2844F2C1" w:rsidR="48E2F8F7" w:rsidRDefault="48E2F8F7" w:rsidP="48E2F8F7">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4A9B2E8D" w14:textId="5879F86D" w:rsidR="48E2F8F7" w:rsidRDefault="48E2F8F7" w:rsidP="48E2F8F7">
            <w:pPr>
              <w:rPr>
                <w:sz w:val="36"/>
                <w:szCs w:val="36"/>
              </w:rPr>
            </w:pPr>
          </w:p>
        </w:tc>
      </w:tr>
      <w:tr w:rsidR="48E2F8F7" w14:paraId="5532D82B"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2ABA1DDE" w14:textId="58CF5E53" w:rsidR="48E2F8F7" w:rsidRDefault="48E2F8F7" w:rsidP="48E2F8F7">
            <w:r w:rsidRPr="48E2F8F7">
              <w:t>Jessica Wallace (Secretary)</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D12DFDF" w14:textId="3D314DB7" w:rsidR="48E2F8F7"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0154790" w14:textId="3961D9BA" w:rsidR="48E2F8F7" w:rsidRDefault="48E2F8F7" w:rsidP="48E2F8F7">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BBC8EF3" w14:textId="6DA65D30" w:rsidR="48E2F8F7" w:rsidRDefault="48E2F8F7"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AED3509" w14:textId="23CEA095" w:rsidR="48E2F8F7" w:rsidRDefault="48E2F8F7"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44722ED" w14:textId="762D5447" w:rsidR="48E2F8F7" w:rsidRDefault="48E2F8F7" w:rsidP="48E2F8F7">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F6D8C85" w14:textId="3D175012" w:rsidR="48E2F8F7" w:rsidRDefault="48E2F8F7" w:rsidP="48E2F8F7">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E0C62AC" w14:textId="0CAF84C9" w:rsidR="48E2F8F7" w:rsidRDefault="48E2F8F7" w:rsidP="48E2F8F7">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5E5469AB" w14:textId="58867E03" w:rsidR="48E2F8F7" w:rsidRDefault="48E2F8F7" w:rsidP="48E2F8F7">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6FA75D0A" w14:textId="011464BA" w:rsidR="48E2F8F7" w:rsidRDefault="48E2F8F7" w:rsidP="48E2F8F7">
            <w:pPr>
              <w:rPr>
                <w:sz w:val="36"/>
                <w:szCs w:val="36"/>
              </w:rPr>
            </w:pPr>
          </w:p>
        </w:tc>
      </w:tr>
      <w:tr w:rsidR="000141BA" w:rsidRPr="0014666D" w14:paraId="3435B822" w14:textId="77777777" w:rsidTr="48E2F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double" w:sz="4" w:space="0" w:color="auto"/>
              <w:right w:val="single" w:sz="4" w:space="0" w:color="auto"/>
            </w:tcBorders>
            <w:vAlign w:val="bottom"/>
          </w:tcPr>
          <w:p w14:paraId="6F916987" w14:textId="77777777" w:rsidR="000141BA" w:rsidRPr="0014666D" w:rsidRDefault="000141BA" w:rsidP="00327686">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388A4918" w14:textId="77777777" w:rsidR="000141BA" w:rsidRPr="0014666D" w:rsidRDefault="000141BA" w:rsidP="00327686">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2C22EAAC" w14:textId="77777777" w:rsidR="000141BA" w:rsidRPr="0014666D" w:rsidRDefault="000141BA" w:rsidP="00327686">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529190DD" w14:textId="77777777" w:rsidR="000141BA" w:rsidRPr="0014666D" w:rsidRDefault="000141BA" w:rsidP="00327686">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356F59F5" w14:textId="77777777" w:rsidR="000141BA" w:rsidRPr="0014666D" w:rsidRDefault="000141BA" w:rsidP="00327686">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0BDAE685" w14:textId="77777777" w:rsidR="000141BA" w:rsidRPr="0014666D" w:rsidRDefault="000141BA" w:rsidP="00327686">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7CA3FF9" w14:textId="77777777" w:rsidR="000141BA" w:rsidRPr="0014666D" w:rsidRDefault="000141BA" w:rsidP="00327686">
            <w:pPr>
              <w:rPr>
                <w:sz w:val="20"/>
              </w:rPr>
            </w:pPr>
          </w:p>
        </w:tc>
        <w:tc>
          <w:tcPr>
            <w:tcW w:w="1230" w:type="dxa"/>
            <w:tcBorders>
              <w:top w:val="single" w:sz="4" w:space="0" w:color="auto"/>
              <w:left w:val="single" w:sz="4" w:space="0" w:color="auto"/>
              <w:bottom w:val="double" w:sz="4" w:space="0" w:color="auto"/>
              <w:right w:val="single" w:sz="4" w:space="0" w:color="auto"/>
            </w:tcBorders>
            <w:shd w:val="clear" w:color="auto" w:fill="auto"/>
            <w:vAlign w:val="bottom"/>
          </w:tcPr>
          <w:p w14:paraId="5505347C" w14:textId="77777777" w:rsidR="000141BA" w:rsidRPr="0014666D" w:rsidRDefault="000141BA" w:rsidP="00327686">
            <w:pPr>
              <w:rPr>
                <w:sz w:val="20"/>
              </w:rPr>
            </w:pPr>
          </w:p>
        </w:tc>
        <w:tc>
          <w:tcPr>
            <w:tcW w:w="890" w:type="dxa"/>
            <w:tcBorders>
              <w:top w:val="single" w:sz="4" w:space="0" w:color="auto"/>
              <w:left w:val="single" w:sz="4" w:space="0" w:color="auto"/>
              <w:bottom w:val="double" w:sz="4" w:space="0" w:color="auto"/>
              <w:right w:val="single" w:sz="4" w:space="0" w:color="auto"/>
            </w:tcBorders>
            <w:shd w:val="clear" w:color="auto" w:fill="auto"/>
            <w:vAlign w:val="bottom"/>
          </w:tcPr>
          <w:p w14:paraId="43BB4AA5" w14:textId="77777777" w:rsidR="000141BA" w:rsidRPr="0014666D" w:rsidRDefault="000141BA" w:rsidP="00327686">
            <w:pPr>
              <w:rPr>
                <w:sz w:val="20"/>
              </w:rPr>
            </w:pPr>
          </w:p>
        </w:tc>
        <w:tc>
          <w:tcPr>
            <w:tcW w:w="1061" w:type="dxa"/>
            <w:tcBorders>
              <w:top w:val="single" w:sz="4" w:space="0" w:color="auto"/>
              <w:left w:val="single" w:sz="4" w:space="0" w:color="auto"/>
              <w:bottom w:val="double" w:sz="4" w:space="0" w:color="auto"/>
              <w:right w:val="double" w:sz="4" w:space="0" w:color="auto"/>
            </w:tcBorders>
            <w:shd w:val="clear" w:color="auto" w:fill="auto"/>
            <w:vAlign w:val="bottom"/>
          </w:tcPr>
          <w:p w14:paraId="032B6E5E" w14:textId="77777777" w:rsidR="000141BA" w:rsidRPr="0014666D" w:rsidRDefault="000141BA" w:rsidP="00327686">
            <w:pPr>
              <w:rPr>
                <w:sz w:val="20"/>
              </w:rPr>
            </w:pPr>
          </w:p>
        </w:tc>
      </w:tr>
    </w:tbl>
    <w:p w14:paraId="075FDB70" w14:textId="78EFEEC3" w:rsidR="000141BA" w:rsidRPr="0014666D" w:rsidRDefault="000141BA" w:rsidP="00E27943">
      <w:pPr>
        <w:tabs>
          <w:tab w:val="left" w:pos="7665"/>
        </w:tabs>
        <w:rPr>
          <w:sz w:val="20"/>
        </w:rPr>
      </w:pPr>
      <w:r w:rsidRPr="0014666D">
        <w:rPr>
          <w:sz w:val="20"/>
        </w:rPr>
        <w:tab/>
      </w:r>
    </w:p>
    <w:p w14:paraId="03721DC0" w14:textId="77777777" w:rsidR="000141BA" w:rsidRPr="0014666D" w:rsidRDefault="000141BA" w:rsidP="000141BA">
      <w:pPr>
        <w:tabs>
          <w:tab w:val="right" w:pos="14314"/>
        </w:tabs>
        <w:rPr>
          <w:sz w:val="20"/>
        </w:rPr>
      </w:pPr>
    </w:p>
    <w:p w14:paraId="4BEBFBDB" w14:textId="77777777" w:rsidR="000141BA" w:rsidRPr="0014666D" w:rsidRDefault="000141BA" w:rsidP="000141BA">
      <w:pPr>
        <w:tabs>
          <w:tab w:val="right" w:pos="14314"/>
        </w:tabs>
        <w:rPr>
          <w:sz w:val="20"/>
          <w:u w:val="single"/>
        </w:rPr>
      </w:pPr>
      <w:r w:rsidRPr="0014666D">
        <w:rPr>
          <w:sz w:val="20"/>
        </w:rPr>
        <w:t xml:space="preserve">__________________________________________                                                                        </w:t>
      </w:r>
    </w:p>
    <w:p w14:paraId="3729E7BC" w14:textId="77777777" w:rsidR="000141BA" w:rsidRPr="0014666D" w:rsidRDefault="000141BA" w:rsidP="000141BA">
      <w:pPr>
        <w:rPr>
          <w:sz w:val="20"/>
        </w:rPr>
      </w:pPr>
      <w:r w:rsidRPr="0014666D">
        <w:rPr>
          <w:sz w:val="20"/>
        </w:rPr>
        <w:t xml:space="preserve">CHAIRPERSON SIGNATURE                                                                                                            </w:t>
      </w:r>
      <w:proofErr w:type="gramStart"/>
      <w:r w:rsidRPr="0014666D">
        <w:rPr>
          <w:sz w:val="20"/>
        </w:rPr>
        <w:t>DATE  _</w:t>
      </w:r>
      <w:proofErr w:type="gramEnd"/>
      <w:r w:rsidRPr="0014666D">
        <w:rPr>
          <w:sz w:val="20"/>
        </w:rPr>
        <w:t>_______________________________-</w:t>
      </w:r>
    </w:p>
    <w:p w14:paraId="5DABF5B4" w14:textId="77777777" w:rsidR="000141BA" w:rsidRPr="0014666D" w:rsidRDefault="000141BA" w:rsidP="000141BA">
      <w:pPr>
        <w:rPr>
          <w:sz w:val="20"/>
        </w:rPr>
      </w:pPr>
    </w:p>
    <w:p w14:paraId="2BF465A7" w14:textId="43AC5779" w:rsidR="00672AFB" w:rsidRDefault="000141BA">
      <w:r>
        <w:rPr>
          <w:sz w:val="20"/>
        </w:rPr>
        <w:t>(Including this Approval by chair at committee discretion)</w:t>
      </w:r>
    </w:p>
    <w:sectPr w:rsidR="00672AFB">
      <w:pgSz w:w="15840" w:h="12240" w:orient="landscape" w:code="1"/>
      <w:pgMar w:top="576" w:right="662"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D4A5A"/>
    <w:multiLevelType w:val="hybridMultilevel"/>
    <w:tmpl w:val="1084F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852FA"/>
    <w:multiLevelType w:val="hybridMultilevel"/>
    <w:tmpl w:val="43CC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917C4"/>
    <w:multiLevelType w:val="hybridMultilevel"/>
    <w:tmpl w:val="309E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BA"/>
    <w:rsid w:val="000141BA"/>
    <w:rsid w:val="00021D3E"/>
    <w:rsid w:val="000F3062"/>
    <w:rsid w:val="000F66CA"/>
    <w:rsid w:val="00121C19"/>
    <w:rsid w:val="0018411C"/>
    <w:rsid w:val="00194645"/>
    <w:rsid w:val="001E0E84"/>
    <w:rsid w:val="001E1369"/>
    <w:rsid w:val="001E66DC"/>
    <w:rsid w:val="002F6FA9"/>
    <w:rsid w:val="00334D7A"/>
    <w:rsid w:val="00411D89"/>
    <w:rsid w:val="004660BE"/>
    <w:rsid w:val="00474CBC"/>
    <w:rsid w:val="004B6A11"/>
    <w:rsid w:val="004F7CD8"/>
    <w:rsid w:val="00582592"/>
    <w:rsid w:val="005B1063"/>
    <w:rsid w:val="005D5A47"/>
    <w:rsid w:val="00672AFB"/>
    <w:rsid w:val="006737F7"/>
    <w:rsid w:val="006B7847"/>
    <w:rsid w:val="0074386A"/>
    <w:rsid w:val="007745AE"/>
    <w:rsid w:val="007C730D"/>
    <w:rsid w:val="007D62DE"/>
    <w:rsid w:val="00854594"/>
    <w:rsid w:val="008963FB"/>
    <w:rsid w:val="008A1B79"/>
    <w:rsid w:val="008B7C5D"/>
    <w:rsid w:val="008E2FD6"/>
    <w:rsid w:val="0094007E"/>
    <w:rsid w:val="009458C2"/>
    <w:rsid w:val="00950CF8"/>
    <w:rsid w:val="009512E5"/>
    <w:rsid w:val="009531A1"/>
    <w:rsid w:val="00981B36"/>
    <w:rsid w:val="009A094D"/>
    <w:rsid w:val="009F350C"/>
    <w:rsid w:val="00A50904"/>
    <w:rsid w:val="00AF5D34"/>
    <w:rsid w:val="00B06FE7"/>
    <w:rsid w:val="00B23487"/>
    <w:rsid w:val="00B3017B"/>
    <w:rsid w:val="00B458D0"/>
    <w:rsid w:val="00BB2BD6"/>
    <w:rsid w:val="00BD526D"/>
    <w:rsid w:val="00C34CDA"/>
    <w:rsid w:val="00C41B1B"/>
    <w:rsid w:val="00C77CBF"/>
    <w:rsid w:val="00CE2129"/>
    <w:rsid w:val="00CE29C1"/>
    <w:rsid w:val="00E26D9E"/>
    <w:rsid w:val="00E27943"/>
    <w:rsid w:val="00E413CF"/>
    <w:rsid w:val="00EA1FA3"/>
    <w:rsid w:val="00EF3598"/>
    <w:rsid w:val="00F239FC"/>
    <w:rsid w:val="00F250CA"/>
    <w:rsid w:val="00F72AA9"/>
    <w:rsid w:val="0D141C75"/>
    <w:rsid w:val="48E2F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71F2"/>
  <w15:chartTrackingRefBased/>
  <w15:docId w15:val="{BBE312CE-35AC-4906-B3F3-9F3C76B2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41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2FD6"/>
    <w:pPr>
      <w:keepNext/>
      <w:keepLines/>
      <w:spacing w:before="240" w:line="276"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qFormat/>
    <w:rsid w:val="000141BA"/>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FD6"/>
    <w:rPr>
      <w:rFonts w:asciiTheme="majorHAnsi" w:eastAsiaTheme="majorEastAsia" w:hAnsiTheme="majorHAnsi" w:cstheme="majorBidi"/>
      <w:sz w:val="32"/>
      <w:szCs w:val="32"/>
    </w:rPr>
  </w:style>
  <w:style w:type="character" w:customStyle="1" w:styleId="Heading2Char">
    <w:name w:val="Heading 2 Char"/>
    <w:basedOn w:val="DefaultParagraphFont"/>
    <w:link w:val="Heading2"/>
    <w:rsid w:val="000141BA"/>
    <w:rPr>
      <w:rFonts w:ascii="Times New Roman" w:eastAsia="Times New Roman" w:hAnsi="Times New Roman" w:cs="Times New Roman"/>
      <w:b/>
      <w:bCs/>
      <w:sz w:val="20"/>
      <w:szCs w:val="24"/>
    </w:rPr>
  </w:style>
  <w:style w:type="paragraph" w:styleId="ListParagraph">
    <w:name w:val="List Paragraph"/>
    <w:basedOn w:val="Normal"/>
    <w:uiPriority w:val="34"/>
    <w:qFormat/>
    <w:rsid w:val="000141BA"/>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7C730D"/>
    <w:pPr>
      <w:spacing w:before="100" w:beforeAutospacing="1" w:after="100" w:afterAutospacing="1"/>
    </w:pPr>
  </w:style>
  <w:style w:type="character" w:customStyle="1" w:styleId="normaltextrun">
    <w:name w:val="normaltextrun"/>
    <w:basedOn w:val="DefaultParagraphFont"/>
    <w:rsid w:val="007C730D"/>
  </w:style>
  <w:style w:type="character" w:customStyle="1" w:styleId="eop">
    <w:name w:val="eop"/>
    <w:basedOn w:val="DefaultParagraphFont"/>
    <w:rsid w:val="007C730D"/>
  </w:style>
  <w:style w:type="character" w:customStyle="1" w:styleId="spellingerror">
    <w:name w:val="spellingerror"/>
    <w:basedOn w:val="DefaultParagraphFont"/>
    <w:rsid w:val="007C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722772">
      <w:bodyDiv w:val="1"/>
      <w:marLeft w:val="0"/>
      <w:marRight w:val="0"/>
      <w:marTop w:val="0"/>
      <w:marBottom w:val="0"/>
      <w:divBdr>
        <w:top w:val="none" w:sz="0" w:space="0" w:color="auto"/>
        <w:left w:val="none" w:sz="0" w:space="0" w:color="auto"/>
        <w:bottom w:val="none" w:sz="0" w:space="0" w:color="auto"/>
        <w:right w:val="none" w:sz="0" w:space="0" w:color="auto"/>
      </w:divBdr>
      <w:divsChild>
        <w:div w:id="1181621558">
          <w:marLeft w:val="0"/>
          <w:marRight w:val="0"/>
          <w:marTop w:val="0"/>
          <w:marBottom w:val="0"/>
          <w:divBdr>
            <w:top w:val="none" w:sz="0" w:space="0" w:color="auto"/>
            <w:left w:val="none" w:sz="0" w:space="0" w:color="auto"/>
            <w:bottom w:val="none" w:sz="0" w:space="0" w:color="auto"/>
            <w:right w:val="none" w:sz="0" w:space="0" w:color="auto"/>
          </w:divBdr>
        </w:div>
        <w:div w:id="101903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u.edu/complai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03.safelinks.protection.outlook.com/?url=https%3A%2F%2Fwww.gcsu.edu%2Fhumanresources%2Fperformance-management&amp;data=02%7C01%7Cchristina.smith1%40gcsu.edu%7Ce4e441ef4da249fece3408d745a453c5%7Cbfd29cfa8e7142e69abc953a6d6f07d6%7C0%7C0%7C637054444945214412&amp;sdata=3IKhaPsTCTBh51nnnbvoRHS2V2NlabbFaRck2YAMZS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41D5E57E46B4987356DA513BB0A40" ma:contentTypeVersion="13" ma:contentTypeDescription="Create a new document." ma:contentTypeScope="" ma:versionID="db5b011aca2a79f3bd4d50c241864bdb">
  <xsd:schema xmlns:xsd="http://www.w3.org/2001/XMLSchema" xmlns:xs="http://www.w3.org/2001/XMLSchema" xmlns:p="http://schemas.microsoft.com/office/2006/metadata/properties" xmlns:ns3="b1a46c98-66bc-4fbf-bb49-a38204213ae1" xmlns:ns4="f5cff759-4be5-4ca0-988e-662d94b03a16" targetNamespace="http://schemas.microsoft.com/office/2006/metadata/properties" ma:root="true" ma:fieldsID="73def3fe9bf3eccc798c4ce64247eb69" ns3:_="" ns4:_="">
    <xsd:import namespace="b1a46c98-66bc-4fbf-bb49-a38204213ae1"/>
    <xsd:import namespace="f5cff759-4be5-4ca0-988e-662d94b03a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46c98-66bc-4fbf-bb49-a38204213a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ff759-4be5-4ca0-988e-662d94b03a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873E3-5A73-4044-B1E0-72D82598081D}">
  <ds:schemaRef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5cff759-4be5-4ca0-988e-662d94b03a16"/>
    <ds:schemaRef ds:uri="b1a46c98-66bc-4fbf-bb49-a38204213ae1"/>
    <ds:schemaRef ds:uri="http://purl.org/dc/dcmitype/"/>
  </ds:schemaRefs>
</ds:datastoreItem>
</file>

<file path=customXml/itemProps2.xml><?xml version="1.0" encoding="utf-8"?>
<ds:datastoreItem xmlns:ds="http://schemas.openxmlformats.org/officeDocument/2006/customXml" ds:itemID="{54A830A0-AE53-47A1-890C-768A467FC6CE}">
  <ds:schemaRefs>
    <ds:schemaRef ds:uri="http://schemas.microsoft.com/sharepoint/v3/contenttype/forms"/>
  </ds:schemaRefs>
</ds:datastoreItem>
</file>

<file path=customXml/itemProps3.xml><?xml version="1.0" encoding="utf-8"?>
<ds:datastoreItem xmlns:ds="http://schemas.openxmlformats.org/officeDocument/2006/customXml" ds:itemID="{475A328E-D9B8-43E5-BF29-678E8925B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46c98-66bc-4fbf-bb49-a38204213ae1"/>
    <ds:schemaRef ds:uri="f5cff759-4be5-4ca0-988e-662d94b03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Links>
    <vt:vector size="6" baseType="variant">
      <vt:variant>
        <vt:i4>3211297</vt:i4>
      </vt:variant>
      <vt:variant>
        <vt:i4>0</vt:i4>
      </vt:variant>
      <vt:variant>
        <vt:i4>0</vt:i4>
      </vt:variant>
      <vt:variant>
        <vt:i4>5</vt:i4>
      </vt:variant>
      <vt:variant>
        <vt:lpwstr>https://www.gcsu.edu/complaint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wallace</dc:creator>
  <cp:keywords/>
  <dc:description/>
  <cp:lastModifiedBy>jessica wallace</cp:lastModifiedBy>
  <cp:revision>2</cp:revision>
  <dcterms:created xsi:type="dcterms:W3CDTF">2019-10-16T16:30:00Z</dcterms:created>
  <dcterms:modified xsi:type="dcterms:W3CDTF">2019-10-16T16:30:00Z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0x0101003E541D5E57E46B4987356DA513BB0A40</vt:lpwstr>
  </property>
</Properties>
</file>