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661D8" w14:textId="77777777" w:rsidR="000141BA" w:rsidRPr="00B11C50" w:rsidRDefault="000141BA" w:rsidP="000141BA">
      <w:pPr>
        <w:rPr>
          <w:b/>
          <w:bCs/>
          <w:smallCaps/>
          <w:sz w:val="28"/>
          <w:szCs w:val="28"/>
        </w:rPr>
      </w:pPr>
      <w:r w:rsidRPr="00B11C50">
        <w:rPr>
          <w:b/>
          <w:bCs/>
          <w:smallCaps/>
          <w:sz w:val="28"/>
          <w:szCs w:val="28"/>
        </w:rPr>
        <w:t>Committee Name:</w:t>
      </w:r>
      <w:r>
        <w:rPr>
          <w:b/>
          <w:bCs/>
          <w:smallCaps/>
          <w:sz w:val="28"/>
          <w:szCs w:val="28"/>
        </w:rPr>
        <w:t xml:space="preserve"> Academic Policy Committee</w:t>
      </w:r>
      <w:r>
        <w:rPr>
          <w:b/>
          <w:bCs/>
          <w:smallCaps/>
          <w:sz w:val="28"/>
          <w:szCs w:val="28"/>
        </w:rPr>
        <w:tab/>
      </w:r>
    </w:p>
    <w:p w14:paraId="7D74693E" w14:textId="777B0F7A" w:rsidR="000141BA" w:rsidRPr="00B11C50" w:rsidRDefault="2FDD173A" w:rsidP="0D141C75">
      <w:pPr>
        <w:rPr>
          <w:b/>
          <w:bCs/>
          <w:smallCaps/>
          <w:sz w:val="28"/>
          <w:szCs w:val="28"/>
          <w:highlight w:val="yellow"/>
        </w:rPr>
      </w:pPr>
      <w:r w:rsidRPr="2FDD173A">
        <w:rPr>
          <w:b/>
          <w:bCs/>
          <w:smallCaps/>
          <w:sz w:val="28"/>
          <w:szCs w:val="28"/>
        </w:rPr>
        <w:t>Meeting Date &amp; Time: November 1, 2019, 1400-1515</w:t>
      </w:r>
    </w:p>
    <w:p w14:paraId="75F65E31" w14:textId="77777777" w:rsidR="000141BA" w:rsidRPr="00B11C50" w:rsidRDefault="000141BA" w:rsidP="000141BA">
      <w:pPr>
        <w:rPr>
          <w:b/>
          <w:bCs/>
          <w:smallCaps/>
          <w:sz w:val="28"/>
          <w:szCs w:val="28"/>
        </w:rPr>
      </w:pPr>
      <w:r w:rsidRPr="00B11C50">
        <w:rPr>
          <w:b/>
          <w:bCs/>
          <w:smallCaps/>
          <w:sz w:val="28"/>
          <w:szCs w:val="28"/>
        </w:rPr>
        <w:t xml:space="preserve">Meeting Location: </w:t>
      </w:r>
      <w:r w:rsidRPr="000141BA">
        <w:rPr>
          <w:b/>
          <w:bCs/>
          <w:smallCaps/>
          <w:sz w:val="28"/>
          <w:szCs w:val="28"/>
        </w:rPr>
        <w:t>Health Sciences Building 211</w:t>
      </w:r>
    </w:p>
    <w:p w14:paraId="07886295" w14:textId="77777777" w:rsidR="000141BA" w:rsidRPr="00B11C50" w:rsidRDefault="000141BA" w:rsidP="000141BA">
      <w:pPr>
        <w:rPr>
          <w:b/>
          <w:bCs/>
          <w:sz w:val="28"/>
          <w:szCs w:val="28"/>
        </w:rPr>
      </w:pPr>
    </w:p>
    <w:p w14:paraId="163AAD72" w14:textId="77777777" w:rsidR="000141BA" w:rsidRPr="00750727" w:rsidRDefault="000141BA" w:rsidP="000141BA">
      <w:pPr>
        <w:rPr>
          <w:smallCaps/>
          <w:sz w:val="28"/>
          <w:szCs w:val="28"/>
        </w:rPr>
      </w:pPr>
      <w:r w:rsidRPr="00750727">
        <w:rPr>
          <w:b/>
          <w:bCs/>
          <w:smallCaps/>
          <w:sz w:val="28"/>
          <w:szCs w:val="28"/>
        </w:rPr>
        <w:t>Attendance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0141BA" w14:paraId="136DFBAB" w14:textId="77777777" w:rsidTr="3BD22F36">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641CB48C" w14:textId="77777777" w:rsidR="000141BA" w:rsidRDefault="000141BA" w:rsidP="00327686">
            <w:pPr>
              <w:rPr>
                <w:sz w:val="20"/>
              </w:rPr>
            </w:pPr>
          </w:p>
          <w:p w14:paraId="3C47394C" w14:textId="77777777" w:rsidR="000141BA" w:rsidRPr="00B11C50" w:rsidRDefault="000141BA" w:rsidP="00327686">
            <w:pPr>
              <w:rPr>
                <w:b/>
                <w:sz w:val="28"/>
                <w:szCs w:val="28"/>
              </w:rPr>
            </w:pPr>
            <w:r w:rsidRPr="00750727">
              <w:rPr>
                <w:b/>
                <w:bCs/>
                <w:smallCaps/>
                <w:sz w:val="28"/>
                <w:szCs w:val="28"/>
              </w:rPr>
              <w:t>Members</w:t>
            </w:r>
            <w:r w:rsidRPr="00B11C50">
              <w:rPr>
                <w:b/>
                <w:sz w:val="28"/>
                <w:szCs w:val="28"/>
              </w:rPr>
              <w:t xml:space="preserve">                                                              </w:t>
            </w:r>
            <w:proofErr w:type="gramStart"/>
            <w:r w:rsidRPr="00B11C50">
              <w:rPr>
                <w:b/>
                <w:sz w:val="28"/>
                <w:szCs w:val="28"/>
              </w:rPr>
              <w:t xml:space="preserve">   </w:t>
            </w:r>
            <w:r>
              <w:rPr>
                <w:b/>
                <w:sz w:val="28"/>
                <w:szCs w:val="28"/>
              </w:rPr>
              <w:t>“</w:t>
            </w:r>
            <w:proofErr w:type="gramEnd"/>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c>
      </w:tr>
      <w:tr w:rsidR="000141BA" w14:paraId="5E7E031C" w14:textId="77777777" w:rsidTr="3BD22F36">
        <w:trPr>
          <w:trHeight w:val="243"/>
        </w:trPr>
        <w:tc>
          <w:tcPr>
            <w:tcW w:w="720" w:type="dxa"/>
            <w:tcBorders>
              <w:top w:val="thinThickSmallGap" w:sz="24" w:space="0" w:color="auto"/>
            </w:tcBorders>
            <w:vAlign w:val="center"/>
          </w:tcPr>
          <w:p w14:paraId="7D5C878A" w14:textId="0238FF23" w:rsidR="000141BA" w:rsidRPr="000507F8" w:rsidRDefault="3BD22F36" w:rsidP="00327686">
            <w:pPr>
              <w:rPr>
                <w:sz w:val="36"/>
                <w:szCs w:val="36"/>
              </w:rPr>
            </w:pPr>
            <w:r w:rsidRPr="3BD22F36">
              <w:rPr>
                <w:sz w:val="36"/>
                <w:szCs w:val="36"/>
              </w:rPr>
              <w:t>P</w:t>
            </w:r>
          </w:p>
        </w:tc>
        <w:tc>
          <w:tcPr>
            <w:tcW w:w="6120" w:type="dxa"/>
            <w:tcBorders>
              <w:top w:val="thinThickSmallGap" w:sz="24" w:space="0" w:color="auto"/>
            </w:tcBorders>
            <w:vAlign w:val="center"/>
          </w:tcPr>
          <w:p w14:paraId="61C8B0B7" w14:textId="77777777" w:rsidR="000141BA" w:rsidRPr="000F4925" w:rsidRDefault="000141BA" w:rsidP="00327686">
            <w:r>
              <w:t xml:space="preserve">Nicole De </w:t>
            </w:r>
            <w:proofErr w:type="spellStart"/>
            <w:r>
              <w:t>Clouette</w:t>
            </w:r>
            <w:proofErr w:type="spellEnd"/>
            <w:r>
              <w:t xml:space="preserve"> (Chair)</w:t>
            </w:r>
          </w:p>
        </w:tc>
        <w:tc>
          <w:tcPr>
            <w:tcW w:w="540" w:type="dxa"/>
            <w:tcBorders>
              <w:top w:val="thinThickSmallGap" w:sz="24" w:space="0" w:color="auto"/>
            </w:tcBorders>
            <w:vAlign w:val="center"/>
          </w:tcPr>
          <w:p w14:paraId="6B3058C9" w14:textId="52F04575" w:rsidR="000141BA" w:rsidRPr="000507F8" w:rsidRDefault="3BD22F36" w:rsidP="00327686">
            <w:pPr>
              <w:rPr>
                <w:sz w:val="36"/>
                <w:szCs w:val="36"/>
              </w:rPr>
            </w:pPr>
            <w:r w:rsidRPr="3BD22F36">
              <w:rPr>
                <w:sz w:val="36"/>
                <w:szCs w:val="36"/>
              </w:rPr>
              <w:t>P</w:t>
            </w:r>
          </w:p>
        </w:tc>
        <w:tc>
          <w:tcPr>
            <w:tcW w:w="6660" w:type="dxa"/>
            <w:tcBorders>
              <w:top w:val="thinThickSmallGap" w:sz="24" w:space="0" w:color="auto"/>
            </w:tcBorders>
            <w:vAlign w:val="center"/>
          </w:tcPr>
          <w:p w14:paraId="38CAFDF9" w14:textId="77777777" w:rsidR="000141BA" w:rsidRPr="000F4925" w:rsidRDefault="000141BA" w:rsidP="00327686">
            <w:r>
              <w:t>Bryan Marshall</w:t>
            </w:r>
          </w:p>
        </w:tc>
      </w:tr>
      <w:tr w:rsidR="000141BA" w14:paraId="419F2E93" w14:textId="77777777" w:rsidTr="3BD22F36">
        <w:trPr>
          <w:trHeight w:val="161"/>
        </w:trPr>
        <w:tc>
          <w:tcPr>
            <w:tcW w:w="720" w:type="dxa"/>
            <w:vAlign w:val="center"/>
          </w:tcPr>
          <w:p w14:paraId="234A3838" w14:textId="575A8907" w:rsidR="000141BA" w:rsidRPr="000507F8" w:rsidRDefault="3BD22F36" w:rsidP="00327686">
            <w:pPr>
              <w:rPr>
                <w:sz w:val="36"/>
                <w:szCs w:val="36"/>
              </w:rPr>
            </w:pPr>
            <w:r w:rsidRPr="3BD22F36">
              <w:rPr>
                <w:sz w:val="36"/>
                <w:szCs w:val="36"/>
              </w:rPr>
              <w:t>P</w:t>
            </w:r>
          </w:p>
        </w:tc>
        <w:tc>
          <w:tcPr>
            <w:tcW w:w="6120" w:type="dxa"/>
            <w:vAlign w:val="center"/>
          </w:tcPr>
          <w:p w14:paraId="715B7729" w14:textId="77777777" w:rsidR="000141BA" w:rsidRPr="000F4925" w:rsidRDefault="000141BA" w:rsidP="00327686">
            <w:r>
              <w:t xml:space="preserve">Carolyn </w:t>
            </w:r>
            <w:proofErr w:type="spellStart"/>
            <w:r>
              <w:t>Denard</w:t>
            </w:r>
            <w:proofErr w:type="spellEnd"/>
          </w:p>
        </w:tc>
        <w:tc>
          <w:tcPr>
            <w:tcW w:w="540" w:type="dxa"/>
            <w:vAlign w:val="center"/>
          </w:tcPr>
          <w:p w14:paraId="5CF75049" w14:textId="2872BC46" w:rsidR="000141BA" w:rsidRPr="000507F8" w:rsidRDefault="3BD22F36" w:rsidP="00327686">
            <w:pPr>
              <w:rPr>
                <w:sz w:val="36"/>
                <w:szCs w:val="36"/>
              </w:rPr>
            </w:pPr>
            <w:r w:rsidRPr="3BD22F36">
              <w:rPr>
                <w:sz w:val="36"/>
                <w:szCs w:val="36"/>
              </w:rPr>
              <w:t>P</w:t>
            </w:r>
          </w:p>
        </w:tc>
        <w:tc>
          <w:tcPr>
            <w:tcW w:w="6660" w:type="dxa"/>
            <w:vAlign w:val="center"/>
          </w:tcPr>
          <w:p w14:paraId="16CFEC0B" w14:textId="77777777" w:rsidR="000141BA" w:rsidRPr="000F4925" w:rsidRDefault="000141BA" w:rsidP="00327686">
            <w:proofErr w:type="spellStart"/>
            <w:r>
              <w:t>Wathsala</w:t>
            </w:r>
            <w:proofErr w:type="spellEnd"/>
            <w:r>
              <w:t xml:space="preserve"> </w:t>
            </w:r>
            <w:proofErr w:type="spellStart"/>
            <w:r>
              <w:t>Medawala</w:t>
            </w:r>
            <w:proofErr w:type="spellEnd"/>
          </w:p>
        </w:tc>
      </w:tr>
      <w:tr w:rsidR="000141BA" w14:paraId="007A1F8F" w14:textId="77777777" w:rsidTr="3BD22F36">
        <w:trPr>
          <w:trHeight w:val="161"/>
        </w:trPr>
        <w:tc>
          <w:tcPr>
            <w:tcW w:w="720" w:type="dxa"/>
            <w:vAlign w:val="center"/>
          </w:tcPr>
          <w:p w14:paraId="12CA894F" w14:textId="2F76EC4E" w:rsidR="000141BA" w:rsidRPr="000507F8" w:rsidRDefault="3BD22F36" w:rsidP="00327686">
            <w:pPr>
              <w:rPr>
                <w:sz w:val="36"/>
                <w:szCs w:val="36"/>
              </w:rPr>
            </w:pPr>
            <w:r w:rsidRPr="3BD22F36">
              <w:rPr>
                <w:sz w:val="36"/>
                <w:szCs w:val="36"/>
              </w:rPr>
              <w:t>P</w:t>
            </w:r>
          </w:p>
        </w:tc>
        <w:tc>
          <w:tcPr>
            <w:tcW w:w="6120" w:type="dxa"/>
            <w:vAlign w:val="center"/>
          </w:tcPr>
          <w:p w14:paraId="7F024F3F" w14:textId="77777777" w:rsidR="000141BA" w:rsidRPr="000F4925" w:rsidRDefault="000141BA" w:rsidP="00327686">
            <w:r>
              <w:t>Melanie DeVore</w:t>
            </w:r>
          </w:p>
        </w:tc>
        <w:tc>
          <w:tcPr>
            <w:tcW w:w="540" w:type="dxa"/>
            <w:vAlign w:val="center"/>
          </w:tcPr>
          <w:p w14:paraId="16A722E5" w14:textId="506C26D8" w:rsidR="000141BA" w:rsidRPr="000507F8" w:rsidRDefault="3BD22F36" w:rsidP="00327686">
            <w:pPr>
              <w:rPr>
                <w:sz w:val="36"/>
                <w:szCs w:val="36"/>
              </w:rPr>
            </w:pPr>
            <w:r w:rsidRPr="3BD22F36">
              <w:rPr>
                <w:sz w:val="36"/>
                <w:szCs w:val="36"/>
              </w:rPr>
              <w:t>P</w:t>
            </w:r>
          </w:p>
        </w:tc>
        <w:tc>
          <w:tcPr>
            <w:tcW w:w="6660" w:type="dxa"/>
            <w:vAlign w:val="center"/>
          </w:tcPr>
          <w:p w14:paraId="24F25A2C" w14:textId="77777777" w:rsidR="000141BA" w:rsidRPr="000F4925" w:rsidRDefault="000141BA" w:rsidP="00327686">
            <w:r>
              <w:t xml:space="preserve">Christine </w:t>
            </w:r>
            <w:proofErr w:type="spellStart"/>
            <w:r>
              <w:t>Mutiti</w:t>
            </w:r>
            <w:proofErr w:type="spellEnd"/>
          </w:p>
        </w:tc>
      </w:tr>
      <w:tr w:rsidR="000141BA" w14:paraId="36787706" w14:textId="77777777" w:rsidTr="3BD22F36">
        <w:trPr>
          <w:trHeight w:val="161"/>
        </w:trPr>
        <w:tc>
          <w:tcPr>
            <w:tcW w:w="720" w:type="dxa"/>
            <w:vAlign w:val="center"/>
          </w:tcPr>
          <w:p w14:paraId="68194EB2" w14:textId="0CF1D883" w:rsidR="000141BA" w:rsidRPr="000507F8" w:rsidRDefault="3BD22F36" w:rsidP="00327686">
            <w:pPr>
              <w:rPr>
                <w:sz w:val="36"/>
                <w:szCs w:val="36"/>
              </w:rPr>
            </w:pPr>
            <w:r w:rsidRPr="3BD22F36">
              <w:rPr>
                <w:sz w:val="36"/>
                <w:szCs w:val="36"/>
              </w:rPr>
              <w:t>P</w:t>
            </w:r>
          </w:p>
        </w:tc>
        <w:tc>
          <w:tcPr>
            <w:tcW w:w="6120" w:type="dxa"/>
            <w:vAlign w:val="center"/>
          </w:tcPr>
          <w:p w14:paraId="2DECE0C7" w14:textId="77777777" w:rsidR="000141BA" w:rsidRPr="000F4925" w:rsidRDefault="000141BA" w:rsidP="00327686">
            <w:r>
              <w:t xml:space="preserve">Sarah </w:t>
            </w:r>
            <w:proofErr w:type="spellStart"/>
            <w:r>
              <w:t>Handwerker</w:t>
            </w:r>
            <w:proofErr w:type="spellEnd"/>
          </w:p>
        </w:tc>
        <w:tc>
          <w:tcPr>
            <w:tcW w:w="540" w:type="dxa"/>
            <w:vAlign w:val="center"/>
          </w:tcPr>
          <w:p w14:paraId="7377F6A0" w14:textId="215071FF" w:rsidR="000141BA" w:rsidRPr="000507F8" w:rsidRDefault="3BD22F36" w:rsidP="00327686">
            <w:pPr>
              <w:rPr>
                <w:sz w:val="36"/>
                <w:szCs w:val="36"/>
              </w:rPr>
            </w:pPr>
            <w:r w:rsidRPr="3BD22F36">
              <w:rPr>
                <w:sz w:val="36"/>
                <w:szCs w:val="36"/>
              </w:rPr>
              <w:t>P</w:t>
            </w:r>
          </w:p>
        </w:tc>
        <w:tc>
          <w:tcPr>
            <w:tcW w:w="6660" w:type="dxa"/>
            <w:vAlign w:val="center"/>
          </w:tcPr>
          <w:p w14:paraId="5C3D4B23" w14:textId="77777777" w:rsidR="000141BA" w:rsidRPr="000F4925" w:rsidRDefault="000141BA" w:rsidP="00327686">
            <w:r>
              <w:t xml:space="preserve">Samuel </w:t>
            </w:r>
            <w:proofErr w:type="spellStart"/>
            <w:r>
              <w:t>Mutiti</w:t>
            </w:r>
            <w:proofErr w:type="spellEnd"/>
          </w:p>
        </w:tc>
      </w:tr>
      <w:tr w:rsidR="000141BA" w14:paraId="035B102D" w14:textId="77777777" w:rsidTr="3BD22F36">
        <w:trPr>
          <w:trHeight w:val="161"/>
        </w:trPr>
        <w:tc>
          <w:tcPr>
            <w:tcW w:w="720" w:type="dxa"/>
            <w:vAlign w:val="center"/>
          </w:tcPr>
          <w:p w14:paraId="467AFDF1" w14:textId="367ED389" w:rsidR="000141BA" w:rsidRPr="000507F8" w:rsidRDefault="3BD22F36" w:rsidP="00327686">
            <w:pPr>
              <w:rPr>
                <w:sz w:val="36"/>
                <w:szCs w:val="36"/>
              </w:rPr>
            </w:pPr>
            <w:r w:rsidRPr="3BD22F36">
              <w:rPr>
                <w:sz w:val="36"/>
                <w:szCs w:val="36"/>
              </w:rPr>
              <w:t>R</w:t>
            </w:r>
          </w:p>
        </w:tc>
        <w:tc>
          <w:tcPr>
            <w:tcW w:w="6120" w:type="dxa"/>
            <w:vAlign w:val="center"/>
          </w:tcPr>
          <w:p w14:paraId="776CDB71" w14:textId="77777777" w:rsidR="000141BA" w:rsidRPr="000F4925" w:rsidRDefault="000141BA" w:rsidP="00327686">
            <w:r>
              <w:t>Min Kim</w:t>
            </w:r>
          </w:p>
        </w:tc>
        <w:tc>
          <w:tcPr>
            <w:tcW w:w="540" w:type="dxa"/>
            <w:vAlign w:val="center"/>
          </w:tcPr>
          <w:p w14:paraId="262B768A" w14:textId="67535C18" w:rsidR="000141BA" w:rsidRPr="000507F8" w:rsidRDefault="3BD22F36" w:rsidP="00327686">
            <w:pPr>
              <w:rPr>
                <w:sz w:val="36"/>
                <w:szCs w:val="36"/>
              </w:rPr>
            </w:pPr>
            <w:r w:rsidRPr="3BD22F36">
              <w:rPr>
                <w:sz w:val="36"/>
                <w:szCs w:val="36"/>
              </w:rPr>
              <w:t>P</w:t>
            </w:r>
          </w:p>
        </w:tc>
        <w:tc>
          <w:tcPr>
            <w:tcW w:w="6660" w:type="dxa"/>
            <w:vAlign w:val="center"/>
          </w:tcPr>
          <w:p w14:paraId="6C6F429A" w14:textId="77777777" w:rsidR="000141BA" w:rsidRPr="000F4925" w:rsidRDefault="000141BA" w:rsidP="00327686">
            <w:r>
              <w:t xml:space="preserve">Gennady </w:t>
            </w:r>
            <w:proofErr w:type="spellStart"/>
            <w:r>
              <w:t>Rudkevich</w:t>
            </w:r>
            <w:proofErr w:type="spellEnd"/>
          </w:p>
        </w:tc>
      </w:tr>
      <w:tr w:rsidR="000141BA" w14:paraId="4AEAB365" w14:textId="77777777" w:rsidTr="3BD22F36">
        <w:trPr>
          <w:trHeight w:val="278"/>
        </w:trPr>
        <w:tc>
          <w:tcPr>
            <w:tcW w:w="720" w:type="dxa"/>
            <w:vAlign w:val="center"/>
          </w:tcPr>
          <w:p w14:paraId="57883622" w14:textId="7D6897FA" w:rsidR="000141BA" w:rsidRPr="000507F8" w:rsidRDefault="3BD22F36" w:rsidP="00327686">
            <w:pPr>
              <w:rPr>
                <w:sz w:val="36"/>
                <w:szCs w:val="36"/>
              </w:rPr>
            </w:pPr>
            <w:r w:rsidRPr="3BD22F36">
              <w:rPr>
                <w:sz w:val="36"/>
                <w:szCs w:val="36"/>
              </w:rPr>
              <w:t>P</w:t>
            </w:r>
          </w:p>
        </w:tc>
        <w:tc>
          <w:tcPr>
            <w:tcW w:w="6120" w:type="dxa"/>
            <w:vAlign w:val="center"/>
          </w:tcPr>
          <w:p w14:paraId="1F91A180" w14:textId="77777777" w:rsidR="000141BA" w:rsidRPr="000F4925" w:rsidRDefault="000141BA" w:rsidP="00327686">
            <w:r>
              <w:t>Julian Knox</w:t>
            </w:r>
          </w:p>
        </w:tc>
        <w:tc>
          <w:tcPr>
            <w:tcW w:w="540" w:type="dxa"/>
            <w:vAlign w:val="center"/>
          </w:tcPr>
          <w:p w14:paraId="30ED7B99" w14:textId="4DDCC5E2" w:rsidR="000141BA" w:rsidRPr="000507F8" w:rsidRDefault="3BD22F36" w:rsidP="00327686">
            <w:pPr>
              <w:rPr>
                <w:sz w:val="36"/>
                <w:szCs w:val="36"/>
              </w:rPr>
            </w:pPr>
            <w:r w:rsidRPr="3BD22F36">
              <w:rPr>
                <w:sz w:val="36"/>
                <w:szCs w:val="36"/>
              </w:rPr>
              <w:t>P</w:t>
            </w:r>
          </w:p>
        </w:tc>
        <w:tc>
          <w:tcPr>
            <w:tcW w:w="6660" w:type="dxa"/>
            <w:vAlign w:val="center"/>
          </w:tcPr>
          <w:p w14:paraId="21AB7D18" w14:textId="77777777" w:rsidR="000141BA" w:rsidRPr="000F4925" w:rsidRDefault="000141BA" w:rsidP="00327686">
            <w:r>
              <w:t>Christina Smith (Vice Chair)</w:t>
            </w:r>
          </w:p>
        </w:tc>
      </w:tr>
      <w:tr w:rsidR="000141BA" w14:paraId="261C268B" w14:textId="77777777" w:rsidTr="3BD22F36">
        <w:trPr>
          <w:trHeight w:val="278"/>
        </w:trPr>
        <w:tc>
          <w:tcPr>
            <w:tcW w:w="720" w:type="dxa"/>
            <w:vAlign w:val="center"/>
          </w:tcPr>
          <w:p w14:paraId="28F113F1" w14:textId="1EA3250F" w:rsidR="000141BA" w:rsidRPr="000507F8" w:rsidRDefault="3BD22F36" w:rsidP="00327686">
            <w:pPr>
              <w:rPr>
                <w:sz w:val="36"/>
                <w:szCs w:val="36"/>
              </w:rPr>
            </w:pPr>
            <w:r w:rsidRPr="3BD22F36">
              <w:rPr>
                <w:sz w:val="36"/>
                <w:szCs w:val="36"/>
              </w:rPr>
              <w:t>P</w:t>
            </w:r>
          </w:p>
        </w:tc>
        <w:tc>
          <w:tcPr>
            <w:tcW w:w="6120" w:type="dxa"/>
            <w:vAlign w:val="center"/>
          </w:tcPr>
          <w:p w14:paraId="4396CDC1" w14:textId="77777777" w:rsidR="000141BA" w:rsidRPr="000F4925" w:rsidRDefault="000141BA" w:rsidP="00327686">
            <w:proofErr w:type="spellStart"/>
            <w:r>
              <w:t>Alesa</w:t>
            </w:r>
            <w:proofErr w:type="spellEnd"/>
            <w:r>
              <w:t xml:space="preserve"> Liles</w:t>
            </w:r>
          </w:p>
        </w:tc>
        <w:tc>
          <w:tcPr>
            <w:tcW w:w="540" w:type="dxa"/>
            <w:vAlign w:val="center"/>
          </w:tcPr>
          <w:p w14:paraId="0B6050B7" w14:textId="77777777" w:rsidR="000141BA" w:rsidRPr="000507F8" w:rsidRDefault="000141BA" w:rsidP="00327686">
            <w:pPr>
              <w:rPr>
                <w:sz w:val="36"/>
                <w:szCs w:val="36"/>
              </w:rPr>
            </w:pPr>
            <w:r>
              <w:rPr>
                <w:sz w:val="36"/>
                <w:szCs w:val="36"/>
              </w:rPr>
              <w:t>P</w:t>
            </w:r>
          </w:p>
        </w:tc>
        <w:tc>
          <w:tcPr>
            <w:tcW w:w="6660" w:type="dxa"/>
            <w:vAlign w:val="center"/>
          </w:tcPr>
          <w:p w14:paraId="090529AA" w14:textId="77777777" w:rsidR="000141BA" w:rsidRPr="000F4925" w:rsidRDefault="000141BA" w:rsidP="00327686">
            <w:r>
              <w:t>Jessica Wallace (Secretary)</w:t>
            </w:r>
          </w:p>
        </w:tc>
      </w:tr>
      <w:tr w:rsidR="000141BA" w14:paraId="07C89A12" w14:textId="77777777" w:rsidTr="3BD22F36">
        <w:trPr>
          <w:trHeight w:val="278"/>
        </w:trPr>
        <w:tc>
          <w:tcPr>
            <w:tcW w:w="720" w:type="dxa"/>
            <w:vAlign w:val="center"/>
          </w:tcPr>
          <w:p w14:paraId="20FF566C" w14:textId="58E5CC74" w:rsidR="000141BA" w:rsidRPr="000507F8" w:rsidRDefault="3BD22F36" w:rsidP="00327686">
            <w:pPr>
              <w:rPr>
                <w:sz w:val="36"/>
                <w:szCs w:val="36"/>
              </w:rPr>
            </w:pPr>
            <w:r w:rsidRPr="3BD22F36">
              <w:rPr>
                <w:sz w:val="36"/>
                <w:szCs w:val="36"/>
              </w:rPr>
              <w:t>P</w:t>
            </w:r>
          </w:p>
        </w:tc>
        <w:tc>
          <w:tcPr>
            <w:tcW w:w="6120" w:type="dxa"/>
            <w:vAlign w:val="center"/>
          </w:tcPr>
          <w:p w14:paraId="7EA34259" w14:textId="77777777" w:rsidR="000141BA" w:rsidRDefault="000141BA" w:rsidP="00327686">
            <w:proofErr w:type="spellStart"/>
            <w:r>
              <w:t>Catrena</w:t>
            </w:r>
            <w:proofErr w:type="spellEnd"/>
            <w:r>
              <w:t xml:space="preserve"> </w:t>
            </w:r>
            <w:proofErr w:type="spellStart"/>
            <w:r>
              <w:t>Lisse</w:t>
            </w:r>
            <w:proofErr w:type="spellEnd"/>
          </w:p>
        </w:tc>
        <w:tc>
          <w:tcPr>
            <w:tcW w:w="540" w:type="dxa"/>
            <w:vAlign w:val="center"/>
          </w:tcPr>
          <w:p w14:paraId="58355DB8" w14:textId="77777777" w:rsidR="000141BA" w:rsidRPr="000507F8" w:rsidRDefault="000141BA" w:rsidP="00327686">
            <w:pPr>
              <w:rPr>
                <w:sz w:val="36"/>
                <w:szCs w:val="36"/>
              </w:rPr>
            </w:pPr>
          </w:p>
        </w:tc>
        <w:tc>
          <w:tcPr>
            <w:tcW w:w="6660" w:type="dxa"/>
            <w:vAlign w:val="center"/>
          </w:tcPr>
          <w:p w14:paraId="125952C2" w14:textId="77777777" w:rsidR="000141BA" w:rsidRPr="000F4925" w:rsidRDefault="000141BA" w:rsidP="00327686"/>
        </w:tc>
      </w:tr>
      <w:tr w:rsidR="000141BA" w14:paraId="044E93B8" w14:textId="77777777" w:rsidTr="3BD22F36">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5CB63DB" w14:textId="77777777" w:rsidR="000141BA" w:rsidRPr="00DB62DE" w:rsidRDefault="2FDD173A" w:rsidP="2FDD173A">
            <w:pPr>
              <w:pStyle w:val="Heading1"/>
              <w:rPr>
                <w:smallCaps/>
                <w:sz w:val="28"/>
                <w:szCs w:val="28"/>
              </w:rPr>
            </w:pPr>
            <w:r w:rsidRPr="00DB62DE">
              <w:rPr>
                <w:smallCaps/>
                <w:sz w:val="28"/>
                <w:szCs w:val="28"/>
              </w:rPr>
              <w:t>Guests</w:t>
            </w:r>
          </w:p>
          <w:p w14:paraId="56C28EB1" w14:textId="77777777" w:rsidR="000141BA" w:rsidRPr="00DB62DE" w:rsidRDefault="000141BA" w:rsidP="2FDD173A"/>
          <w:p w14:paraId="76D46704" w14:textId="10AA85C4" w:rsidR="000141BA" w:rsidRPr="00DE33AA" w:rsidRDefault="3BD22F36" w:rsidP="3BD22F36">
            <w:r w:rsidRPr="00DB62DE">
              <w:t>C</w:t>
            </w:r>
            <w:r w:rsidRPr="00DE33AA">
              <w:t xml:space="preserve">arol Ward, </w:t>
            </w:r>
            <w:r w:rsidR="00DB62DE" w:rsidRPr="00DE33AA">
              <w:t>Chief Human Resource Officer</w:t>
            </w:r>
            <w:r w:rsidR="00DB62DE" w:rsidRPr="00DE33AA">
              <w:br/>
            </w:r>
            <w:r w:rsidRPr="00DE33AA">
              <w:t>Susan Kerr</w:t>
            </w:r>
            <w:r w:rsidR="00F817D6" w:rsidRPr="00DE33AA">
              <w:t xml:space="preserve">, Chief Information Officer </w:t>
            </w:r>
          </w:p>
          <w:p w14:paraId="3789F418" w14:textId="287AD3CC" w:rsidR="00DF0E06" w:rsidRPr="00DE33AA" w:rsidRDefault="3BD22F36" w:rsidP="3BD22F36">
            <w:r w:rsidRPr="00DE33AA">
              <w:t xml:space="preserve">Jim Berger, </w:t>
            </w:r>
            <w:r w:rsidR="00DF0E06" w:rsidRPr="00DE33AA">
              <w:t xml:space="preserve">Director of Center for Teaching &amp; Learning </w:t>
            </w:r>
          </w:p>
          <w:p w14:paraId="00E8F6BE" w14:textId="793F3507" w:rsidR="000141BA" w:rsidRPr="000141BA" w:rsidRDefault="3BD22F36" w:rsidP="3BD22F36">
            <w:pPr>
              <w:rPr>
                <w:highlight w:val="yellow"/>
              </w:rPr>
            </w:pPr>
            <w:r w:rsidRPr="00DE33AA">
              <w:t>Barb</w:t>
            </w:r>
            <w:r w:rsidR="005F1E15" w:rsidRPr="00DE33AA">
              <w:t>ara</w:t>
            </w:r>
            <w:r w:rsidRPr="00DE33AA">
              <w:t xml:space="preserve"> </w:t>
            </w:r>
            <w:proofErr w:type="spellStart"/>
            <w:r w:rsidRPr="00DE33AA">
              <w:t>S</w:t>
            </w:r>
            <w:r w:rsidR="005F1E15" w:rsidRPr="00DE33AA">
              <w:t>zyjko</w:t>
            </w:r>
            <w:proofErr w:type="spellEnd"/>
            <w:r w:rsidR="00445BCF" w:rsidRPr="00DE33AA">
              <w:t>, Instructional Technology Staff Specialist, Center for Teaching &amp; Learning</w:t>
            </w:r>
          </w:p>
        </w:tc>
      </w:tr>
      <w:tr w:rsidR="000141BA" w14:paraId="686DA633" w14:textId="77777777" w:rsidTr="3BD22F36">
        <w:trPr>
          <w:trHeight w:val="225"/>
        </w:trPr>
        <w:tc>
          <w:tcPr>
            <w:tcW w:w="720" w:type="dxa"/>
            <w:tcBorders>
              <w:top w:val="thinThickSmallGap" w:sz="24" w:space="0" w:color="auto"/>
            </w:tcBorders>
          </w:tcPr>
          <w:p w14:paraId="5585B244" w14:textId="77777777" w:rsidR="000141BA" w:rsidRDefault="000141BA" w:rsidP="00327686">
            <w:pPr>
              <w:jc w:val="center"/>
              <w:rPr>
                <w:sz w:val="20"/>
              </w:rPr>
            </w:pPr>
          </w:p>
        </w:tc>
        <w:tc>
          <w:tcPr>
            <w:tcW w:w="6120" w:type="dxa"/>
            <w:tcBorders>
              <w:top w:val="thinThickSmallGap" w:sz="24" w:space="0" w:color="auto"/>
            </w:tcBorders>
          </w:tcPr>
          <w:p w14:paraId="0514B76D" w14:textId="77777777" w:rsidR="000141BA" w:rsidRPr="0014666D" w:rsidRDefault="000141BA" w:rsidP="00327686">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14:paraId="06CD8739" w14:textId="77777777" w:rsidR="000141BA" w:rsidRDefault="000141BA" w:rsidP="00327686">
            <w:pPr>
              <w:rPr>
                <w:sz w:val="20"/>
              </w:rPr>
            </w:pPr>
          </w:p>
        </w:tc>
        <w:tc>
          <w:tcPr>
            <w:tcW w:w="6660" w:type="dxa"/>
            <w:tcBorders>
              <w:top w:val="thinThickSmallGap" w:sz="24" w:space="0" w:color="auto"/>
            </w:tcBorders>
          </w:tcPr>
          <w:p w14:paraId="15C95925" w14:textId="77777777" w:rsidR="000141BA" w:rsidRDefault="000141BA" w:rsidP="00327686">
            <w:pPr>
              <w:rPr>
                <w:sz w:val="20"/>
              </w:rPr>
            </w:pPr>
            <w:r>
              <w:rPr>
                <w:sz w:val="20"/>
              </w:rPr>
              <w:t xml:space="preserve">                               </w:t>
            </w:r>
          </w:p>
        </w:tc>
      </w:tr>
      <w:tr w:rsidR="000141BA" w14:paraId="39A03EBC" w14:textId="77777777" w:rsidTr="3BD22F36">
        <w:trPr>
          <w:trHeight w:val="90"/>
        </w:trPr>
        <w:tc>
          <w:tcPr>
            <w:tcW w:w="720" w:type="dxa"/>
          </w:tcPr>
          <w:p w14:paraId="518DD07D" w14:textId="77777777" w:rsidR="000141BA" w:rsidRDefault="000141BA" w:rsidP="00327686">
            <w:pPr>
              <w:jc w:val="center"/>
              <w:rPr>
                <w:sz w:val="20"/>
              </w:rPr>
            </w:pPr>
          </w:p>
        </w:tc>
        <w:tc>
          <w:tcPr>
            <w:tcW w:w="6120" w:type="dxa"/>
          </w:tcPr>
          <w:p w14:paraId="48841CB5" w14:textId="77777777" w:rsidR="000141BA" w:rsidRDefault="000141BA" w:rsidP="00327686">
            <w:pPr>
              <w:rPr>
                <w:sz w:val="20"/>
              </w:rPr>
            </w:pPr>
            <w:r>
              <w:rPr>
                <w:sz w:val="20"/>
              </w:rPr>
              <w:t>*Denotes new discussion on old business.</w:t>
            </w:r>
          </w:p>
        </w:tc>
        <w:tc>
          <w:tcPr>
            <w:tcW w:w="540" w:type="dxa"/>
          </w:tcPr>
          <w:p w14:paraId="0F4E28AB" w14:textId="77777777" w:rsidR="000141BA" w:rsidRDefault="000141BA" w:rsidP="00327686">
            <w:pPr>
              <w:rPr>
                <w:sz w:val="20"/>
              </w:rPr>
            </w:pPr>
          </w:p>
        </w:tc>
        <w:tc>
          <w:tcPr>
            <w:tcW w:w="6660" w:type="dxa"/>
          </w:tcPr>
          <w:p w14:paraId="447AE497" w14:textId="77777777" w:rsidR="000141BA" w:rsidRDefault="000141BA" w:rsidP="00327686">
            <w:pPr>
              <w:rPr>
                <w:sz w:val="20"/>
              </w:rPr>
            </w:pPr>
          </w:p>
        </w:tc>
      </w:tr>
    </w:tbl>
    <w:p w14:paraId="53938FE2" w14:textId="77777777" w:rsidR="000141BA" w:rsidRDefault="000141BA" w:rsidP="000141BA">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0141BA" w14:paraId="12D93F6F" w14:textId="77777777" w:rsidTr="3BD22F36">
        <w:tc>
          <w:tcPr>
            <w:tcW w:w="3132" w:type="dxa"/>
          </w:tcPr>
          <w:p w14:paraId="5F03A5EB" w14:textId="77777777" w:rsidR="000141BA" w:rsidRDefault="0D141C75" w:rsidP="005B1063">
            <w:pPr>
              <w:pStyle w:val="Heading1"/>
              <w:rPr>
                <w:smallCaps/>
                <w:sz w:val="28"/>
                <w:szCs w:val="28"/>
              </w:rPr>
            </w:pPr>
            <w:r w:rsidRPr="0D141C75">
              <w:rPr>
                <w:sz w:val="28"/>
                <w:szCs w:val="28"/>
              </w:rPr>
              <w:lastRenderedPageBreak/>
              <w:t xml:space="preserve">     </w:t>
            </w:r>
            <w:r w:rsidRPr="0D141C75">
              <w:rPr>
                <w:rFonts w:ascii="Times New Roman" w:eastAsia="Times New Roman" w:hAnsi="Times New Roman" w:cs="Times New Roman"/>
                <w:b/>
                <w:bCs/>
                <w:smallCaps/>
                <w:sz w:val="28"/>
                <w:szCs w:val="28"/>
              </w:rPr>
              <w:t>Agenda Topic</w:t>
            </w:r>
            <w:r w:rsidRPr="0D141C75">
              <w:rPr>
                <w:rFonts w:ascii="Times New Roman" w:eastAsia="Times New Roman" w:hAnsi="Times New Roman" w:cs="Times New Roman"/>
                <w:smallCaps/>
                <w:sz w:val="28"/>
                <w:szCs w:val="28"/>
              </w:rPr>
              <w:t xml:space="preserve"> </w:t>
            </w:r>
          </w:p>
          <w:p w14:paraId="2A0119E4" w14:textId="77777777" w:rsidR="000141BA" w:rsidRPr="003E4149" w:rsidRDefault="000141BA" w:rsidP="00327686">
            <w:pPr>
              <w:rPr>
                <w:sz w:val="20"/>
                <w:szCs w:val="20"/>
              </w:rPr>
            </w:pPr>
            <w:r w:rsidRPr="003E4149">
              <w:rPr>
                <w:sz w:val="20"/>
                <w:szCs w:val="20"/>
              </w:rPr>
              <w:t>(</w:t>
            </w:r>
            <w:r>
              <w:rPr>
                <w:sz w:val="20"/>
                <w:szCs w:val="20"/>
              </w:rPr>
              <w:t>C</w:t>
            </w:r>
            <w:r w:rsidRPr="003E4149">
              <w:rPr>
                <w:sz w:val="20"/>
                <w:szCs w:val="20"/>
              </w:rPr>
              <w:t>ommittee</w:t>
            </w:r>
            <w:r>
              <w:rPr>
                <w:sz w:val="20"/>
                <w:szCs w:val="20"/>
              </w:rPr>
              <w:t>s should feel free to customize this template to make it as functional for them as possible</w:t>
            </w:r>
            <w:r w:rsidRPr="003E4149">
              <w:rPr>
                <w:sz w:val="20"/>
                <w:szCs w:val="20"/>
              </w:rPr>
              <w:t>.</w:t>
            </w:r>
            <w:r>
              <w:rPr>
                <w:sz w:val="20"/>
                <w:szCs w:val="20"/>
              </w:rPr>
              <w:t xml:space="preserve"> Other categories of topics might include Reports, Information Items, Unfinished Business, etc.</w:t>
            </w:r>
            <w:r w:rsidRPr="003E4149">
              <w:rPr>
                <w:sz w:val="20"/>
                <w:szCs w:val="20"/>
              </w:rPr>
              <w:t>)</w:t>
            </w:r>
          </w:p>
        </w:tc>
        <w:tc>
          <w:tcPr>
            <w:tcW w:w="4608" w:type="dxa"/>
          </w:tcPr>
          <w:p w14:paraId="074AFA6D" w14:textId="77777777" w:rsidR="000141BA" w:rsidRPr="00750727" w:rsidRDefault="0D141C75" w:rsidP="005B1063">
            <w:pPr>
              <w:pStyle w:val="Heading1"/>
              <w:jc w:val="center"/>
              <w:rPr>
                <w:smallCaps/>
                <w:sz w:val="28"/>
                <w:szCs w:val="28"/>
              </w:rPr>
            </w:pPr>
            <w:r w:rsidRPr="0D141C75">
              <w:rPr>
                <w:rFonts w:ascii="Times New Roman" w:eastAsia="Times New Roman" w:hAnsi="Times New Roman" w:cs="Times New Roman"/>
                <w:b/>
                <w:bCs/>
                <w:smallCaps/>
                <w:sz w:val="28"/>
                <w:szCs w:val="28"/>
              </w:rPr>
              <w:t>Discussions &amp; Conclusions</w:t>
            </w:r>
            <w:r w:rsidRPr="0D141C75">
              <w:rPr>
                <w:smallCaps/>
                <w:sz w:val="28"/>
                <w:szCs w:val="28"/>
              </w:rPr>
              <w:t xml:space="preserve"> </w:t>
            </w:r>
          </w:p>
        </w:tc>
        <w:tc>
          <w:tcPr>
            <w:tcW w:w="3484" w:type="dxa"/>
          </w:tcPr>
          <w:p w14:paraId="6275DCB8" w14:textId="77777777" w:rsidR="000141BA" w:rsidRPr="00750727" w:rsidRDefault="000141BA" w:rsidP="005B1063">
            <w:pPr>
              <w:pStyle w:val="Heading2"/>
              <w:rPr>
                <w:smallCaps/>
                <w:sz w:val="28"/>
                <w:szCs w:val="28"/>
              </w:rPr>
            </w:pPr>
            <w:r w:rsidRPr="00750727">
              <w:rPr>
                <w:smallCaps/>
                <w:sz w:val="28"/>
                <w:szCs w:val="28"/>
              </w:rPr>
              <w:t>Action or Recommendations</w:t>
            </w:r>
          </w:p>
        </w:tc>
        <w:tc>
          <w:tcPr>
            <w:tcW w:w="2816" w:type="dxa"/>
          </w:tcPr>
          <w:p w14:paraId="5EA176BA" w14:textId="77777777" w:rsidR="000141BA" w:rsidRPr="00750727" w:rsidRDefault="0D141C75" w:rsidP="0D141C75">
            <w:pPr>
              <w:pStyle w:val="Heading1"/>
              <w:jc w:val="center"/>
              <w:rPr>
                <w:rFonts w:ascii="Times New Roman" w:eastAsia="Times New Roman" w:hAnsi="Times New Roman" w:cs="Times New Roman"/>
                <w:b/>
                <w:bCs/>
                <w:smallCaps/>
                <w:sz w:val="28"/>
                <w:szCs w:val="28"/>
              </w:rPr>
            </w:pPr>
            <w:r w:rsidRPr="0D141C75">
              <w:rPr>
                <w:rFonts w:ascii="Times New Roman" w:eastAsia="Times New Roman" w:hAnsi="Times New Roman" w:cs="Times New Roman"/>
                <w:b/>
                <w:bCs/>
                <w:smallCaps/>
                <w:sz w:val="28"/>
                <w:szCs w:val="28"/>
              </w:rPr>
              <w:t>Follow-Up</w:t>
            </w:r>
          </w:p>
          <w:p w14:paraId="7354AF62" w14:textId="77777777" w:rsidR="000141BA" w:rsidRDefault="000141BA" w:rsidP="00327686">
            <w:pPr>
              <w:jc w:val="center"/>
              <w:rPr>
                <w:sz w:val="20"/>
              </w:rPr>
            </w:pPr>
            <w:r>
              <w:rPr>
                <w:sz w:val="20"/>
              </w:rPr>
              <w:t>{including dates/responsible person, status (pending, ongoing, completed)}</w:t>
            </w:r>
          </w:p>
        </w:tc>
      </w:tr>
      <w:tr w:rsidR="000141BA" w14:paraId="1AC85513" w14:textId="77777777" w:rsidTr="3BD22F36">
        <w:trPr>
          <w:trHeight w:val="710"/>
        </w:trPr>
        <w:tc>
          <w:tcPr>
            <w:tcW w:w="3132" w:type="dxa"/>
          </w:tcPr>
          <w:p w14:paraId="3363507A" w14:textId="77777777" w:rsidR="000141BA" w:rsidRDefault="000141BA" w:rsidP="00327686">
            <w:pPr>
              <w:rPr>
                <w:sz w:val="20"/>
              </w:rPr>
            </w:pPr>
            <w:r>
              <w:rPr>
                <w:b/>
                <w:bCs/>
                <w:sz w:val="20"/>
              </w:rPr>
              <w:t>I. Call to order</w:t>
            </w:r>
          </w:p>
          <w:p w14:paraId="04133948" w14:textId="77777777" w:rsidR="000141BA" w:rsidRDefault="000141BA" w:rsidP="00327686">
            <w:pPr>
              <w:rPr>
                <w:sz w:val="20"/>
              </w:rPr>
            </w:pPr>
          </w:p>
          <w:p w14:paraId="70893447" w14:textId="77777777" w:rsidR="000141BA" w:rsidRDefault="000141BA" w:rsidP="00327686">
            <w:pPr>
              <w:rPr>
                <w:sz w:val="20"/>
              </w:rPr>
            </w:pPr>
          </w:p>
        </w:tc>
        <w:tc>
          <w:tcPr>
            <w:tcW w:w="4608" w:type="dxa"/>
          </w:tcPr>
          <w:p w14:paraId="5AA77FAD" w14:textId="441B34D7" w:rsidR="000141BA" w:rsidRDefault="000141BA" w:rsidP="0D141C75">
            <w:pPr>
              <w:rPr>
                <w:sz w:val="20"/>
                <w:szCs w:val="20"/>
              </w:rPr>
            </w:pPr>
          </w:p>
        </w:tc>
        <w:tc>
          <w:tcPr>
            <w:tcW w:w="3484" w:type="dxa"/>
          </w:tcPr>
          <w:p w14:paraId="66DA01A9" w14:textId="380B5D3A" w:rsidR="000141BA" w:rsidRDefault="3BD22F36" w:rsidP="3BD22F36">
            <w:pPr>
              <w:rPr>
                <w:sz w:val="20"/>
                <w:szCs w:val="20"/>
              </w:rPr>
            </w:pPr>
            <w:r w:rsidRPr="3BD22F36">
              <w:rPr>
                <w:sz w:val="20"/>
                <w:szCs w:val="20"/>
              </w:rPr>
              <w:t xml:space="preserve">The meeting was called to order at 2:00 pm by Nicole </w:t>
            </w:r>
            <w:proofErr w:type="spellStart"/>
            <w:r w:rsidRPr="3BD22F36">
              <w:rPr>
                <w:sz w:val="20"/>
                <w:szCs w:val="20"/>
              </w:rPr>
              <w:t>DeClouette</w:t>
            </w:r>
            <w:proofErr w:type="spellEnd"/>
            <w:r w:rsidRPr="3BD22F36">
              <w:rPr>
                <w:sz w:val="20"/>
                <w:szCs w:val="20"/>
              </w:rPr>
              <w:t xml:space="preserve">. </w:t>
            </w:r>
          </w:p>
        </w:tc>
        <w:tc>
          <w:tcPr>
            <w:tcW w:w="2816" w:type="dxa"/>
          </w:tcPr>
          <w:p w14:paraId="547EAD39" w14:textId="77777777" w:rsidR="000141BA" w:rsidRDefault="000141BA" w:rsidP="00327686">
            <w:pPr>
              <w:rPr>
                <w:sz w:val="20"/>
              </w:rPr>
            </w:pPr>
          </w:p>
        </w:tc>
      </w:tr>
      <w:tr w:rsidR="000141BA" w14:paraId="1A9587BF" w14:textId="77777777" w:rsidTr="3BD22F36">
        <w:trPr>
          <w:trHeight w:val="593"/>
        </w:trPr>
        <w:tc>
          <w:tcPr>
            <w:tcW w:w="3132" w:type="dxa"/>
          </w:tcPr>
          <w:p w14:paraId="12748CED" w14:textId="77777777" w:rsidR="000141BA" w:rsidRDefault="000141BA" w:rsidP="00327686">
            <w:pPr>
              <w:rPr>
                <w:b/>
                <w:bCs/>
                <w:sz w:val="20"/>
              </w:rPr>
            </w:pPr>
            <w:r>
              <w:rPr>
                <w:b/>
                <w:bCs/>
                <w:sz w:val="20"/>
              </w:rPr>
              <w:t>II.  Approval of Agenda</w:t>
            </w:r>
          </w:p>
          <w:p w14:paraId="1C4F1D77" w14:textId="77777777" w:rsidR="000141BA" w:rsidRDefault="000141BA" w:rsidP="00327686">
            <w:pPr>
              <w:rPr>
                <w:b/>
                <w:bCs/>
                <w:sz w:val="20"/>
              </w:rPr>
            </w:pPr>
          </w:p>
          <w:p w14:paraId="222A2F01" w14:textId="77777777" w:rsidR="000141BA" w:rsidRDefault="000141BA" w:rsidP="00327686">
            <w:pPr>
              <w:rPr>
                <w:b/>
                <w:bCs/>
                <w:sz w:val="20"/>
              </w:rPr>
            </w:pPr>
          </w:p>
        </w:tc>
        <w:tc>
          <w:tcPr>
            <w:tcW w:w="4608" w:type="dxa"/>
          </w:tcPr>
          <w:p w14:paraId="1B939160" w14:textId="21D57FF6" w:rsidR="000141BA" w:rsidRPr="007C730D" w:rsidRDefault="3BD22F36" w:rsidP="3BD22F36">
            <w:pPr>
              <w:pStyle w:val="paragraph"/>
              <w:spacing w:before="0" w:beforeAutospacing="0" w:after="0" w:afterAutospacing="0"/>
              <w:textAlignment w:val="baseline"/>
              <w:rPr>
                <w:rFonts w:ascii="Segoe UI" w:hAnsi="Segoe UI" w:cs="Segoe UI"/>
                <w:sz w:val="18"/>
                <w:szCs w:val="18"/>
              </w:rPr>
            </w:pPr>
            <w:r w:rsidRPr="3BD22F36">
              <w:rPr>
                <w:rStyle w:val="normaltextrun"/>
                <w:sz w:val="20"/>
                <w:szCs w:val="20"/>
              </w:rPr>
              <w:t xml:space="preserve">The agenda was sent out to committee members prior to the meeting by Nicole </w:t>
            </w:r>
            <w:proofErr w:type="spellStart"/>
            <w:r w:rsidR="00DE33AA" w:rsidRPr="3BD22F36">
              <w:rPr>
                <w:sz w:val="20"/>
                <w:szCs w:val="20"/>
              </w:rPr>
              <w:t>DeClouette</w:t>
            </w:r>
            <w:proofErr w:type="spellEnd"/>
            <w:r w:rsidR="00DE33AA">
              <w:rPr>
                <w:sz w:val="20"/>
                <w:szCs w:val="20"/>
              </w:rPr>
              <w:t>.</w:t>
            </w:r>
          </w:p>
          <w:p w14:paraId="475A0BDC" w14:textId="037F8967" w:rsidR="000141BA" w:rsidRPr="007C730D" w:rsidRDefault="3BD22F36" w:rsidP="3BD22F36">
            <w:pPr>
              <w:pStyle w:val="paragraph"/>
              <w:spacing w:before="0" w:beforeAutospacing="0" w:after="0" w:afterAutospacing="0"/>
              <w:textAlignment w:val="baseline"/>
              <w:rPr>
                <w:rFonts w:ascii="Segoe UI" w:hAnsi="Segoe UI" w:cs="Segoe UI"/>
                <w:sz w:val="18"/>
                <w:szCs w:val="18"/>
              </w:rPr>
            </w:pPr>
            <w:r w:rsidRPr="3BD22F36">
              <w:rPr>
                <w:rStyle w:val="normaltextrun"/>
                <w:sz w:val="20"/>
                <w:szCs w:val="20"/>
              </w:rPr>
              <w:t xml:space="preserve"> </w:t>
            </w:r>
            <w:r w:rsidR="00DE33AA">
              <w:rPr>
                <w:rStyle w:val="normaltextrun"/>
                <w:sz w:val="20"/>
                <w:szCs w:val="20"/>
              </w:rPr>
              <w:t xml:space="preserve">The motion to approve the agenda was made by </w:t>
            </w:r>
            <w:r w:rsidRPr="3BD22F36">
              <w:rPr>
                <w:rStyle w:val="normaltextrun"/>
                <w:sz w:val="20"/>
                <w:szCs w:val="20"/>
              </w:rPr>
              <w:t>Christine</w:t>
            </w:r>
            <w:r w:rsidR="00DE33AA">
              <w:rPr>
                <w:rStyle w:val="normaltextrun"/>
                <w:sz w:val="20"/>
                <w:szCs w:val="20"/>
              </w:rPr>
              <w:t xml:space="preserve"> </w:t>
            </w:r>
            <w:proofErr w:type="spellStart"/>
            <w:r w:rsidR="00DE33AA">
              <w:rPr>
                <w:rStyle w:val="normaltextrun"/>
                <w:sz w:val="20"/>
                <w:szCs w:val="20"/>
              </w:rPr>
              <w:t>Mutiti</w:t>
            </w:r>
            <w:proofErr w:type="spellEnd"/>
            <w:r w:rsidR="00DE33AA">
              <w:rPr>
                <w:rStyle w:val="normaltextrun"/>
                <w:sz w:val="20"/>
                <w:szCs w:val="20"/>
              </w:rPr>
              <w:t xml:space="preserve"> and seconded by </w:t>
            </w:r>
            <w:proofErr w:type="spellStart"/>
            <w:r w:rsidR="00DE33AA">
              <w:rPr>
                <w:rStyle w:val="normaltextrun"/>
                <w:sz w:val="20"/>
                <w:szCs w:val="20"/>
              </w:rPr>
              <w:t>Catrena</w:t>
            </w:r>
            <w:proofErr w:type="spellEnd"/>
            <w:r w:rsidR="00DE33AA">
              <w:rPr>
                <w:rStyle w:val="normaltextrun"/>
                <w:sz w:val="20"/>
                <w:szCs w:val="20"/>
              </w:rPr>
              <w:t xml:space="preserve"> </w:t>
            </w:r>
            <w:proofErr w:type="spellStart"/>
            <w:r w:rsidR="00DE33AA">
              <w:rPr>
                <w:rStyle w:val="normaltextrun"/>
                <w:sz w:val="20"/>
                <w:szCs w:val="20"/>
              </w:rPr>
              <w:t>Lisse</w:t>
            </w:r>
            <w:proofErr w:type="spellEnd"/>
            <w:r w:rsidR="00DE33AA">
              <w:rPr>
                <w:rStyle w:val="normaltextrun"/>
                <w:sz w:val="20"/>
                <w:szCs w:val="20"/>
              </w:rPr>
              <w:t xml:space="preserve">. </w:t>
            </w:r>
            <w:r w:rsidRPr="3BD22F36">
              <w:rPr>
                <w:rStyle w:val="normaltextrun"/>
                <w:sz w:val="20"/>
                <w:szCs w:val="20"/>
              </w:rPr>
              <w:t xml:space="preserve"> </w:t>
            </w:r>
            <w:r w:rsidR="00BA0A76">
              <w:rPr>
                <w:rStyle w:val="normaltextrun"/>
                <w:sz w:val="20"/>
                <w:szCs w:val="20"/>
              </w:rPr>
              <w:t>All members present approved the agenda.</w:t>
            </w:r>
          </w:p>
        </w:tc>
        <w:tc>
          <w:tcPr>
            <w:tcW w:w="3484" w:type="dxa"/>
          </w:tcPr>
          <w:p w14:paraId="6485D03C" w14:textId="77777777" w:rsidR="000141BA" w:rsidRDefault="000141BA" w:rsidP="00327686">
            <w:pPr>
              <w:rPr>
                <w:sz w:val="20"/>
              </w:rPr>
            </w:pPr>
          </w:p>
        </w:tc>
        <w:tc>
          <w:tcPr>
            <w:tcW w:w="2816" w:type="dxa"/>
          </w:tcPr>
          <w:p w14:paraId="7C927B6A" w14:textId="77777777" w:rsidR="000141BA" w:rsidRDefault="000141BA" w:rsidP="00327686">
            <w:pPr>
              <w:rPr>
                <w:sz w:val="20"/>
              </w:rPr>
            </w:pPr>
          </w:p>
        </w:tc>
      </w:tr>
      <w:tr w:rsidR="000141BA" w14:paraId="5D37429C" w14:textId="77777777" w:rsidTr="3BD22F36">
        <w:trPr>
          <w:trHeight w:val="593"/>
        </w:trPr>
        <w:tc>
          <w:tcPr>
            <w:tcW w:w="3132" w:type="dxa"/>
          </w:tcPr>
          <w:p w14:paraId="75857623" w14:textId="77777777" w:rsidR="000141BA" w:rsidRDefault="000141BA" w:rsidP="00327686">
            <w:pPr>
              <w:rPr>
                <w:b/>
                <w:bCs/>
                <w:sz w:val="20"/>
                <w:szCs w:val="20"/>
              </w:rPr>
            </w:pPr>
            <w:r w:rsidRPr="362411CB">
              <w:rPr>
                <w:b/>
                <w:bCs/>
                <w:sz w:val="20"/>
                <w:szCs w:val="20"/>
              </w:rPr>
              <w:t>III. Review and Approval of Minutes</w:t>
            </w:r>
          </w:p>
        </w:tc>
        <w:tc>
          <w:tcPr>
            <w:tcW w:w="4608" w:type="dxa"/>
          </w:tcPr>
          <w:p w14:paraId="7176F6B4" w14:textId="13796FED" w:rsidR="000141BA" w:rsidRDefault="00DE33AA" w:rsidP="3BD22F36">
            <w:pPr>
              <w:rPr>
                <w:sz w:val="20"/>
                <w:szCs w:val="20"/>
              </w:rPr>
            </w:pPr>
            <w:r>
              <w:rPr>
                <w:sz w:val="20"/>
                <w:szCs w:val="20"/>
              </w:rPr>
              <w:t>The m</w:t>
            </w:r>
            <w:r w:rsidR="3BD22F36" w:rsidRPr="3BD22F36">
              <w:rPr>
                <w:sz w:val="20"/>
                <w:szCs w:val="20"/>
              </w:rPr>
              <w:t xml:space="preserve">inutes of the last meeting were approved via email. </w:t>
            </w:r>
          </w:p>
          <w:p w14:paraId="36B8495F" w14:textId="6CA3F2A2" w:rsidR="000141BA" w:rsidRDefault="000141BA" w:rsidP="3BD22F36">
            <w:pPr>
              <w:rPr>
                <w:sz w:val="20"/>
                <w:szCs w:val="20"/>
              </w:rPr>
            </w:pPr>
          </w:p>
          <w:p w14:paraId="4075FECC" w14:textId="77777777" w:rsidR="00BA0A76" w:rsidRDefault="00DE33AA" w:rsidP="3BD22F36">
            <w:pPr>
              <w:rPr>
                <w:sz w:val="20"/>
                <w:szCs w:val="20"/>
              </w:rPr>
            </w:pPr>
            <w:r>
              <w:rPr>
                <w:sz w:val="20"/>
                <w:szCs w:val="20"/>
              </w:rPr>
              <w:t xml:space="preserve">The committee briefly discussed formalizing how we approve the minutes. </w:t>
            </w:r>
          </w:p>
          <w:p w14:paraId="254E9C9C" w14:textId="77777777" w:rsidR="00BA0A76" w:rsidRDefault="00BA0A76" w:rsidP="3BD22F36">
            <w:pPr>
              <w:rPr>
                <w:sz w:val="20"/>
                <w:szCs w:val="20"/>
              </w:rPr>
            </w:pPr>
          </w:p>
          <w:p w14:paraId="1C120F0F" w14:textId="1CEF0B17" w:rsidR="000141BA" w:rsidRDefault="00BA0A76" w:rsidP="3BD22F36">
            <w:pPr>
              <w:rPr>
                <w:sz w:val="20"/>
                <w:szCs w:val="20"/>
              </w:rPr>
            </w:pPr>
            <w:r>
              <w:rPr>
                <w:sz w:val="20"/>
                <w:szCs w:val="20"/>
              </w:rPr>
              <w:t>The m</w:t>
            </w:r>
            <w:r w:rsidR="3BD22F36" w:rsidRPr="3BD22F36">
              <w:rPr>
                <w:sz w:val="20"/>
                <w:szCs w:val="20"/>
              </w:rPr>
              <w:t xml:space="preserve">otion to approve </w:t>
            </w:r>
            <w:r>
              <w:rPr>
                <w:sz w:val="20"/>
                <w:szCs w:val="20"/>
              </w:rPr>
              <w:t xml:space="preserve">minutes </w:t>
            </w:r>
            <w:r w:rsidR="3BD22F36" w:rsidRPr="3BD22F36">
              <w:rPr>
                <w:sz w:val="20"/>
                <w:szCs w:val="20"/>
              </w:rPr>
              <w:t>automatically</w:t>
            </w:r>
            <w:r>
              <w:rPr>
                <w:sz w:val="20"/>
                <w:szCs w:val="20"/>
              </w:rPr>
              <w:t xml:space="preserve"> and</w:t>
            </w:r>
            <w:r w:rsidR="3BD22F36" w:rsidRPr="3BD22F36">
              <w:rPr>
                <w:sz w:val="20"/>
                <w:szCs w:val="20"/>
              </w:rPr>
              <w:t xml:space="preserve"> contact secretary if any changes need to be done</w:t>
            </w:r>
            <w:r>
              <w:rPr>
                <w:sz w:val="20"/>
                <w:szCs w:val="20"/>
              </w:rPr>
              <w:t xml:space="preserve"> was made by Bryan Marshall and seconded by Gennady </w:t>
            </w:r>
            <w:proofErr w:type="spellStart"/>
            <w:r>
              <w:rPr>
                <w:sz w:val="20"/>
                <w:szCs w:val="20"/>
              </w:rPr>
              <w:t>Rudkevich</w:t>
            </w:r>
            <w:proofErr w:type="spellEnd"/>
            <w:r>
              <w:rPr>
                <w:sz w:val="20"/>
                <w:szCs w:val="20"/>
              </w:rPr>
              <w:t xml:space="preserve">. All members present voted to approve. </w:t>
            </w:r>
          </w:p>
        </w:tc>
        <w:tc>
          <w:tcPr>
            <w:tcW w:w="3484" w:type="dxa"/>
          </w:tcPr>
          <w:p w14:paraId="7BD86D1D" w14:textId="77777777" w:rsidR="000141BA" w:rsidRDefault="000141BA" w:rsidP="00327686">
            <w:pPr>
              <w:rPr>
                <w:sz w:val="20"/>
              </w:rPr>
            </w:pPr>
          </w:p>
        </w:tc>
        <w:tc>
          <w:tcPr>
            <w:tcW w:w="2816" w:type="dxa"/>
          </w:tcPr>
          <w:p w14:paraId="38DEFA5B" w14:textId="77777777" w:rsidR="000141BA" w:rsidRDefault="000141BA" w:rsidP="00327686">
            <w:pPr>
              <w:rPr>
                <w:sz w:val="20"/>
              </w:rPr>
            </w:pPr>
          </w:p>
        </w:tc>
      </w:tr>
      <w:tr w:rsidR="000141BA" w14:paraId="6C520B47" w14:textId="77777777" w:rsidTr="3BD22F36">
        <w:trPr>
          <w:trHeight w:val="540"/>
        </w:trPr>
        <w:tc>
          <w:tcPr>
            <w:tcW w:w="3132" w:type="dxa"/>
            <w:tcBorders>
              <w:left w:val="double" w:sz="4" w:space="0" w:color="auto"/>
            </w:tcBorders>
          </w:tcPr>
          <w:p w14:paraId="2C033470" w14:textId="77777777" w:rsidR="000141BA" w:rsidRDefault="000141BA" w:rsidP="00327686">
            <w:pPr>
              <w:tabs>
                <w:tab w:val="left" w:pos="0"/>
              </w:tabs>
              <w:rPr>
                <w:b/>
                <w:bCs/>
                <w:sz w:val="20"/>
              </w:rPr>
            </w:pPr>
            <w:r>
              <w:rPr>
                <w:b/>
                <w:bCs/>
                <w:sz w:val="20"/>
              </w:rPr>
              <w:t xml:space="preserve">IV. Reports </w:t>
            </w:r>
          </w:p>
        </w:tc>
        <w:tc>
          <w:tcPr>
            <w:tcW w:w="4608" w:type="dxa"/>
          </w:tcPr>
          <w:p w14:paraId="11FF7765" w14:textId="48D262A1" w:rsidR="000141BA" w:rsidRDefault="007C730D" w:rsidP="00327686">
            <w:pPr>
              <w:rPr>
                <w:sz w:val="20"/>
              </w:rPr>
            </w:pPr>
            <w:r>
              <w:rPr>
                <w:sz w:val="20"/>
              </w:rPr>
              <w:t xml:space="preserve">No reports. </w:t>
            </w:r>
          </w:p>
        </w:tc>
        <w:tc>
          <w:tcPr>
            <w:tcW w:w="3484" w:type="dxa"/>
          </w:tcPr>
          <w:p w14:paraId="109414D8" w14:textId="77777777" w:rsidR="000141BA" w:rsidRDefault="000141BA" w:rsidP="00327686">
            <w:pPr>
              <w:rPr>
                <w:sz w:val="20"/>
              </w:rPr>
            </w:pPr>
          </w:p>
        </w:tc>
        <w:tc>
          <w:tcPr>
            <w:tcW w:w="2816" w:type="dxa"/>
          </w:tcPr>
          <w:p w14:paraId="1BF049F5" w14:textId="77777777" w:rsidR="000141BA" w:rsidRDefault="000141BA" w:rsidP="00327686">
            <w:pPr>
              <w:rPr>
                <w:sz w:val="20"/>
              </w:rPr>
            </w:pPr>
          </w:p>
        </w:tc>
      </w:tr>
      <w:tr w:rsidR="000141BA" w14:paraId="412E445E" w14:textId="77777777" w:rsidTr="3BD22F36">
        <w:trPr>
          <w:trHeight w:val="540"/>
        </w:trPr>
        <w:tc>
          <w:tcPr>
            <w:tcW w:w="3132" w:type="dxa"/>
            <w:tcBorders>
              <w:left w:val="double" w:sz="4" w:space="0" w:color="auto"/>
            </w:tcBorders>
          </w:tcPr>
          <w:p w14:paraId="22878361" w14:textId="77777777" w:rsidR="000141BA" w:rsidRDefault="000141BA" w:rsidP="00327686">
            <w:pPr>
              <w:tabs>
                <w:tab w:val="left" w:pos="0"/>
              </w:tabs>
              <w:rPr>
                <w:sz w:val="20"/>
              </w:rPr>
            </w:pPr>
            <w:r>
              <w:rPr>
                <w:b/>
                <w:bCs/>
                <w:sz w:val="20"/>
              </w:rPr>
              <w:t xml:space="preserve">V. Unfinished Business </w:t>
            </w:r>
          </w:p>
        </w:tc>
        <w:tc>
          <w:tcPr>
            <w:tcW w:w="4608" w:type="dxa"/>
          </w:tcPr>
          <w:p w14:paraId="43C7D8F6" w14:textId="77777777" w:rsidR="000141BA" w:rsidRDefault="000141BA" w:rsidP="00327686">
            <w:pPr>
              <w:rPr>
                <w:sz w:val="20"/>
              </w:rPr>
            </w:pPr>
          </w:p>
        </w:tc>
        <w:tc>
          <w:tcPr>
            <w:tcW w:w="3484" w:type="dxa"/>
          </w:tcPr>
          <w:p w14:paraId="64DB1C19" w14:textId="77777777" w:rsidR="000141BA" w:rsidRDefault="000141BA" w:rsidP="00327686">
            <w:pPr>
              <w:rPr>
                <w:sz w:val="20"/>
              </w:rPr>
            </w:pPr>
          </w:p>
        </w:tc>
        <w:tc>
          <w:tcPr>
            <w:tcW w:w="2816" w:type="dxa"/>
          </w:tcPr>
          <w:p w14:paraId="44D1D6E7" w14:textId="77777777" w:rsidR="000141BA" w:rsidRDefault="000141BA" w:rsidP="00327686">
            <w:pPr>
              <w:rPr>
                <w:sz w:val="20"/>
              </w:rPr>
            </w:pPr>
          </w:p>
        </w:tc>
      </w:tr>
      <w:tr w:rsidR="000141BA" w14:paraId="165F285D" w14:textId="77777777" w:rsidTr="3BD22F36">
        <w:trPr>
          <w:trHeight w:val="503"/>
        </w:trPr>
        <w:tc>
          <w:tcPr>
            <w:tcW w:w="3132" w:type="dxa"/>
            <w:tcBorders>
              <w:left w:val="double" w:sz="4" w:space="0" w:color="auto"/>
            </w:tcBorders>
          </w:tcPr>
          <w:p w14:paraId="2701ABEF" w14:textId="4092E0CB" w:rsidR="000141BA" w:rsidRPr="000141BA" w:rsidRDefault="3BD22F36" w:rsidP="2FDD173A">
            <w:pPr>
              <w:pStyle w:val="ListParagraph"/>
              <w:numPr>
                <w:ilvl w:val="0"/>
                <w:numId w:val="2"/>
              </w:numPr>
              <w:rPr>
                <w:b/>
                <w:bCs/>
                <w:sz w:val="20"/>
                <w:szCs w:val="20"/>
              </w:rPr>
            </w:pPr>
            <w:r w:rsidRPr="3BD22F36">
              <w:rPr>
                <w:b/>
                <w:bCs/>
                <w:sz w:val="20"/>
                <w:szCs w:val="20"/>
              </w:rPr>
              <w:t xml:space="preserve">Discussion of Prohibitions and Penalties Guide  </w:t>
            </w:r>
          </w:p>
        </w:tc>
        <w:tc>
          <w:tcPr>
            <w:tcW w:w="4608" w:type="dxa"/>
          </w:tcPr>
          <w:p w14:paraId="4019F13D" w14:textId="77777777" w:rsidR="00BA0A76" w:rsidRDefault="3BD22F36" w:rsidP="3BD22F36">
            <w:pPr>
              <w:rPr>
                <w:sz w:val="20"/>
                <w:szCs w:val="20"/>
              </w:rPr>
            </w:pPr>
            <w:r w:rsidRPr="3BD22F36">
              <w:rPr>
                <w:sz w:val="20"/>
                <w:szCs w:val="20"/>
              </w:rPr>
              <w:t xml:space="preserve">Guest: Carol Ward. </w:t>
            </w:r>
          </w:p>
          <w:p w14:paraId="7D856DA3" w14:textId="77777777" w:rsidR="00BA0A76" w:rsidRDefault="00BA0A76" w:rsidP="3BD22F36">
            <w:pPr>
              <w:rPr>
                <w:sz w:val="20"/>
                <w:szCs w:val="20"/>
              </w:rPr>
            </w:pPr>
          </w:p>
          <w:p w14:paraId="31F19330" w14:textId="21947B22" w:rsidR="3BD22F36" w:rsidRDefault="00BA0A76" w:rsidP="3BD22F36">
            <w:pPr>
              <w:rPr>
                <w:sz w:val="20"/>
                <w:szCs w:val="20"/>
              </w:rPr>
            </w:pPr>
            <w:r>
              <w:rPr>
                <w:sz w:val="20"/>
                <w:szCs w:val="20"/>
              </w:rPr>
              <w:t xml:space="preserve">The Prohibitions and Penalties Guide is intended to apply to both staff and faculty. </w:t>
            </w:r>
            <w:r w:rsidR="3BD22F36" w:rsidRPr="3BD22F36">
              <w:rPr>
                <w:sz w:val="20"/>
                <w:szCs w:val="20"/>
              </w:rPr>
              <w:t xml:space="preserve"> </w:t>
            </w:r>
          </w:p>
          <w:p w14:paraId="24928B6C" w14:textId="7649AC94" w:rsidR="3BD22F36" w:rsidRDefault="3BD22F36" w:rsidP="3BD22F36">
            <w:pPr>
              <w:rPr>
                <w:sz w:val="20"/>
                <w:szCs w:val="20"/>
              </w:rPr>
            </w:pPr>
          </w:p>
          <w:p w14:paraId="40E4A8AB" w14:textId="38E8997D" w:rsidR="007E07D9" w:rsidRDefault="007E07D9" w:rsidP="3BD22F36">
            <w:pPr>
              <w:rPr>
                <w:sz w:val="20"/>
                <w:szCs w:val="20"/>
              </w:rPr>
            </w:pPr>
            <w:r>
              <w:rPr>
                <w:sz w:val="20"/>
                <w:szCs w:val="20"/>
              </w:rPr>
              <w:t xml:space="preserve">The Prohibitions and Penalties Guide was created in 2012 by Human Resources and Legal Affairs and sent to the President’s Cabinet for approval. It was revised in 2017. New employees get brief orientation on the document, and it is mentioned in the annual compliance training for faculty and staff (though it appears that no link to the document is given in the training). Ms. Ward noted that </w:t>
            </w:r>
            <w:r w:rsidR="00B72138">
              <w:rPr>
                <w:sz w:val="20"/>
                <w:szCs w:val="20"/>
              </w:rPr>
              <w:t xml:space="preserve">it appears information is not getting to the right people, if most faculty are unaware of this document and its application to them. </w:t>
            </w:r>
          </w:p>
          <w:p w14:paraId="4E551F75" w14:textId="32A4BD8C" w:rsidR="00B72138" w:rsidRDefault="00B72138" w:rsidP="3BD22F36">
            <w:pPr>
              <w:rPr>
                <w:sz w:val="20"/>
                <w:szCs w:val="20"/>
              </w:rPr>
            </w:pPr>
          </w:p>
          <w:p w14:paraId="750868DE" w14:textId="307DF3B2" w:rsidR="00B72138" w:rsidRDefault="00B72138" w:rsidP="3BD22F36">
            <w:pPr>
              <w:rPr>
                <w:sz w:val="20"/>
                <w:szCs w:val="20"/>
              </w:rPr>
            </w:pPr>
            <w:r>
              <w:rPr>
                <w:sz w:val="20"/>
                <w:szCs w:val="20"/>
              </w:rPr>
              <w:t>She clarified that the document’s intention is to be educational</w:t>
            </w:r>
            <w:r w:rsidR="0075029B">
              <w:rPr>
                <w:sz w:val="20"/>
                <w:szCs w:val="20"/>
              </w:rPr>
              <w:t xml:space="preserve"> and offer a path forward for improvement. For faculty, the supervisor would be the department chair. The guide offers clear guidelines for addressing different problems that may arise in the course of duties: for instance, if you </w:t>
            </w:r>
            <w:proofErr w:type="gramStart"/>
            <w:r w:rsidR="0075029B">
              <w:rPr>
                <w:sz w:val="20"/>
                <w:szCs w:val="20"/>
              </w:rPr>
              <w:t>have to</w:t>
            </w:r>
            <w:proofErr w:type="gramEnd"/>
            <w:r w:rsidR="0075029B">
              <w:rPr>
                <w:sz w:val="20"/>
                <w:szCs w:val="20"/>
              </w:rPr>
              <w:t xml:space="preserve"> miss class, there is a clear policy for how to communicate this to your chair. If faculty fail to follow policies, the guide also communicates to chairs what the appropriate steps would be</w:t>
            </w:r>
            <w:r w:rsidR="00300A6D">
              <w:rPr>
                <w:sz w:val="20"/>
                <w:szCs w:val="20"/>
              </w:rPr>
              <w:t xml:space="preserve"> to help educate. First steps should be a conversation about the policy and how to follow it; after several such violations of policy, a letter of direction is filed as a pre-disciplinary </w:t>
            </w:r>
            <w:r w:rsidR="003C6D0E">
              <w:rPr>
                <w:sz w:val="20"/>
                <w:szCs w:val="20"/>
              </w:rPr>
              <w:t xml:space="preserve">action and the chair and faculty member should create a performance improvement plan to do better and grow as an employee. Serious breaches of policy like assaulting a colleague can and do go straight to </w:t>
            </w:r>
            <w:r w:rsidR="00F26BB6">
              <w:rPr>
                <w:sz w:val="20"/>
                <w:szCs w:val="20"/>
              </w:rPr>
              <w:t xml:space="preserve">disciplinary action, while unintentional policy violations are intended to be treated as </w:t>
            </w:r>
            <w:r w:rsidR="00B90D86">
              <w:rPr>
                <w:sz w:val="20"/>
                <w:szCs w:val="20"/>
              </w:rPr>
              <w:t xml:space="preserve">an area </w:t>
            </w:r>
            <w:r w:rsidR="00F26BB6">
              <w:rPr>
                <w:sz w:val="20"/>
                <w:szCs w:val="20"/>
              </w:rPr>
              <w:t xml:space="preserve">to improve. </w:t>
            </w:r>
            <w:r w:rsidR="00B90D86">
              <w:rPr>
                <w:sz w:val="20"/>
                <w:szCs w:val="20"/>
              </w:rPr>
              <w:t xml:space="preserve">The guide was implemented to try to improve consistency in how these situations are handled across units, but a lot depends on how chairs and supervisors are applying the guide. </w:t>
            </w:r>
            <w:r w:rsidR="008F442F">
              <w:rPr>
                <w:sz w:val="20"/>
                <w:szCs w:val="20"/>
              </w:rPr>
              <w:t xml:space="preserve">There clearly are some differences between faculty and staff, and within those larger groups, too (maintenance staff vs. administrative staff, for instance), so there is leeway </w:t>
            </w:r>
            <w:r w:rsidR="00884B5E">
              <w:rPr>
                <w:sz w:val="20"/>
                <w:szCs w:val="20"/>
              </w:rPr>
              <w:t xml:space="preserve">depending on the employee type. It should be applied consistently across all employees in that type/department, though, to avoid favoritism or bias against a </w:t>
            </w:r>
            <w:proofErr w:type="gramStart"/>
            <w:r w:rsidR="00884B5E">
              <w:rPr>
                <w:sz w:val="20"/>
                <w:szCs w:val="20"/>
              </w:rPr>
              <w:t>particular employee</w:t>
            </w:r>
            <w:proofErr w:type="gramEnd"/>
            <w:r w:rsidR="00884B5E">
              <w:rPr>
                <w:sz w:val="20"/>
                <w:szCs w:val="20"/>
              </w:rPr>
              <w:t xml:space="preserve">. </w:t>
            </w:r>
          </w:p>
          <w:p w14:paraId="489A00A2" w14:textId="77777777" w:rsidR="007E07D9" w:rsidRDefault="007E07D9" w:rsidP="3BD22F36">
            <w:pPr>
              <w:rPr>
                <w:sz w:val="20"/>
                <w:szCs w:val="20"/>
              </w:rPr>
            </w:pPr>
          </w:p>
          <w:p w14:paraId="3A0A6C11" w14:textId="2E4F3766" w:rsidR="000141BA" w:rsidRPr="00C672CE" w:rsidRDefault="00884B5E" w:rsidP="3BD22F36">
            <w:pPr>
              <w:rPr>
                <w:sz w:val="20"/>
                <w:szCs w:val="20"/>
              </w:rPr>
            </w:pPr>
            <w:proofErr w:type="spellStart"/>
            <w:r>
              <w:rPr>
                <w:sz w:val="20"/>
                <w:szCs w:val="20"/>
              </w:rPr>
              <w:t>Alesa</w:t>
            </w:r>
            <w:proofErr w:type="spellEnd"/>
            <w:r>
              <w:rPr>
                <w:sz w:val="20"/>
                <w:szCs w:val="20"/>
              </w:rPr>
              <w:t xml:space="preserve"> Liles asked how academic freedom intersects with this document. Ms. Ward stated that when faculty are operating within the </w:t>
            </w:r>
            <w:r w:rsidR="004311E0">
              <w:rPr>
                <w:sz w:val="20"/>
                <w:szCs w:val="20"/>
              </w:rPr>
              <w:t xml:space="preserve">scope of academic freedom, disciplinary guides shouldn’t creep in to infringe on that freedom. One bad student review, for instance, should not trigger a disciplinary event. </w:t>
            </w:r>
            <w:r w:rsidR="3BD22F36" w:rsidRPr="3BD22F36">
              <w:rPr>
                <w:sz w:val="20"/>
                <w:szCs w:val="20"/>
              </w:rPr>
              <w:t xml:space="preserve"> </w:t>
            </w:r>
          </w:p>
          <w:p w14:paraId="68EE2180" w14:textId="6092E3F0" w:rsidR="000141BA" w:rsidRPr="00C672CE" w:rsidRDefault="000141BA" w:rsidP="3BD22F36">
            <w:pPr>
              <w:rPr>
                <w:sz w:val="20"/>
                <w:szCs w:val="20"/>
              </w:rPr>
            </w:pPr>
          </w:p>
          <w:p w14:paraId="1DC6E6EA" w14:textId="4288DA07" w:rsidR="002E7B3B" w:rsidRDefault="3BD22F36" w:rsidP="3BD22F36">
            <w:pPr>
              <w:rPr>
                <w:sz w:val="20"/>
                <w:szCs w:val="20"/>
              </w:rPr>
            </w:pPr>
            <w:proofErr w:type="spellStart"/>
            <w:r w:rsidRPr="3BD22F36">
              <w:rPr>
                <w:sz w:val="20"/>
                <w:szCs w:val="20"/>
              </w:rPr>
              <w:t>Cat</w:t>
            </w:r>
            <w:r w:rsidR="004311E0">
              <w:rPr>
                <w:sz w:val="20"/>
                <w:szCs w:val="20"/>
              </w:rPr>
              <w:t>re</w:t>
            </w:r>
            <w:r w:rsidRPr="3BD22F36">
              <w:rPr>
                <w:sz w:val="20"/>
                <w:szCs w:val="20"/>
              </w:rPr>
              <w:t>na</w:t>
            </w:r>
            <w:proofErr w:type="spellEnd"/>
            <w:r w:rsidR="004311E0">
              <w:rPr>
                <w:sz w:val="20"/>
                <w:szCs w:val="20"/>
              </w:rPr>
              <w:t xml:space="preserve"> </w:t>
            </w:r>
            <w:proofErr w:type="spellStart"/>
            <w:r w:rsidR="004311E0">
              <w:rPr>
                <w:sz w:val="20"/>
                <w:szCs w:val="20"/>
              </w:rPr>
              <w:t>Lisse</w:t>
            </w:r>
            <w:proofErr w:type="spellEnd"/>
            <w:r w:rsidR="004311E0">
              <w:rPr>
                <w:sz w:val="20"/>
                <w:szCs w:val="20"/>
              </w:rPr>
              <w:t xml:space="preserve"> clarified that APC’s major concern was that </w:t>
            </w:r>
            <w:r w:rsidR="002E7B3B">
              <w:rPr>
                <w:sz w:val="20"/>
                <w:szCs w:val="20"/>
              </w:rPr>
              <w:t xml:space="preserve">much of the guide seems to have been written with staff in mind, and because of that, its application to faculty doesn’t always seem </w:t>
            </w:r>
            <w:r w:rsidR="000F31A5">
              <w:rPr>
                <w:sz w:val="20"/>
                <w:szCs w:val="20"/>
              </w:rPr>
              <w:t>to apply—the issue of dress code, for instance, since there are no formal faculty dress codes, and appropriate dress can vary tremendously across disciplines (lab</w:t>
            </w:r>
            <w:r w:rsidR="008C4A5B">
              <w:rPr>
                <w:sz w:val="20"/>
                <w:szCs w:val="20"/>
              </w:rPr>
              <w:t xml:space="preserve"> science</w:t>
            </w:r>
            <w:r w:rsidR="000F31A5">
              <w:rPr>
                <w:sz w:val="20"/>
                <w:szCs w:val="20"/>
              </w:rPr>
              <w:t>s and arts</w:t>
            </w:r>
            <w:r w:rsidR="008C4A5B">
              <w:rPr>
                <w:sz w:val="20"/>
                <w:szCs w:val="20"/>
              </w:rPr>
              <w:t xml:space="preserve"> </w:t>
            </w:r>
            <w:r w:rsidR="008C4A5B">
              <w:rPr>
                <w:sz w:val="20"/>
                <w:szCs w:val="20"/>
              </w:rPr>
              <w:lastRenderedPageBreak/>
              <w:t xml:space="preserve">will not wear the same clothing as those working in less messy or hazardous environments). </w:t>
            </w:r>
            <w:r w:rsidR="00C00F9F">
              <w:rPr>
                <w:sz w:val="20"/>
                <w:szCs w:val="20"/>
              </w:rPr>
              <w:t xml:space="preserve">Multiple committee members agreed that this was at the heart of the committee’s concern about this guide. Ms. Ward stated that things like dress code are largely dependent on departmental codes—if your department does not have a department dress code, you cannot be disciplined for a dress code infraction under this guide. </w:t>
            </w:r>
          </w:p>
          <w:p w14:paraId="390445B6" w14:textId="7D324B62" w:rsidR="000141BA" w:rsidRPr="00C672CE" w:rsidRDefault="000141BA" w:rsidP="3BD22F36">
            <w:pPr>
              <w:rPr>
                <w:sz w:val="20"/>
                <w:szCs w:val="20"/>
              </w:rPr>
            </w:pPr>
          </w:p>
          <w:p w14:paraId="74D72893" w14:textId="22E5AE5C" w:rsidR="000141BA" w:rsidRPr="00C672CE" w:rsidRDefault="3BD22F36" w:rsidP="3BD22F36">
            <w:pPr>
              <w:rPr>
                <w:sz w:val="20"/>
                <w:szCs w:val="20"/>
              </w:rPr>
            </w:pPr>
            <w:r w:rsidRPr="3BD22F36">
              <w:rPr>
                <w:sz w:val="20"/>
                <w:szCs w:val="20"/>
              </w:rPr>
              <w:t>Nicole</w:t>
            </w:r>
            <w:r w:rsidR="00C00F9F">
              <w:rPr>
                <w:sz w:val="20"/>
                <w:szCs w:val="20"/>
              </w:rPr>
              <w:t xml:space="preserve"> </w:t>
            </w:r>
            <w:proofErr w:type="spellStart"/>
            <w:r w:rsidR="00C00F9F" w:rsidRPr="3BD22F36">
              <w:rPr>
                <w:sz w:val="20"/>
                <w:szCs w:val="20"/>
              </w:rPr>
              <w:t>DeClouette</w:t>
            </w:r>
            <w:proofErr w:type="spellEnd"/>
            <w:r w:rsidR="00C00F9F" w:rsidRPr="3BD22F36">
              <w:rPr>
                <w:sz w:val="20"/>
                <w:szCs w:val="20"/>
              </w:rPr>
              <w:t xml:space="preserve"> </w:t>
            </w:r>
            <w:r w:rsidR="00C00F9F">
              <w:rPr>
                <w:sz w:val="20"/>
                <w:szCs w:val="20"/>
              </w:rPr>
              <w:t xml:space="preserve">asked </w:t>
            </w:r>
            <w:r w:rsidRPr="3BD22F36">
              <w:rPr>
                <w:sz w:val="20"/>
                <w:szCs w:val="20"/>
              </w:rPr>
              <w:t>if there are inconsistencies between USG policies and this policy, is that something we need to address?</w:t>
            </w:r>
            <w:r w:rsidR="00C00F9F">
              <w:rPr>
                <w:sz w:val="20"/>
                <w:szCs w:val="20"/>
              </w:rPr>
              <w:t xml:space="preserve"> </w:t>
            </w:r>
            <w:r w:rsidRPr="3BD22F36">
              <w:rPr>
                <w:sz w:val="20"/>
                <w:szCs w:val="20"/>
              </w:rPr>
              <w:t xml:space="preserve"> </w:t>
            </w:r>
          </w:p>
          <w:p w14:paraId="60C5D31E" w14:textId="2F9CAC06" w:rsidR="000141BA" w:rsidRPr="00C672CE" w:rsidRDefault="000141BA" w:rsidP="3BD22F36">
            <w:pPr>
              <w:rPr>
                <w:sz w:val="20"/>
                <w:szCs w:val="20"/>
              </w:rPr>
            </w:pPr>
          </w:p>
          <w:p w14:paraId="7DCC025F" w14:textId="7ED606C4" w:rsidR="000141BA" w:rsidRPr="00C672CE" w:rsidRDefault="00FE3473" w:rsidP="3BD22F36">
            <w:pPr>
              <w:rPr>
                <w:sz w:val="20"/>
                <w:szCs w:val="20"/>
              </w:rPr>
            </w:pPr>
            <w:r>
              <w:rPr>
                <w:sz w:val="20"/>
                <w:szCs w:val="20"/>
              </w:rPr>
              <w:t>Ms. Ward stated that re</w:t>
            </w:r>
            <w:r w:rsidR="3BD22F36" w:rsidRPr="3BD22F36">
              <w:rPr>
                <w:sz w:val="20"/>
                <w:szCs w:val="20"/>
              </w:rPr>
              <w:t>cently, this document has been going out on the annual compliance training</w:t>
            </w:r>
            <w:r>
              <w:rPr>
                <w:sz w:val="20"/>
                <w:szCs w:val="20"/>
              </w:rPr>
              <w:t xml:space="preserve"> and that when you complete the training, that serves</w:t>
            </w:r>
            <w:r w:rsidR="3BD22F36" w:rsidRPr="3BD22F36">
              <w:rPr>
                <w:sz w:val="20"/>
                <w:szCs w:val="20"/>
              </w:rPr>
              <w:t xml:space="preserve"> as your “acknowledgement of receipt.” </w:t>
            </w:r>
            <w:r>
              <w:rPr>
                <w:sz w:val="20"/>
                <w:szCs w:val="20"/>
              </w:rPr>
              <w:t>She stated it would be important to</w:t>
            </w:r>
            <w:r w:rsidR="00395356">
              <w:rPr>
                <w:sz w:val="20"/>
                <w:szCs w:val="20"/>
              </w:rPr>
              <w:t xml:space="preserve"> make sure </w:t>
            </w:r>
            <w:r w:rsidR="3BD22F36" w:rsidRPr="3BD22F36">
              <w:rPr>
                <w:sz w:val="20"/>
                <w:szCs w:val="20"/>
              </w:rPr>
              <w:t xml:space="preserve">that the link to the actual document is </w:t>
            </w:r>
            <w:r w:rsidR="00395356">
              <w:rPr>
                <w:sz w:val="20"/>
                <w:szCs w:val="20"/>
              </w:rPr>
              <w:t>included in the training module</w:t>
            </w:r>
            <w:r w:rsidR="3BD22F36" w:rsidRPr="3BD22F36">
              <w:rPr>
                <w:sz w:val="20"/>
                <w:szCs w:val="20"/>
              </w:rPr>
              <w:t xml:space="preserve">, that chairs are knowledgeable about it, that faculty are well informed of what this is, where it is on intranet site, etc. </w:t>
            </w:r>
            <w:r w:rsidR="00395356">
              <w:rPr>
                <w:sz w:val="20"/>
                <w:szCs w:val="20"/>
              </w:rPr>
              <w:t xml:space="preserve">It is not </w:t>
            </w:r>
            <w:r w:rsidR="3BD22F36" w:rsidRPr="3BD22F36">
              <w:rPr>
                <w:sz w:val="20"/>
                <w:szCs w:val="20"/>
              </w:rPr>
              <w:t>clear if faculty were involved in</w:t>
            </w:r>
            <w:r w:rsidR="00395356">
              <w:rPr>
                <w:sz w:val="20"/>
                <w:szCs w:val="20"/>
              </w:rPr>
              <w:t xml:space="preserve"> the</w:t>
            </w:r>
            <w:r w:rsidR="3BD22F36" w:rsidRPr="3BD22F36">
              <w:rPr>
                <w:sz w:val="20"/>
                <w:szCs w:val="20"/>
              </w:rPr>
              <w:t xml:space="preserve"> original drafting. </w:t>
            </w:r>
          </w:p>
          <w:p w14:paraId="40063570" w14:textId="603B2DD8" w:rsidR="000141BA" w:rsidRPr="00C672CE" w:rsidRDefault="000141BA" w:rsidP="3BD22F36">
            <w:pPr>
              <w:rPr>
                <w:sz w:val="20"/>
                <w:szCs w:val="20"/>
              </w:rPr>
            </w:pPr>
          </w:p>
          <w:p w14:paraId="55686AF4" w14:textId="7BFA7895" w:rsidR="000141BA" w:rsidRPr="00C672CE" w:rsidRDefault="3BD22F36" w:rsidP="3BD22F36">
            <w:pPr>
              <w:rPr>
                <w:sz w:val="20"/>
                <w:szCs w:val="20"/>
              </w:rPr>
            </w:pPr>
            <w:r w:rsidRPr="3BD22F36">
              <w:rPr>
                <w:sz w:val="20"/>
                <w:szCs w:val="20"/>
              </w:rPr>
              <w:t>Christina</w:t>
            </w:r>
            <w:r w:rsidR="00395356">
              <w:rPr>
                <w:sz w:val="20"/>
                <w:szCs w:val="20"/>
              </w:rPr>
              <w:t xml:space="preserve"> Smith stated t</w:t>
            </w:r>
            <w:r w:rsidR="00606766">
              <w:rPr>
                <w:sz w:val="20"/>
                <w:szCs w:val="20"/>
              </w:rPr>
              <w:t>hat there may be faculty pushback once they are more uniformly made aware of this guide, because right now it reads as if i</w:t>
            </w:r>
            <w:r w:rsidRPr="3BD22F36">
              <w:rPr>
                <w:sz w:val="20"/>
                <w:szCs w:val="20"/>
              </w:rPr>
              <w:t>t was written for staff and then applied to faculty</w:t>
            </w:r>
            <w:r w:rsidR="00606766">
              <w:rPr>
                <w:sz w:val="20"/>
                <w:szCs w:val="20"/>
              </w:rPr>
              <w:t>.</w:t>
            </w:r>
          </w:p>
          <w:p w14:paraId="134C0279" w14:textId="43F9E1B3" w:rsidR="000141BA" w:rsidRPr="00C672CE" w:rsidRDefault="000141BA" w:rsidP="3BD22F36">
            <w:pPr>
              <w:rPr>
                <w:sz w:val="20"/>
                <w:szCs w:val="20"/>
              </w:rPr>
            </w:pPr>
          </w:p>
          <w:p w14:paraId="55C12023" w14:textId="3FE872C7" w:rsidR="000141BA" w:rsidRDefault="3BD22F36" w:rsidP="3BD22F36">
            <w:pPr>
              <w:rPr>
                <w:sz w:val="20"/>
                <w:szCs w:val="20"/>
              </w:rPr>
            </w:pPr>
            <w:r w:rsidRPr="3BD22F36">
              <w:rPr>
                <w:sz w:val="20"/>
                <w:szCs w:val="20"/>
              </w:rPr>
              <w:t>Melanie</w:t>
            </w:r>
            <w:r w:rsidR="000F61D4">
              <w:rPr>
                <w:sz w:val="20"/>
                <w:szCs w:val="20"/>
              </w:rPr>
              <w:t xml:space="preserve"> De </w:t>
            </w:r>
            <w:proofErr w:type="spellStart"/>
            <w:r w:rsidR="000F61D4">
              <w:rPr>
                <w:sz w:val="20"/>
                <w:szCs w:val="20"/>
              </w:rPr>
              <w:t>Vore</w:t>
            </w:r>
            <w:proofErr w:type="spellEnd"/>
            <w:r w:rsidR="000F61D4">
              <w:rPr>
                <w:sz w:val="20"/>
                <w:szCs w:val="20"/>
              </w:rPr>
              <w:t xml:space="preserve"> asked what faculty should do if they feel a chair has misapplied the guide. </w:t>
            </w:r>
            <w:r w:rsidR="00991C97">
              <w:rPr>
                <w:sz w:val="20"/>
                <w:szCs w:val="20"/>
              </w:rPr>
              <w:t>Ms. Ward noted that chairs also have supervisors, so a functioning chain of command should help prevent misapplication. If Human Resources doesn’t know about how the guide is being applied in a specific situation, there isn’t much they can do about it.</w:t>
            </w:r>
            <w:r w:rsidR="008C22AF">
              <w:rPr>
                <w:sz w:val="20"/>
                <w:szCs w:val="20"/>
              </w:rPr>
              <w:t xml:space="preserve"> Board of Regents policy states that campuses </w:t>
            </w:r>
            <w:proofErr w:type="gramStart"/>
            <w:r w:rsidR="008C22AF">
              <w:rPr>
                <w:sz w:val="20"/>
                <w:szCs w:val="20"/>
              </w:rPr>
              <w:t>have to</w:t>
            </w:r>
            <w:proofErr w:type="gramEnd"/>
            <w:r w:rsidR="008C22AF">
              <w:rPr>
                <w:sz w:val="20"/>
                <w:szCs w:val="20"/>
              </w:rPr>
              <w:t xml:space="preserve"> have statutes/guidelines, so this guide was the attempt to meet this requirement. It was not intended to b</w:t>
            </w:r>
            <w:r w:rsidRPr="3BD22F36">
              <w:rPr>
                <w:sz w:val="20"/>
                <w:szCs w:val="20"/>
              </w:rPr>
              <w:t>e a sweeping indictment against faculty or staff</w:t>
            </w:r>
            <w:r w:rsidR="008C22AF">
              <w:rPr>
                <w:sz w:val="20"/>
                <w:szCs w:val="20"/>
              </w:rPr>
              <w:t xml:space="preserve"> but rather to h</w:t>
            </w:r>
            <w:r w:rsidRPr="3BD22F36">
              <w:rPr>
                <w:sz w:val="20"/>
                <w:szCs w:val="20"/>
              </w:rPr>
              <w:t xml:space="preserve">elp fairly apply rules and use progressive training before discipline. </w:t>
            </w:r>
          </w:p>
          <w:p w14:paraId="081DB1D8" w14:textId="1813E795" w:rsidR="000141BA" w:rsidRPr="00C672CE" w:rsidRDefault="3BD22F36" w:rsidP="3BD22F36">
            <w:pPr>
              <w:rPr>
                <w:sz w:val="20"/>
                <w:szCs w:val="20"/>
              </w:rPr>
            </w:pPr>
            <w:r w:rsidRPr="3BD22F36">
              <w:rPr>
                <w:sz w:val="20"/>
                <w:szCs w:val="20"/>
              </w:rPr>
              <w:t xml:space="preserve"> </w:t>
            </w:r>
          </w:p>
          <w:p w14:paraId="062DA4E1" w14:textId="59662826" w:rsidR="000141BA" w:rsidRPr="00C672CE" w:rsidRDefault="008C22AF" w:rsidP="3BD22F36">
            <w:pPr>
              <w:rPr>
                <w:sz w:val="20"/>
                <w:szCs w:val="20"/>
              </w:rPr>
            </w:pPr>
            <w:r>
              <w:rPr>
                <w:sz w:val="20"/>
                <w:szCs w:val="20"/>
              </w:rPr>
              <w:t xml:space="preserve">Ms. Ward clarified that the </w:t>
            </w:r>
            <w:r w:rsidR="3BD22F36" w:rsidRPr="3BD22F36">
              <w:rPr>
                <w:sz w:val="20"/>
                <w:szCs w:val="20"/>
              </w:rPr>
              <w:t xml:space="preserve">IT section isn’t meant to apply to incidental use of technology for non-work </w:t>
            </w:r>
            <w:r w:rsidR="3BD22F36" w:rsidRPr="3BD22F36">
              <w:rPr>
                <w:sz w:val="20"/>
                <w:szCs w:val="20"/>
              </w:rPr>
              <w:lastRenderedPageBreak/>
              <w:t>stuff</w:t>
            </w:r>
            <w:r>
              <w:rPr>
                <w:sz w:val="20"/>
                <w:szCs w:val="20"/>
              </w:rPr>
              <w:t xml:space="preserve">. However, if you are </w:t>
            </w:r>
            <w:r w:rsidR="3BD22F36" w:rsidRPr="3BD22F36">
              <w:rPr>
                <w:sz w:val="20"/>
                <w:szCs w:val="20"/>
              </w:rPr>
              <w:t>running a</w:t>
            </w:r>
            <w:r>
              <w:rPr>
                <w:sz w:val="20"/>
                <w:szCs w:val="20"/>
              </w:rPr>
              <w:t xml:space="preserve"> side</w:t>
            </w:r>
            <w:r w:rsidR="3BD22F36" w:rsidRPr="3BD22F36">
              <w:rPr>
                <w:sz w:val="20"/>
                <w:szCs w:val="20"/>
              </w:rPr>
              <w:t xml:space="preserve"> business using GC</w:t>
            </w:r>
            <w:r>
              <w:rPr>
                <w:sz w:val="20"/>
                <w:szCs w:val="20"/>
              </w:rPr>
              <w:t>SU</w:t>
            </w:r>
            <w:r w:rsidR="3BD22F36" w:rsidRPr="3BD22F36">
              <w:rPr>
                <w:sz w:val="20"/>
                <w:szCs w:val="20"/>
              </w:rPr>
              <w:t xml:space="preserve"> </w:t>
            </w:r>
            <w:r>
              <w:rPr>
                <w:sz w:val="20"/>
                <w:szCs w:val="20"/>
              </w:rPr>
              <w:t xml:space="preserve">equipment and resources and </w:t>
            </w:r>
            <w:r w:rsidR="00B678C6">
              <w:rPr>
                <w:sz w:val="20"/>
                <w:szCs w:val="20"/>
              </w:rPr>
              <w:t xml:space="preserve">are not fulfilling your GCSU responsibilities because of that side job, that would be grounds for removal. </w:t>
            </w:r>
          </w:p>
        </w:tc>
        <w:tc>
          <w:tcPr>
            <w:tcW w:w="3484" w:type="dxa"/>
          </w:tcPr>
          <w:p w14:paraId="4049C03F" w14:textId="542080B3" w:rsidR="3BD22F36" w:rsidRDefault="3BD22F36" w:rsidP="3BD22F36">
            <w:pPr>
              <w:rPr>
                <w:sz w:val="20"/>
                <w:szCs w:val="20"/>
              </w:rPr>
            </w:pPr>
            <w:proofErr w:type="spellStart"/>
            <w:r w:rsidRPr="3BD22F36">
              <w:rPr>
                <w:sz w:val="20"/>
                <w:szCs w:val="20"/>
              </w:rPr>
              <w:lastRenderedPageBreak/>
              <w:t>Cat</w:t>
            </w:r>
            <w:r w:rsidR="00BA0A76">
              <w:rPr>
                <w:sz w:val="20"/>
                <w:szCs w:val="20"/>
              </w:rPr>
              <w:t>re</w:t>
            </w:r>
            <w:r w:rsidRPr="3BD22F36">
              <w:rPr>
                <w:sz w:val="20"/>
                <w:szCs w:val="20"/>
              </w:rPr>
              <w:t>na</w:t>
            </w:r>
            <w:proofErr w:type="spellEnd"/>
            <w:r w:rsidR="00BA0A76">
              <w:rPr>
                <w:sz w:val="20"/>
                <w:szCs w:val="20"/>
              </w:rPr>
              <w:t xml:space="preserve"> </w:t>
            </w:r>
            <w:proofErr w:type="spellStart"/>
            <w:r w:rsidR="00BA0A76">
              <w:rPr>
                <w:sz w:val="20"/>
                <w:szCs w:val="20"/>
              </w:rPr>
              <w:t>Lisse</w:t>
            </w:r>
            <w:proofErr w:type="spellEnd"/>
            <w:r w:rsidR="00BA0A76">
              <w:rPr>
                <w:sz w:val="20"/>
                <w:szCs w:val="20"/>
              </w:rPr>
              <w:t xml:space="preserve"> suggested revisiting the issue of faculty not being aware of this document and its application to them. How can H</w:t>
            </w:r>
            <w:r w:rsidR="007C1B04">
              <w:rPr>
                <w:sz w:val="20"/>
                <w:szCs w:val="20"/>
              </w:rPr>
              <w:t xml:space="preserve">uman Resources make sure that faculty have more information about this topic? </w:t>
            </w:r>
            <w:r w:rsidRPr="3BD22F36">
              <w:rPr>
                <w:sz w:val="20"/>
                <w:szCs w:val="20"/>
              </w:rPr>
              <w:t xml:space="preserve"> </w:t>
            </w:r>
          </w:p>
          <w:p w14:paraId="3683A4DD" w14:textId="09F9345D" w:rsidR="3BD22F36" w:rsidRDefault="3BD22F36" w:rsidP="3BD22F36">
            <w:pPr>
              <w:rPr>
                <w:sz w:val="20"/>
                <w:szCs w:val="20"/>
              </w:rPr>
            </w:pPr>
          </w:p>
          <w:p w14:paraId="4FFCBDD0" w14:textId="4974DC33" w:rsidR="00583A2A" w:rsidRDefault="3BD22F36" w:rsidP="0D141C75">
            <w:pPr>
              <w:rPr>
                <w:sz w:val="20"/>
                <w:szCs w:val="20"/>
              </w:rPr>
            </w:pPr>
            <w:r w:rsidRPr="3BD22F36">
              <w:rPr>
                <w:sz w:val="20"/>
                <w:szCs w:val="20"/>
              </w:rPr>
              <w:t>Bryan</w:t>
            </w:r>
            <w:r w:rsidR="007C1B04">
              <w:rPr>
                <w:sz w:val="20"/>
                <w:szCs w:val="20"/>
              </w:rPr>
              <w:t xml:space="preserve"> Marshall suggested that fa</w:t>
            </w:r>
            <w:r w:rsidRPr="3BD22F36">
              <w:rPr>
                <w:sz w:val="20"/>
                <w:szCs w:val="20"/>
              </w:rPr>
              <w:t>culty take another look at this</w:t>
            </w:r>
            <w:r w:rsidR="007C1B04">
              <w:rPr>
                <w:sz w:val="20"/>
                <w:szCs w:val="20"/>
              </w:rPr>
              <w:t xml:space="preserve"> document and compare to the USG p</w:t>
            </w:r>
            <w:r w:rsidRPr="3BD22F36">
              <w:rPr>
                <w:sz w:val="20"/>
                <w:szCs w:val="20"/>
              </w:rPr>
              <w:t>olicies governing faculty</w:t>
            </w:r>
            <w:r w:rsidR="007C1B04">
              <w:rPr>
                <w:sz w:val="20"/>
                <w:szCs w:val="20"/>
              </w:rPr>
              <w:t xml:space="preserve">. There may be contradictory policies in place that would need to be changed in the GCSU document. </w:t>
            </w:r>
            <w:r w:rsidR="00D25D62">
              <w:rPr>
                <w:sz w:val="20"/>
                <w:szCs w:val="20"/>
              </w:rPr>
              <w:t xml:space="preserve">It may be useful or necessary to rewrite the </w:t>
            </w:r>
            <w:r w:rsidR="00D25D62">
              <w:rPr>
                <w:sz w:val="20"/>
                <w:szCs w:val="20"/>
              </w:rPr>
              <w:lastRenderedPageBreak/>
              <w:t>guide to make it more applicable to faculty situations.</w:t>
            </w:r>
          </w:p>
          <w:p w14:paraId="201AEFEE" w14:textId="13486C1F" w:rsidR="00583A2A" w:rsidRDefault="00583A2A" w:rsidP="0D141C75">
            <w:pPr>
              <w:rPr>
                <w:sz w:val="20"/>
                <w:szCs w:val="20"/>
              </w:rPr>
            </w:pPr>
          </w:p>
        </w:tc>
        <w:tc>
          <w:tcPr>
            <w:tcW w:w="2816" w:type="dxa"/>
          </w:tcPr>
          <w:p w14:paraId="44734D09" w14:textId="38C61EF4" w:rsidR="00E413CF" w:rsidRDefault="3BD22F36" w:rsidP="3BD22F36">
            <w:pPr>
              <w:rPr>
                <w:sz w:val="20"/>
                <w:szCs w:val="20"/>
              </w:rPr>
            </w:pPr>
            <w:r w:rsidRPr="3BD22F36">
              <w:rPr>
                <w:sz w:val="20"/>
                <w:szCs w:val="20"/>
              </w:rPr>
              <w:lastRenderedPageBreak/>
              <w:t>Nicole</w:t>
            </w:r>
            <w:r w:rsidR="00BA0A76" w:rsidRPr="3BD22F36">
              <w:rPr>
                <w:sz w:val="20"/>
                <w:szCs w:val="20"/>
              </w:rPr>
              <w:t xml:space="preserve"> </w:t>
            </w:r>
            <w:proofErr w:type="spellStart"/>
            <w:r w:rsidR="00BA0A76" w:rsidRPr="3BD22F36">
              <w:rPr>
                <w:sz w:val="20"/>
                <w:szCs w:val="20"/>
              </w:rPr>
              <w:t>DeClouette</w:t>
            </w:r>
            <w:proofErr w:type="spellEnd"/>
            <w:r w:rsidR="00BA0A76">
              <w:rPr>
                <w:sz w:val="20"/>
                <w:szCs w:val="20"/>
              </w:rPr>
              <w:t xml:space="preserve"> will </w:t>
            </w:r>
            <w:r w:rsidRPr="3BD22F36">
              <w:rPr>
                <w:sz w:val="20"/>
                <w:szCs w:val="20"/>
              </w:rPr>
              <w:t xml:space="preserve">bring </w:t>
            </w:r>
            <w:r w:rsidR="00BA0A76">
              <w:rPr>
                <w:sz w:val="20"/>
                <w:szCs w:val="20"/>
              </w:rPr>
              <w:t xml:space="preserve">this topic </w:t>
            </w:r>
            <w:r w:rsidRPr="3BD22F36">
              <w:rPr>
                <w:sz w:val="20"/>
                <w:szCs w:val="20"/>
              </w:rPr>
              <w:t xml:space="preserve">to ECUS and see what they recommend. </w:t>
            </w:r>
          </w:p>
        </w:tc>
      </w:tr>
      <w:tr w:rsidR="000141BA" w:rsidRPr="008B1877" w14:paraId="6AEB499A" w14:textId="77777777" w:rsidTr="3BD22F36">
        <w:trPr>
          <w:trHeight w:val="503"/>
        </w:trPr>
        <w:tc>
          <w:tcPr>
            <w:tcW w:w="3132" w:type="dxa"/>
            <w:tcBorders>
              <w:left w:val="double" w:sz="4" w:space="0" w:color="auto"/>
            </w:tcBorders>
          </w:tcPr>
          <w:p w14:paraId="5B9C464F" w14:textId="1848DF3B" w:rsidR="000141BA" w:rsidRPr="000141BA" w:rsidRDefault="3BD22F36" w:rsidP="2FDD173A">
            <w:pPr>
              <w:pStyle w:val="ListParagraph"/>
              <w:numPr>
                <w:ilvl w:val="0"/>
                <w:numId w:val="2"/>
              </w:numPr>
              <w:rPr>
                <w:b/>
                <w:bCs/>
                <w:sz w:val="20"/>
                <w:szCs w:val="20"/>
              </w:rPr>
            </w:pPr>
            <w:r w:rsidRPr="3BD22F36">
              <w:rPr>
                <w:b/>
                <w:bCs/>
                <w:sz w:val="20"/>
                <w:szCs w:val="20"/>
              </w:rPr>
              <w:lastRenderedPageBreak/>
              <w:t xml:space="preserve"> Fair Use Laws of Online Content, Committee Recommendations Plagiarism Reporting System</w:t>
            </w:r>
          </w:p>
        </w:tc>
        <w:tc>
          <w:tcPr>
            <w:tcW w:w="4608" w:type="dxa"/>
          </w:tcPr>
          <w:p w14:paraId="024A375D" w14:textId="1CEFD1FE" w:rsidR="3BD22F36" w:rsidRDefault="00B678C6" w:rsidP="3BD22F36">
            <w:pPr>
              <w:rPr>
                <w:sz w:val="20"/>
                <w:szCs w:val="20"/>
              </w:rPr>
            </w:pPr>
            <w:r>
              <w:rPr>
                <w:sz w:val="20"/>
                <w:szCs w:val="20"/>
              </w:rPr>
              <w:t>Guests: S</w:t>
            </w:r>
            <w:r w:rsidR="3BD22F36" w:rsidRPr="3BD22F36">
              <w:rPr>
                <w:sz w:val="20"/>
                <w:szCs w:val="20"/>
              </w:rPr>
              <w:t>usan Kerr, Jim</w:t>
            </w:r>
            <w:r>
              <w:rPr>
                <w:sz w:val="20"/>
                <w:szCs w:val="20"/>
              </w:rPr>
              <w:t xml:space="preserve"> Berger</w:t>
            </w:r>
            <w:r w:rsidR="3BD22F36" w:rsidRPr="3BD22F36">
              <w:rPr>
                <w:sz w:val="20"/>
                <w:szCs w:val="20"/>
              </w:rPr>
              <w:t>, Barb</w:t>
            </w:r>
            <w:r>
              <w:rPr>
                <w:sz w:val="20"/>
                <w:szCs w:val="20"/>
              </w:rPr>
              <w:t xml:space="preserve">ara </w:t>
            </w:r>
            <w:proofErr w:type="spellStart"/>
            <w:r>
              <w:rPr>
                <w:sz w:val="20"/>
                <w:szCs w:val="20"/>
              </w:rPr>
              <w:t>Szyjko</w:t>
            </w:r>
            <w:proofErr w:type="spellEnd"/>
            <w:r w:rsidR="3BD22F36" w:rsidRPr="3BD22F36">
              <w:rPr>
                <w:sz w:val="20"/>
                <w:szCs w:val="20"/>
              </w:rPr>
              <w:t xml:space="preserve"> </w:t>
            </w:r>
          </w:p>
          <w:p w14:paraId="3F6FFCC8" w14:textId="5AE82498" w:rsidR="3BD22F36" w:rsidRDefault="3BD22F36" w:rsidP="3BD22F36">
            <w:pPr>
              <w:rPr>
                <w:sz w:val="20"/>
                <w:szCs w:val="20"/>
              </w:rPr>
            </w:pPr>
          </w:p>
          <w:p w14:paraId="445910F5" w14:textId="6E9E20B9" w:rsidR="000141BA" w:rsidRPr="008B1877" w:rsidRDefault="00B678C6" w:rsidP="3BD22F36">
            <w:pPr>
              <w:rPr>
                <w:sz w:val="20"/>
                <w:szCs w:val="20"/>
              </w:rPr>
            </w:pPr>
            <w:r>
              <w:rPr>
                <w:sz w:val="20"/>
                <w:szCs w:val="20"/>
              </w:rPr>
              <w:t xml:space="preserve">APC had previously made the recommendation to add a </w:t>
            </w:r>
            <w:r w:rsidR="3BD22F36" w:rsidRPr="3BD22F36">
              <w:rPr>
                <w:sz w:val="20"/>
                <w:szCs w:val="20"/>
              </w:rPr>
              <w:t xml:space="preserve">copyright notification to </w:t>
            </w:r>
            <w:r>
              <w:rPr>
                <w:sz w:val="20"/>
                <w:szCs w:val="20"/>
              </w:rPr>
              <w:t xml:space="preserve">all </w:t>
            </w:r>
            <w:r w:rsidR="00566303">
              <w:rPr>
                <w:sz w:val="20"/>
                <w:szCs w:val="20"/>
              </w:rPr>
              <w:t xml:space="preserve">GA View courses. </w:t>
            </w:r>
            <w:r w:rsidR="00F204FE">
              <w:rPr>
                <w:sz w:val="20"/>
                <w:szCs w:val="20"/>
              </w:rPr>
              <w:t xml:space="preserve">Upon reaching out to IT and </w:t>
            </w:r>
            <w:r w:rsidR="000943CD">
              <w:rPr>
                <w:sz w:val="20"/>
                <w:szCs w:val="20"/>
              </w:rPr>
              <w:t xml:space="preserve">the Center for Teaching &amp; Learning, the consensus was that such a notification would have to be added manually to each page, which would be a very tedious process. </w:t>
            </w:r>
            <w:r w:rsidR="3BD22F36" w:rsidRPr="3BD22F36">
              <w:rPr>
                <w:sz w:val="20"/>
                <w:szCs w:val="20"/>
              </w:rPr>
              <w:t xml:space="preserve"> </w:t>
            </w:r>
          </w:p>
          <w:p w14:paraId="7187284A" w14:textId="3779CB9E" w:rsidR="000141BA" w:rsidRPr="008B1877" w:rsidRDefault="000141BA" w:rsidP="3BD22F36">
            <w:pPr>
              <w:rPr>
                <w:sz w:val="20"/>
                <w:szCs w:val="20"/>
              </w:rPr>
            </w:pPr>
          </w:p>
          <w:p w14:paraId="2225250B" w14:textId="19E1191B" w:rsidR="000141BA" w:rsidRPr="008B1877" w:rsidRDefault="003E411D" w:rsidP="3BD22F36">
            <w:pPr>
              <w:rPr>
                <w:sz w:val="20"/>
                <w:szCs w:val="20"/>
              </w:rPr>
            </w:pPr>
            <w:r>
              <w:rPr>
                <w:sz w:val="20"/>
                <w:szCs w:val="20"/>
              </w:rPr>
              <w:t>Ms. K</w:t>
            </w:r>
            <w:r w:rsidR="3BD22F36" w:rsidRPr="3BD22F36">
              <w:rPr>
                <w:sz w:val="20"/>
                <w:szCs w:val="20"/>
              </w:rPr>
              <w:t>err</w:t>
            </w:r>
            <w:r>
              <w:rPr>
                <w:sz w:val="20"/>
                <w:szCs w:val="20"/>
              </w:rPr>
              <w:t xml:space="preserve"> presented several options IT came up with for accomplishing this</w:t>
            </w:r>
            <w:r w:rsidR="00192872">
              <w:rPr>
                <w:sz w:val="20"/>
                <w:szCs w:val="20"/>
              </w:rPr>
              <w:t xml:space="preserve">: </w:t>
            </w:r>
            <w:r w:rsidR="3BD22F36" w:rsidRPr="3BD22F36">
              <w:rPr>
                <w:sz w:val="20"/>
                <w:szCs w:val="20"/>
              </w:rPr>
              <w:t xml:space="preserve"> </w:t>
            </w:r>
          </w:p>
          <w:p w14:paraId="4EEE80B0" w14:textId="20B623EB" w:rsidR="000141BA" w:rsidRPr="00192872" w:rsidRDefault="3BD22F36" w:rsidP="00192872">
            <w:pPr>
              <w:pStyle w:val="ListParagraph"/>
              <w:numPr>
                <w:ilvl w:val="0"/>
                <w:numId w:val="4"/>
              </w:numPr>
              <w:rPr>
                <w:sz w:val="20"/>
                <w:szCs w:val="20"/>
              </w:rPr>
            </w:pPr>
            <w:r w:rsidRPr="00192872">
              <w:rPr>
                <w:sz w:val="20"/>
                <w:szCs w:val="20"/>
              </w:rPr>
              <w:t xml:space="preserve">We could just add the copyright notification to mandatory syllabus statements. </w:t>
            </w:r>
          </w:p>
          <w:p w14:paraId="185C1C4B" w14:textId="3D9FEA1C" w:rsidR="00192872" w:rsidRDefault="00192872" w:rsidP="00192872">
            <w:pPr>
              <w:pStyle w:val="ListParagraph"/>
              <w:numPr>
                <w:ilvl w:val="0"/>
                <w:numId w:val="4"/>
              </w:numPr>
              <w:rPr>
                <w:sz w:val="20"/>
                <w:szCs w:val="20"/>
              </w:rPr>
            </w:pPr>
            <w:r>
              <w:rPr>
                <w:sz w:val="20"/>
                <w:szCs w:val="20"/>
              </w:rPr>
              <w:t xml:space="preserve">If faculty wanted students to acknowledge receipt of copyright notification, </w:t>
            </w:r>
            <w:r w:rsidR="00D44C99">
              <w:rPr>
                <w:sz w:val="20"/>
                <w:szCs w:val="20"/>
              </w:rPr>
              <w:t xml:space="preserve">that would require a survey or quiz that faculty would have to copy into their courses. </w:t>
            </w:r>
          </w:p>
          <w:p w14:paraId="3AE501A6" w14:textId="789941C0" w:rsidR="00D44C99" w:rsidRPr="00192872" w:rsidRDefault="00D44C99" w:rsidP="00192872">
            <w:pPr>
              <w:pStyle w:val="ListParagraph"/>
              <w:numPr>
                <w:ilvl w:val="0"/>
                <w:numId w:val="4"/>
              </w:numPr>
              <w:rPr>
                <w:sz w:val="20"/>
                <w:szCs w:val="20"/>
              </w:rPr>
            </w:pPr>
            <w:r>
              <w:rPr>
                <w:sz w:val="20"/>
                <w:szCs w:val="20"/>
              </w:rPr>
              <w:t>D2L is in the process of adding badges to courses. GA View does not yet have this option, but down the road there could be a copyright badge</w:t>
            </w:r>
            <w:r w:rsidR="00163A44">
              <w:rPr>
                <w:sz w:val="20"/>
                <w:szCs w:val="20"/>
              </w:rPr>
              <w:t xml:space="preserve"> that students could earn to showcase their skillsets and relate to a competency-based education. </w:t>
            </w:r>
            <w:r w:rsidR="00A23A22">
              <w:rPr>
                <w:sz w:val="20"/>
                <w:szCs w:val="20"/>
              </w:rPr>
              <w:t xml:space="preserve">Ms. </w:t>
            </w:r>
            <w:proofErr w:type="spellStart"/>
            <w:r w:rsidR="00163A44">
              <w:rPr>
                <w:sz w:val="20"/>
                <w:szCs w:val="20"/>
              </w:rPr>
              <w:t>Szyjko</w:t>
            </w:r>
            <w:proofErr w:type="spellEnd"/>
            <w:r w:rsidR="00163A44">
              <w:rPr>
                <w:sz w:val="20"/>
                <w:szCs w:val="20"/>
              </w:rPr>
              <w:t xml:space="preserve"> stated that she would have to do some testing before this would be an option at GCSU. </w:t>
            </w:r>
          </w:p>
          <w:p w14:paraId="106457FD" w14:textId="6535DA8D" w:rsidR="000141BA" w:rsidRPr="008B1877" w:rsidRDefault="000141BA" w:rsidP="3BD22F36">
            <w:pPr>
              <w:rPr>
                <w:sz w:val="20"/>
                <w:szCs w:val="20"/>
              </w:rPr>
            </w:pPr>
          </w:p>
          <w:p w14:paraId="3333F647" w14:textId="4688EB5B" w:rsidR="000141BA" w:rsidRPr="008B1877" w:rsidRDefault="3BD22F36" w:rsidP="3BD22F36">
            <w:pPr>
              <w:rPr>
                <w:sz w:val="20"/>
                <w:szCs w:val="20"/>
              </w:rPr>
            </w:pPr>
            <w:r w:rsidRPr="3BD22F36">
              <w:rPr>
                <w:sz w:val="20"/>
                <w:szCs w:val="20"/>
              </w:rPr>
              <w:t>Bryan</w:t>
            </w:r>
            <w:r w:rsidR="00885075">
              <w:rPr>
                <w:sz w:val="20"/>
                <w:szCs w:val="20"/>
              </w:rPr>
              <w:t xml:space="preserve"> Marshall said that putting the notification on the main splash page should be fine. </w:t>
            </w:r>
            <w:r w:rsidRPr="3BD22F36">
              <w:rPr>
                <w:sz w:val="20"/>
                <w:szCs w:val="20"/>
              </w:rPr>
              <w:t xml:space="preserve"> </w:t>
            </w:r>
          </w:p>
          <w:p w14:paraId="0D6723A6" w14:textId="47A77F96" w:rsidR="000141BA" w:rsidRPr="008B1877" w:rsidRDefault="000141BA" w:rsidP="3BD22F36">
            <w:pPr>
              <w:rPr>
                <w:sz w:val="20"/>
                <w:szCs w:val="20"/>
              </w:rPr>
            </w:pPr>
          </w:p>
          <w:p w14:paraId="1117BE33" w14:textId="39FAF349" w:rsidR="000141BA" w:rsidRPr="008B1877" w:rsidRDefault="3BD22F36" w:rsidP="3BD22F36">
            <w:pPr>
              <w:rPr>
                <w:sz w:val="20"/>
                <w:szCs w:val="20"/>
              </w:rPr>
            </w:pPr>
            <w:r w:rsidRPr="3BD22F36">
              <w:rPr>
                <w:sz w:val="20"/>
                <w:szCs w:val="20"/>
              </w:rPr>
              <w:t>Nicole</w:t>
            </w:r>
            <w:r w:rsidR="00885075" w:rsidRPr="3BD22F36">
              <w:rPr>
                <w:sz w:val="20"/>
                <w:szCs w:val="20"/>
              </w:rPr>
              <w:t xml:space="preserve"> </w:t>
            </w:r>
            <w:proofErr w:type="spellStart"/>
            <w:r w:rsidR="00885075" w:rsidRPr="3BD22F36">
              <w:rPr>
                <w:sz w:val="20"/>
                <w:szCs w:val="20"/>
              </w:rPr>
              <w:t>DeClouette</w:t>
            </w:r>
            <w:proofErr w:type="spellEnd"/>
            <w:r w:rsidR="00885075" w:rsidRPr="3BD22F36">
              <w:rPr>
                <w:sz w:val="20"/>
                <w:szCs w:val="20"/>
              </w:rPr>
              <w:t xml:space="preserve"> </w:t>
            </w:r>
            <w:r w:rsidR="00885075">
              <w:rPr>
                <w:sz w:val="20"/>
                <w:szCs w:val="20"/>
              </w:rPr>
              <w:t xml:space="preserve">stated that an acknowledgement of receipt could be incorporated into a </w:t>
            </w:r>
            <w:r w:rsidRPr="3BD22F36">
              <w:rPr>
                <w:sz w:val="20"/>
                <w:szCs w:val="20"/>
              </w:rPr>
              <w:t xml:space="preserve">syllabus contract, if faculty use that. </w:t>
            </w:r>
          </w:p>
          <w:p w14:paraId="0FA39F7C" w14:textId="642BEC76" w:rsidR="000141BA" w:rsidRPr="008B1877" w:rsidRDefault="000141BA" w:rsidP="3BD22F36">
            <w:pPr>
              <w:rPr>
                <w:sz w:val="20"/>
                <w:szCs w:val="20"/>
              </w:rPr>
            </w:pPr>
          </w:p>
          <w:p w14:paraId="54F6EBB7" w14:textId="350B024B" w:rsidR="000141BA" w:rsidRDefault="3BD22F36" w:rsidP="3BD22F36">
            <w:pPr>
              <w:rPr>
                <w:sz w:val="20"/>
                <w:szCs w:val="20"/>
              </w:rPr>
            </w:pPr>
            <w:proofErr w:type="spellStart"/>
            <w:r w:rsidRPr="3BD22F36">
              <w:rPr>
                <w:sz w:val="20"/>
                <w:szCs w:val="20"/>
              </w:rPr>
              <w:t>Catr</w:t>
            </w:r>
            <w:r w:rsidR="00885075">
              <w:rPr>
                <w:sz w:val="20"/>
                <w:szCs w:val="20"/>
              </w:rPr>
              <w:t>e</w:t>
            </w:r>
            <w:r w:rsidRPr="3BD22F36">
              <w:rPr>
                <w:sz w:val="20"/>
                <w:szCs w:val="20"/>
              </w:rPr>
              <w:t>na</w:t>
            </w:r>
            <w:proofErr w:type="spellEnd"/>
            <w:r w:rsidR="00885075">
              <w:rPr>
                <w:sz w:val="20"/>
                <w:szCs w:val="20"/>
              </w:rPr>
              <w:t xml:space="preserve"> </w:t>
            </w:r>
            <w:proofErr w:type="spellStart"/>
            <w:r w:rsidR="00885075">
              <w:rPr>
                <w:sz w:val="20"/>
                <w:szCs w:val="20"/>
              </w:rPr>
              <w:t>Lisse</w:t>
            </w:r>
            <w:proofErr w:type="spellEnd"/>
            <w:r w:rsidR="00885075">
              <w:rPr>
                <w:sz w:val="20"/>
                <w:szCs w:val="20"/>
              </w:rPr>
              <w:t xml:space="preserve"> suggested that we pursue both options. It can be included on a written syllabus statement and on the main GA View splash page. </w:t>
            </w:r>
            <w:r w:rsidRPr="3BD22F36">
              <w:rPr>
                <w:sz w:val="20"/>
                <w:szCs w:val="20"/>
              </w:rPr>
              <w:t xml:space="preserve"> </w:t>
            </w:r>
          </w:p>
          <w:p w14:paraId="0263BC1C" w14:textId="77777777" w:rsidR="003D7617" w:rsidRPr="008B1877" w:rsidRDefault="003D7617" w:rsidP="3BD22F36">
            <w:pPr>
              <w:rPr>
                <w:sz w:val="20"/>
                <w:szCs w:val="20"/>
              </w:rPr>
            </w:pPr>
          </w:p>
          <w:p w14:paraId="180AAA92" w14:textId="2A9E01FD" w:rsidR="000141BA" w:rsidRDefault="00885075" w:rsidP="3BD22F36">
            <w:pPr>
              <w:rPr>
                <w:sz w:val="20"/>
                <w:szCs w:val="20"/>
              </w:rPr>
            </w:pPr>
            <w:r>
              <w:rPr>
                <w:sz w:val="20"/>
                <w:szCs w:val="20"/>
              </w:rPr>
              <w:t>APC committee members and guests then discussed th</w:t>
            </w:r>
            <w:r w:rsidR="00A23A22">
              <w:rPr>
                <w:sz w:val="20"/>
                <w:szCs w:val="20"/>
              </w:rPr>
              <w:t xml:space="preserve">e specific language to be used. Dr. Berger and Ms. </w:t>
            </w:r>
            <w:proofErr w:type="spellStart"/>
            <w:r w:rsidR="00A23A22">
              <w:rPr>
                <w:sz w:val="20"/>
                <w:szCs w:val="20"/>
              </w:rPr>
              <w:t>Szyjko</w:t>
            </w:r>
            <w:proofErr w:type="spellEnd"/>
            <w:r w:rsidR="0064135E">
              <w:rPr>
                <w:sz w:val="20"/>
                <w:szCs w:val="20"/>
              </w:rPr>
              <w:t xml:space="preserve"> said there is already a USG policy who language we could use. </w:t>
            </w:r>
            <w:proofErr w:type="spellStart"/>
            <w:r w:rsidR="0064135E">
              <w:rPr>
                <w:sz w:val="20"/>
                <w:szCs w:val="20"/>
              </w:rPr>
              <w:t>Catrena</w:t>
            </w:r>
            <w:proofErr w:type="spellEnd"/>
            <w:r w:rsidR="0064135E">
              <w:rPr>
                <w:sz w:val="20"/>
                <w:szCs w:val="20"/>
              </w:rPr>
              <w:t xml:space="preserve"> </w:t>
            </w:r>
            <w:proofErr w:type="spellStart"/>
            <w:r w:rsidR="0064135E">
              <w:rPr>
                <w:sz w:val="20"/>
                <w:szCs w:val="20"/>
              </w:rPr>
              <w:t>Lisse</w:t>
            </w:r>
            <w:proofErr w:type="spellEnd"/>
            <w:r w:rsidR="0064135E">
              <w:rPr>
                <w:sz w:val="20"/>
                <w:szCs w:val="20"/>
              </w:rPr>
              <w:t xml:space="preserve"> suggested using </w:t>
            </w:r>
            <w:r w:rsidR="0064135E">
              <w:rPr>
                <w:sz w:val="20"/>
                <w:szCs w:val="20"/>
              </w:rPr>
              <w:lastRenderedPageBreak/>
              <w:t xml:space="preserve">this language for the digital </w:t>
            </w:r>
            <w:r w:rsidR="00F3751A">
              <w:rPr>
                <w:sz w:val="20"/>
                <w:szCs w:val="20"/>
              </w:rPr>
              <w:t xml:space="preserve">versions, and faculty can adjust if they want in their own syllabi. </w:t>
            </w:r>
          </w:p>
          <w:p w14:paraId="4A8FCDBC" w14:textId="1D4249F7" w:rsidR="000141BA" w:rsidRPr="008B1877" w:rsidRDefault="000141BA" w:rsidP="3BD22F36">
            <w:pPr>
              <w:rPr>
                <w:sz w:val="20"/>
                <w:szCs w:val="20"/>
              </w:rPr>
            </w:pPr>
          </w:p>
          <w:p w14:paraId="7CE6CE13" w14:textId="64A2407F" w:rsidR="000141BA" w:rsidRPr="008B1877" w:rsidRDefault="3BD22F36" w:rsidP="3BD22F36">
            <w:pPr>
              <w:rPr>
                <w:sz w:val="20"/>
                <w:szCs w:val="20"/>
              </w:rPr>
            </w:pPr>
            <w:r w:rsidRPr="3BD22F36">
              <w:rPr>
                <w:sz w:val="20"/>
                <w:szCs w:val="20"/>
              </w:rPr>
              <w:t>Bryan</w:t>
            </w:r>
            <w:r w:rsidR="00EF0805">
              <w:rPr>
                <w:sz w:val="20"/>
                <w:szCs w:val="20"/>
              </w:rPr>
              <w:t xml:space="preserve"> Marshall raised the </w:t>
            </w:r>
            <w:r w:rsidR="00477334">
              <w:rPr>
                <w:sz w:val="20"/>
                <w:szCs w:val="20"/>
              </w:rPr>
              <w:t>possibility</w:t>
            </w:r>
            <w:r w:rsidR="00EF0805">
              <w:rPr>
                <w:sz w:val="20"/>
                <w:szCs w:val="20"/>
              </w:rPr>
              <w:t xml:space="preserve"> of having a course in GA View that addresses copyright </w:t>
            </w:r>
            <w:r w:rsidR="00477334">
              <w:rPr>
                <w:sz w:val="20"/>
                <w:szCs w:val="20"/>
              </w:rPr>
              <w:t>law and fair rights usage. This course could be added to the annual c</w:t>
            </w:r>
            <w:r w:rsidRPr="3BD22F36">
              <w:rPr>
                <w:sz w:val="20"/>
                <w:szCs w:val="20"/>
              </w:rPr>
              <w:t xml:space="preserve">ompliance training. </w:t>
            </w:r>
            <w:r w:rsidR="00477334">
              <w:rPr>
                <w:sz w:val="20"/>
                <w:szCs w:val="20"/>
              </w:rPr>
              <w:t>Dr. Berger suggested the best way to go about starting this might be d</w:t>
            </w:r>
            <w:r w:rsidRPr="3BD22F36">
              <w:rPr>
                <w:sz w:val="20"/>
                <w:szCs w:val="20"/>
              </w:rPr>
              <w:t>igitizing some of Jennifer</w:t>
            </w:r>
            <w:r w:rsidR="00477334">
              <w:rPr>
                <w:sz w:val="20"/>
                <w:szCs w:val="20"/>
              </w:rPr>
              <w:t xml:space="preserve"> Townes’</w:t>
            </w:r>
            <w:r w:rsidRPr="3BD22F36">
              <w:rPr>
                <w:sz w:val="20"/>
                <w:szCs w:val="20"/>
              </w:rPr>
              <w:t xml:space="preserve"> recent training</w:t>
            </w:r>
            <w:r w:rsidR="00477334">
              <w:rPr>
                <w:sz w:val="20"/>
                <w:szCs w:val="20"/>
              </w:rPr>
              <w:t xml:space="preserve"> sessions.</w:t>
            </w:r>
          </w:p>
          <w:p w14:paraId="1A30FFC2" w14:textId="105D02A1" w:rsidR="000141BA" w:rsidRPr="008B1877" w:rsidRDefault="000141BA" w:rsidP="3BD22F36">
            <w:pPr>
              <w:rPr>
                <w:sz w:val="20"/>
                <w:szCs w:val="20"/>
              </w:rPr>
            </w:pPr>
          </w:p>
          <w:p w14:paraId="7E7E66A6" w14:textId="2B53D7BE" w:rsidR="000141BA" w:rsidRPr="008B1877" w:rsidRDefault="00477334" w:rsidP="3BD22F36">
            <w:pPr>
              <w:rPr>
                <w:sz w:val="20"/>
                <w:szCs w:val="20"/>
              </w:rPr>
            </w:pPr>
            <w:r>
              <w:rPr>
                <w:sz w:val="20"/>
                <w:szCs w:val="20"/>
              </w:rPr>
              <w:t xml:space="preserve">Ms. </w:t>
            </w:r>
            <w:proofErr w:type="spellStart"/>
            <w:r>
              <w:rPr>
                <w:sz w:val="20"/>
                <w:szCs w:val="20"/>
              </w:rPr>
              <w:t>Szyjko</w:t>
            </w:r>
            <w:proofErr w:type="spellEnd"/>
            <w:r w:rsidRPr="3BD22F36">
              <w:rPr>
                <w:sz w:val="20"/>
                <w:szCs w:val="20"/>
              </w:rPr>
              <w:t xml:space="preserve"> </w:t>
            </w:r>
            <w:r w:rsidR="006C34EB">
              <w:rPr>
                <w:sz w:val="20"/>
                <w:szCs w:val="20"/>
              </w:rPr>
              <w:t xml:space="preserve">says GCSU does not have a policy that faculty </w:t>
            </w:r>
            <w:proofErr w:type="gramStart"/>
            <w:r w:rsidR="006C34EB">
              <w:rPr>
                <w:sz w:val="20"/>
                <w:szCs w:val="20"/>
              </w:rPr>
              <w:t>have to</w:t>
            </w:r>
            <w:proofErr w:type="gramEnd"/>
            <w:r w:rsidR="006C34EB">
              <w:rPr>
                <w:sz w:val="20"/>
                <w:szCs w:val="20"/>
              </w:rPr>
              <w:t xml:space="preserve"> use GA View for c</w:t>
            </w:r>
            <w:r w:rsidR="3BD22F36" w:rsidRPr="3BD22F36">
              <w:rPr>
                <w:sz w:val="20"/>
                <w:szCs w:val="20"/>
              </w:rPr>
              <w:t xml:space="preserve">lasses. If you’re using other programs, security measures are a concern when you’re dealing with grades, private student information. </w:t>
            </w:r>
            <w:r w:rsidR="006C34EB">
              <w:rPr>
                <w:sz w:val="20"/>
                <w:szCs w:val="20"/>
              </w:rPr>
              <w:t>Non-GA View programs are a</w:t>
            </w:r>
            <w:r w:rsidR="3BD22F36" w:rsidRPr="3BD22F36">
              <w:rPr>
                <w:sz w:val="20"/>
                <w:szCs w:val="20"/>
              </w:rPr>
              <w:t>lso not supported by IT</w:t>
            </w:r>
            <w:r w:rsidR="006C34EB">
              <w:rPr>
                <w:sz w:val="20"/>
                <w:szCs w:val="20"/>
              </w:rPr>
              <w:t xml:space="preserve"> or </w:t>
            </w:r>
            <w:r w:rsidR="3BD22F36" w:rsidRPr="3BD22F36">
              <w:rPr>
                <w:sz w:val="20"/>
                <w:szCs w:val="20"/>
              </w:rPr>
              <w:t>CTL. If students have consistency across the board</w:t>
            </w:r>
            <w:r w:rsidR="000A1722">
              <w:rPr>
                <w:sz w:val="20"/>
                <w:szCs w:val="20"/>
              </w:rPr>
              <w:t xml:space="preserve"> in what online course programs they are using</w:t>
            </w:r>
            <w:r w:rsidR="3BD22F36" w:rsidRPr="3BD22F36">
              <w:rPr>
                <w:sz w:val="20"/>
                <w:szCs w:val="20"/>
              </w:rPr>
              <w:t>, it will be helpful to them. Sam</w:t>
            </w:r>
            <w:r w:rsidR="000A1722">
              <w:rPr>
                <w:sz w:val="20"/>
                <w:szCs w:val="20"/>
              </w:rPr>
              <w:t xml:space="preserve"> </w:t>
            </w:r>
            <w:proofErr w:type="spellStart"/>
            <w:r w:rsidR="000A1722">
              <w:rPr>
                <w:sz w:val="20"/>
                <w:szCs w:val="20"/>
              </w:rPr>
              <w:t>Mutiti</w:t>
            </w:r>
            <w:proofErr w:type="spellEnd"/>
            <w:r w:rsidR="000A1722">
              <w:rPr>
                <w:sz w:val="20"/>
                <w:szCs w:val="20"/>
              </w:rPr>
              <w:t xml:space="preserve"> stated that </w:t>
            </w:r>
            <w:r w:rsidR="3BD22F36" w:rsidRPr="3BD22F36">
              <w:rPr>
                <w:sz w:val="20"/>
                <w:szCs w:val="20"/>
              </w:rPr>
              <w:t>this consistency issue came up from students a few years ago</w:t>
            </w:r>
            <w:r w:rsidR="000A1722">
              <w:rPr>
                <w:sz w:val="20"/>
                <w:szCs w:val="20"/>
              </w:rPr>
              <w:t>. F</w:t>
            </w:r>
            <w:r w:rsidR="3BD22F36" w:rsidRPr="3BD22F36">
              <w:rPr>
                <w:sz w:val="20"/>
                <w:szCs w:val="20"/>
              </w:rPr>
              <w:t>aculty cannot be forced to us</w:t>
            </w:r>
            <w:r w:rsidR="000A1722">
              <w:rPr>
                <w:sz w:val="20"/>
                <w:szCs w:val="20"/>
              </w:rPr>
              <w:t xml:space="preserve">e GA View, </w:t>
            </w:r>
            <w:r w:rsidR="3BD22F36" w:rsidRPr="3BD22F36">
              <w:rPr>
                <w:sz w:val="20"/>
                <w:szCs w:val="20"/>
              </w:rPr>
              <w:t>but grades must be given privately to students—</w:t>
            </w:r>
            <w:r w:rsidR="000A1722">
              <w:rPr>
                <w:sz w:val="20"/>
                <w:szCs w:val="20"/>
              </w:rPr>
              <w:t xml:space="preserve">you </w:t>
            </w:r>
            <w:r w:rsidR="3BD22F36" w:rsidRPr="3BD22F36">
              <w:rPr>
                <w:sz w:val="20"/>
                <w:szCs w:val="20"/>
              </w:rPr>
              <w:t>cannot post them on</w:t>
            </w:r>
            <w:r w:rsidR="000A1722">
              <w:rPr>
                <w:sz w:val="20"/>
                <w:szCs w:val="20"/>
              </w:rPr>
              <w:t xml:space="preserve"> the</w:t>
            </w:r>
            <w:r w:rsidR="3BD22F36" w:rsidRPr="3BD22F36">
              <w:rPr>
                <w:sz w:val="20"/>
                <w:szCs w:val="20"/>
              </w:rPr>
              <w:t xml:space="preserve"> cloud.  </w:t>
            </w:r>
          </w:p>
          <w:p w14:paraId="430AC398" w14:textId="368BA6BF" w:rsidR="000141BA" w:rsidRPr="008B1877" w:rsidRDefault="000141BA" w:rsidP="3BD22F36">
            <w:pPr>
              <w:rPr>
                <w:sz w:val="20"/>
                <w:szCs w:val="20"/>
              </w:rPr>
            </w:pPr>
          </w:p>
          <w:p w14:paraId="15422C54" w14:textId="147B6F4E" w:rsidR="000141BA" w:rsidRPr="008B1877" w:rsidRDefault="3BD22F36" w:rsidP="3BD22F36">
            <w:pPr>
              <w:rPr>
                <w:sz w:val="20"/>
                <w:szCs w:val="20"/>
              </w:rPr>
            </w:pPr>
            <w:r w:rsidRPr="3BD22F36">
              <w:rPr>
                <w:sz w:val="20"/>
                <w:szCs w:val="20"/>
              </w:rPr>
              <w:t>Melanie</w:t>
            </w:r>
            <w:r w:rsidR="000A1722">
              <w:rPr>
                <w:sz w:val="20"/>
                <w:szCs w:val="20"/>
              </w:rPr>
              <w:t xml:space="preserve"> De </w:t>
            </w:r>
            <w:proofErr w:type="spellStart"/>
            <w:r w:rsidR="000A1722">
              <w:rPr>
                <w:sz w:val="20"/>
                <w:szCs w:val="20"/>
              </w:rPr>
              <w:t>Vore</w:t>
            </w:r>
            <w:proofErr w:type="spellEnd"/>
            <w:r w:rsidR="000A1722">
              <w:rPr>
                <w:sz w:val="20"/>
                <w:szCs w:val="20"/>
              </w:rPr>
              <w:t xml:space="preserve"> raised the issue of </w:t>
            </w:r>
            <w:r w:rsidRPr="3BD22F36">
              <w:rPr>
                <w:sz w:val="20"/>
                <w:szCs w:val="20"/>
              </w:rPr>
              <w:t>faculty log-in information remaining on classroom computers when they think they are logged out</w:t>
            </w:r>
            <w:r w:rsidR="0080444F">
              <w:rPr>
                <w:sz w:val="20"/>
                <w:szCs w:val="20"/>
              </w:rPr>
              <w:t>. This may be because they</w:t>
            </w:r>
            <w:r w:rsidRPr="3BD22F36">
              <w:rPr>
                <w:sz w:val="20"/>
                <w:szCs w:val="20"/>
              </w:rPr>
              <w:t xml:space="preserve"> accidentally </w:t>
            </w:r>
            <w:r w:rsidR="0080444F">
              <w:rPr>
                <w:sz w:val="20"/>
                <w:szCs w:val="20"/>
              </w:rPr>
              <w:t>clicked</w:t>
            </w:r>
            <w:r w:rsidRPr="3BD22F36">
              <w:rPr>
                <w:sz w:val="20"/>
                <w:szCs w:val="20"/>
              </w:rPr>
              <w:t xml:space="preserve"> “yes, save password.” </w:t>
            </w:r>
            <w:r w:rsidR="0080444F">
              <w:rPr>
                <w:sz w:val="20"/>
                <w:szCs w:val="20"/>
              </w:rPr>
              <w:t>Ms. Kerr asked faculty to l</w:t>
            </w:r>
            <w:r w:rsidRPr="3BD22F36">
              <w:rPr>
                <w:sz w:val="20"/>
                <w:szCs w:val="20"/>
              </w:rPr>
              <w:t>et SERVE know what machine</w:t>
            </w:r>
            <w:r w:rsidR="0080444F">
              <w:rPr>
                <w:sz w:val="20"/>
                <w:szCs w:val="20"/>
              </w:rPr>
              <w:t>s are saving this information and t</w:t>
            </w:r>
            <w:r w:rsidRPr="3BD22F36">
              <w:rPr>
                <w:sz w:val="20"/>
                <w:szCs w:val="20"/>
              </w:rPr>
              <w:t xml:space="preserve">hey can clear the cache from that machine. </w:t>
            </w:r>
            <w:r w:rsidR="0080444F">
              <w:rPr>
                <w:sz w:val="20"/>
                <w:szCs w:val="20"/>
              </w:rPr>
              <w:t>IT is currently l</w:t>
            </w:r>
            <w:r w:rsidRPr="3BD22F36">
              <w:rPr>
                <w:sz w:val="20"/>
                <w:szCs w:val="20"/>
              </w:rPr>
              <w:t xml:space="preserve">ooking into ways </w:t>
            </w:r>
            <w:r w:rsidR="0080444F">
              <w:rPr>
                <w:sz w:val="20"/>
                <w:szCs w:val="20"/>
              </w:rPr>
              <w:t xml:space="preserve">to make </w:t>
            </w:r>
            <w:r w:rsidRPr="3BD22F36">
              <w:rPr>
                <w:sz w:val="20"/>
                <w:szCs w:val="20"/>
              </w:rPr>
              <w:t>those clearing out periods happen more frequently</w:t>
            </w:r>
            <w:r w:rsidR="0080444F">
              <w:rPr>
                <w:sz w:val="20"/>
                <w:szCs w:val="20"/>
              </w:rPr>
              <w:t xml:space="preserve">/on an </w:t>
            </w:r>
            <w:r w:rsidRPr="3BD22F36">
              <w:rPr>
                <w:sz w:val="20"/>
                <w:szCs w:val="20"/>
              </w:rPr>
              <w:t>automated</w:t>
            </w:r>
            <w:r w:rsidR="0080444F">
              <w:rPr>
                <w:sz w:val="20"/>
                <w:szCs w:val="20"/>
              </w:rPr>
              <w:t xml:space="preserve"> schedule, but they won’t be able to </w:t>
            </w:r>
            <w:r w:rsidR="00426BB4">
              <w:rPr>
                <w:sz w:val="20"/>
                <w:szCs w:val="20"/>
              </w:rPr>
              <w:t>do this until after fall semester</w:t>
            </w:r>
            <w:r w:rsidRPr="3BD22F36">
              <w:rPr>
                <w:sz w:val="20"/>
                <w:szCs w:val="20"/>
              </w:rPr>
              <w:t xml:space="preserve">. </w:t>
            </w:r>
          </w:p>
        </w:tc>
        <w:tc>
          <w:tcPr>
            <w:tcW w:w="3484" w:type="dxa"/>
          </w:tcPr>
          <w:p w14:paraId="6AD3B5ED" w14:textId="13BC2B21" w:rsidR="000141BA" w:rsidRPr="008B1877" w:rsidRDefault="00D25D62" w:rsidP="3BD22F36">
            <w:pPr>
              <w:rPr>
                <w:sz w:val="20"/>
                <w:szCs w:val="20"/>
              </w:rPr>
            </w:pPr>
            <w:r>
              <w:rPr>
                <w:sz w:val="20"/>
                <w:szCs w:val="20"/>
              </w:rPr>
              <w:lastRenderedPageBreak/>
              <w:t>APC will r</w:t>
            </w:r>
            <w:r w:rsidR="3BD22F36" w:rsidRPr="3BD22F36">
              <w:rPr>
                <w:sz w:val="20"/>
                <w:szCs w:val="20"/>
              </w:rPr>
              <w:t xml:space="preserve">ecommend to Kay Anderson that we add the copyright notification to the mandatory syllabus statements. </w:t>
            </w:r>
          </w:p>
          <w:p w14:paraId="0CA4E65D" w14:textId="791D2AFC" w:rsidR="000141BA" w:rsidRPr="008B1877" w:rsidRDefault="000141BA" w:rsidP="3BD22F36">
            <w:pPr>
              <w:rPr>
                <w:sz w:val="20"/>
                <w:szCs w:val="20"/>
              </w:rPr>
            </w:pPr>
          </w:p>
          <w:p w14:paraId="13C7E261" w14:textId="6965DC89" w:rsidR="000141BA" w:rsidRPr="008B1877" w:rsidRDefault="004045C6" w:rsidP="3BD22F36">
            <w:pPr>
              <w:rPr>
                <w:sz w:val="20"/>
                <w:szCs w:val="20"/>
              </w:rPr>
            </w:pPr>
            <w:r>
              <w:rPr>
                <w:sz w:val="20"/>
                <w:szCs w:val="20"/>
              </w:rPr>
              <w:t>APC also r</w:t>
            </w:r>
            <w:r w:rsidR="3BD22F36" w:rsidRPr="3BD22F36">
              <w:rPr>
                <w:sz w:val="20"/>
                <w:szCs w:val="20"/>
              </w:rPr>
              <w:t>ecommend</w:t>
            </w:r>
            <w:r>
              <w:rPr>
                <w:sz w:val="20"/>
                <w:szCs w:val="20"/>
              </w:rPr>
              <w:t>s going forward with the GA View</w:t>
            </w:r>
            <w:r w:rsidR="3BD22F36" w:rsidRPr="3BD22F36">
              <w:rPr>
                <w:sz w:val="20"/>
                <w:szCs w:val="20"/>
              </w:rPr>
              <w:t xml:space="preserve"> splash</w:t>
            </w:r>
            <w:r>
              <w:rPr>
                <w:sz w:val="20"/>
                <w:szCs w:val="20"/>
              </w:rPr>
              <w:t xml:space="preserve"> </w:t>
            </w:r>
            <w:r w:rsidR="3BD22F36" w:rsidRPr="3BD22F36">
              <w:rPr>
                <w:sz w:val="20"/>
                <w:szCs w:val="20"/>
              </w:rPr>
              <w:t xml:space="preserve">page notification. </w:t>
            </w:r>
          </w:p>
          <w:p w14:paraId="7AE468BE" w14:textId="3187B062" w:rsidR="000141BA" w:rsidRPr="008B1877" w:rsidRDefault="000141BA" w:rsidP="3BD22F36">
            <w:pPr>
              <w:rPr>
                <w:sz w:val="20"/>
                <w:szCs w:val="20"/>
              </w:rPr>
            </w:pPr>
          </w:p>
          <w:p w14:paraId="26AB4E03" w14:textId="2299EF2A" w:rsidR="000141BA" w:rsidRPr="008B1877" w:rsidRDefault="004045C6" w:rsidP="3BD22F36">
            <w:pPr>
              <w:rPr>
                <w:sz w:val="20"/>
                <w:szCs w:val="20"/>
              </w:rPr>
            </w:pPr>
            <w:r>
              <w:rPr>
                <w:sz w:val="20"/>
                <w:szCs w:val="20"/>
              </w:rPr>
              <w:t xml:space="preserve">Finally, APC recommends that </w:t>
            </w:r>
            <w:r w:rsidR="3BD22F36" w:rsidRPr="3BD22F36">
              <w:rPr>
                <w:sz w:val="20"/>
                <w:szCs w:val="20"/>
              </w:rPr>
              <w:t>copyright training be in</w:t>
            </w:r>
            <w:r>
              <w:rPr>
                <w:sz w:val="20"/>
                <w:szCs w:val="20"/>
              </w:rPr>
              <w:t>cluded in</w:t>
            </w:r>
            <w:r w:rsidR="3BD22F36" w:rsidRPr="3BD22F36">
              <w:rPr>
                <w:sz w:val="20"/>
                <w:szCs w:val="20"/>
              </w:rPr>
              <w:t xml:space="preserve"> annual compliance training</w:t>
            </w:r>
            <w:r>
              <w:rPr>
                <w:sz w:val="20"/>
                <w:szCs w:val="20"/>
              </w:rPr>
              <w:t xml:space="preserve">, and that a good starting point is with the materials Jennifer Townes has already put together. </w:t>
            </w:r>
          </w:p>
        </w:tc>
        <w:tc>
          <w:tcPr>
            <w:tcW w:w="2816" w:type="dxa"/>
          </w:tcPr>
          <w:p w14:paraId="41655593" w14:textId="3FBF003C" w:rsidR="000141BA" w:rsidRPr="008B1877" w:rsidRDefault="3BD22F36" w:rsidP="3BD22F36">
            <w:pPr>
              <w:rPr>
                <w:sz w:val="20"/>
                <w:szCs w:val="20"/>
              </w:rPr>
            </w:pPr>
            <w:r w:rsidRPr="3BD22F36">
              <w:rPr>
                <w:sz w:val="20"/>
                <w:szCs w:val="20"/>
              </w:rPr>
              <w:t xml:space="preserve">Barb </w:t>
            </w:r>
            <w:proofErr w:type="spellStart"/>
            <w:r w:rsidR="00583A2A">
              <w:rPr>
                <w:sz w:val="20"/>
                <w:szCs w:val="20"/>
              </w:rPr>
              <w:t>Szyjko</w:t>
            </w:r>
            <w:proofErr w:type="spellEnd"/>
            <w:r w:rsidR="00583A2A" w:rsidRPr="3BD22F36">
              <w:rPr>
                <w:sz w:val="20"/>
                <w:szCs w:val="20"/>
              </w:rPr>
              <w:t xml:space="preserve"> </w:t>
            </w:r>
            <w:r w:rsidRPr="3BD22F36">
              <w:rPr>
                <w:sz w:val="20"/>
                <w:szCs w:val="20"/>
              </w:rPr>
              <w:t>will take care of the D2L notifications on splash</w:t>
            </w:r>
            <w:r w:rsidR="00583A2A">
              <w:rPr>
                <w:sz w:val="20"/>
                <w:szCs w:val="20"/>
              </w:rPr>
              <w:t xml:space="preserve"> </w:t>
            </w:r>
            <w:r w:rsidRPr="3BD22F36">
              <w:rPr>
                <w:sz w:val="20"/>
                <w:szCs w:val="20"/>
              </w:rPr>
              <w:t>page</w:t>
            </w:r>
            <w:r w:rsidR="00583A2A">
              <w:rPr>
                <w:sz w:val="20"/>
                <w:szCs w:val="20"/>
              </w:rPr>
              <w:t xml:space="preserve"> once the specific language is nailed down. </w:t>
            </w:r>
            <w:r w:rsidRPr="3BD22F36">
              <w:rPr>
                <w:sz w:val="20"/>
                <w:szCs w:val="20"/>
              </w:rPr>
              <w:t xml:space="preserve"> </w:t>
            </w:r>
          </w:p>
          <w:p w14:paraId="0288FC16" w14:textId="538EE204" w:rsidR="000141BA" w:rsidRPr="008B1877" w:rsidRDefault="000141BA" w:rsidP="3BD22F36">
            <w:pPr>
              <w:rPr>
                <w:sz w:val="20"/>
                <w:szCs w:val="20"/>
              </w:rPr>
            </w:pPr>
          </w:p>
          <w:p w14:paraId="2B56BF29" w14:textId="748B8A52" w:rsidR="000141BA" w:rsidRPr="008B1877" w:rsidRDefault="3BD22F36" w:rsidP="3BD22F36">
            <w:pPr>
              <w:rPr>
                <w:sz w:val="20"/>
                <w:szCs w:val="20"/>
              </w:rPr>
            </w:pPr>
            <w:r w:rsidRPr="3BD22F36">
              <w:rPr>
                <w:sz w:val="20"/>
                <w:szCs w:val="20"/>
              </w:rPr>
              <w:t>Nicole</w:t>
            </w:r>
            <w:r w:rsidR="00F90942" w:rsidRPr="3BD22F36">
              <w:rPr>
                <w:sz w:val="20"/>
                <w:szCs w:val="20"/>
              </w:rPr>
              <w:t xml:space="preserve"> </w:t>
            </w:r>
            <w:proofErr w:type="spellStart"/>
            <w:r w:rsidR="00F90942" w:rsidRPr="3BD22F36">
              <w:rPr>
                <w:sz w:val="20"/>
                <w:szCs w:val="20"/>
              </w:rPr>
              <w:t>DeClouette</w:t>
            </w:r>
            <w:proofErr w:type="spellEnd"/>
            <w:r w:rsidRPr="3BD22F36">
              <w:rPr>
                <w:sz w:val="20"/>
                <w:szCs w:val="20"/>
              </w:rPr>
              <w:t xml:space="preserve"> will reach out to Kay about syllabus statement.</w:t>
            </w:r>
          </w:p>
          <w:p w14:paraId="394E2327" w14:textId="2B593996" w:rsidR="000141BA" w:rsidRPr="008B1877" w:rsidRDefault="000141BA" w:rsidP="3BD22F36">
            <w:pPr>
              <w:rPr>
                <w:sz w:val="20"/>
                <w:szCs w:val="20"/>
              </w:rPr>
            </w:pPr>
          </w:p>
          <w:p w14:paraId="14DC851C" w14:textId="30FD1D32" w:rsidR="000141BA" w:rsidRPr="008B1877" w:rsidRDefault="3BD22F36" w:rsidP="3BD22F36">
            <w:pPr>
              <w:rPr>
                <w:sz w:val="20"/>
                <w:szCs w:val="20"/>
              </w:rPr>
            </w:pPr>
            <w:r w:rsidRPr="3BD22F36">
              <w:rPr>
                <w:sz w:val="20"/>
                <w:szCs w:val="20"/>
              </w:rPr>
              <w:t xml:space="preserve">On the question of training on copyright, Nicole </w:t>
            </w:r>
            <w:proofErr w:type="spellStart"/>
            <w:r w:rsidR="00F90942" w:rsidRPr="3BD22F36">
              <w:rPr>
                <w:sz w:val="20"/>
                <w:szCs w:val="20"/>
              </w:rPr>
              <w:t>DeClouette</w:t>
            </w:r>
            <w:proofErr w:type="spellEnd"/>
            <w:r w:rsidR="00F90942" w:rsidRPr="3BD22F36">
              <w:rPr>
                <w:sz w:val="20"/>
                <w:szCs w:val="20"/>
              </w:rPr>
              <w:t xml:space="preserve"> </w:t>
            </w:r>
            <w:r w:rsidRPr="3BD22F36">
              <w:rPr>
                <w:sz w:val="20"/>
                <w:szCs w:val="20"/>
              </w:rPr>
              <w:t xml:space="preserve">will talk to ECUS about path forward.  </w:t>
            </w:r>
          </w:p>
        </w:tc>
      </w:tr>
      <w:tr w:rsidR="000141BA" w:rsidRPr="008B1877" w14:paraId="56645DAD" w14:textId="77777777" w:rsidTr="3BD22F36">
        <w:trPr>
          <w:trHeight w:val="530"/>
        </w:trPr>
        <w:tc>
          <w:tcPr>
            <w:tcW w:w="3132" w:type="dxa"/>
            <w:tcBorders>
              <w:left w:val="double" w:sz="4" w:space="0" w:color="auto"/>
            </w:tcBorders>
          </w:tcPr>
          <w:p w14:paraId="6C1FD0AF" w14:textId="77777777" w:rsidR="000141BA" w:rsidRPr="0035080E" w:rsidRDefault="000141BA" w:rsidP="00327686">
            <w:pPr>
              <w:rPr>
                <w:b/>
                <w:bCs/>
                <w:sz w:val="20"/>
              </w:rPr>
            </w:pPr>
            <w:r w:rsidRPr="008B1877">
              <w:rPr>
                <w:b/>
                <w:bCs/>
                <w:sz w:val="20"/>
              </w:rPr>
              <w:lastRenderedPageBreak/>
              <w:t>V</w:t>
            </w:r>
            <w:r>
              <w:rPr>
                <w:b/>
                <w:bCs/>
                <w:sz w:val="20"/>
              </w:rPr>
              <w:t>I</w:t>
            </w:r>
            <w:r w:rsidRPr="008B1877">
              <w:rPr>
                <w:b/>
                <w:bCs/>
                <w:sz w:val="20"/>
              </w:rPr>
              <w:t>.  New Business</w:t>
            </w:r>
          </w:p>
        </w:tc>
        <w:tc>
          <w:tcPr>
            <w:tcW w:w="4608" w:type="dxa"/>
          </w:tcPr>
          <w:p w14:paraId="1B95ABF5" w14:textId="62D62869" w:rsidR="000141BA" w:rsidRPr="008B1877" w:rsidRDefault="3BD22F36" w:rsidP="00327686">
            <w:pPr>
              <w:rPr>
                <w:sz w:val="20"/>
                <w:szCs w:val="20"/>
              </w:rPr>
            </w:pPr>
            <w:r w:rsidRPr="3BD22F36">
              <w:rPr>
                <w:sz w:val="20"/>
                <w:szCs w:val="20"/>
              </w:rPr>
              <w:t xml:space="preserve">No new business. </w:t>
            </w:r>
          </w:p>
        </w:tc>
        <w:tc>
          <w:tcPr>
            <w:tcW w:w="3484" w:type="dxa"/>
          </w:tcPr>
          <w:p w14:paraId="57F29C83" w14:textId="77777777" w:rsidR="000141BA" w:rsidRPr="008B1877" w:rsidRDefault="000141BA" w:rsidP="00327686">
            <w:pPr>
              <w:rPr>
                <w:sz w:val="20"/>
              </w:rPr>
            </w:pPr>
          </w:p>
        </w:tc>
        <w:tc>
          <w:tcPr>
            <w:tcW w:w="2816" w:type="dxa"/>
          </w:tcPr>
          <w:p w14:paraId="116B2483" w14:textId="77777777" w:rsidR="000141BA" w:rsidRPr="008B1877" w:rsidRDefault="000141BA" w:rsidP="00327686">
            <w:pPr>
              <w:rPr>
                <w:sz w:val="20"/>
              </w:rPr>
            </w:pPr>
          </w:p>
        </w:tc>
      </w:tr>
      <w:tr w:rsidR="000141BA" w:rsidRPr="008B1877" w14:paraId="4E1BB5F7" w14:textId="77777777" w:rsidTr="3BD22F36">
        <w:trPr>
          <w:trHeight w:val="530"/>
        </w:trPr>
        <w:tc>
          <w:tcPr>
            <w:tcW w:w="3132" w:type="dxa"/>
            <w:tcBorders>
              <w:left w:val="double" w:sz="4" w:space="0" w:color="auto"/>
            </w:tcBorders>
          </w:tcPr>
          <w:p w14:paraId="597CED95" w14:textId="77777777" w:rsidR="000141BA" w:rsidRPr="000141BA" w:rsidRDefault="000141BA" w:rsidP="005B1063">
            <w:pPr>
              <w:pStyle w:val="Heading1"/>
              <w:rPr>
                <w:rFonts w:ascii="Times New Roman" w:hAnsi="Times New Roman" w:cs="Times New Roman"/>
                <w:b/>
                <w:sz w:val="20"/>
              </w:rPr>
            </w:pPr>
            <w:r w:rsidRPr="000141BA">
              <w:rPr>
                <w:rFonts w:ascii="Times New Roman" w:hAnsi="Times New Roman" w:cs="Times New Roman"/>
                <w:b/>
                <w:sz w:val="20"/>
              </w:rPr>
              <w:t xml:space="preserve">VII. Information Items </w:t>
            </w:r>
          </w:p>
        </w:tc>
        <w:tc>
          <w:tcPr>
            <w:tcW w:w="4608" w:type="dxa"/>
          </w:tcPr>
          <w:p w14:paraId="28B34FA9" w14:textId="41A77583" w:rsidR="000141BA" w:rsidRPr="008B1877" w:rsidRDefault="00F204FE" w:rsidP="00327686">
            <w:pPr>
              <w:rPr>
                <w:sz w:val="20"/>
                <w:szCs w:val="20"/>
              </w:rPr>
            </w:pPr>
            <w:r>
              <w:rPr>
                <w:sz w:val="20"/>
                <w:szCs w:val="20"/>
              </w:rPr>
              <w:t xml:space="preserve">None. </w:t>
            </w:r>
          </w:p>
        </w:tc>
        <w:tc>
          <w:tcPr>
            <w:tcW w:w="3484" w:type="dxa"/>
          </w:tcPr>
          <w:p w14:paraId="0203DAC5" w14:textId="77777777" w:rsidR="000141BA" w:rsidRPr="008B1877" w:rsidRDefault="000141BA" w:rsidP="00327686">
            <w:pPr>
              <w:rPr>
                <w:sz w:val="20"/>
              </w:rPr>
            </w:pPr>
          </w:p>
        </w:tc>
        <w:tc>
          <w:tcPr>
            <w:tcW w:w="2816" w:type="dxa"/>
          </w:tcPr>
          <w:p w14:paraId="68EC58E8" w14:textId="77777777" w:rsidR="000141BA" w:rsidRPr="008B1877" w:rsidRDefault="000141BA" w:rsidP="00327686">
            <w:pPr>
              <w:rPr>
                <w:sz w:val="20"/>
              </w:rPr>
            </w:pPr>
          </w:p>
        </w:tc>
      </w:tr>
      <w:tr w:rsidR="000141BA" w:rsidRPr="008B1877" w14:paraId="10AE1F33" w14:textId="77777777" w:rsidTr="3BD22F36">
        <w:trPr>
          <w:trHeight w:val="530"/>
        </w:trPr>
        <w:tc>
          <w:tcPr>
            <w:tcW w:w="3132" w:type="dxa"/>
            <w:tcBorders>
              <w:left w:val="double" w:sz="4" w:space="0" w:color="auto"/>
            </w:tcBorders>
          </w:tcPr>
          <w:p w14:paraId="1820B4FA" w14:textId="77777777" w:rsidR="000141BA" w:rsidRPr="000141BA" w:rsidRDefault="000141BA" w:rsidP="005B1063">
            <w:pPr>
              <w:pStyle w:val="Heading1"/>
              <w:rPr>
                <w:rFonts w:ascii="Times New Roman" w:hAnsi="Times New Roman" w:cs="Times New Roman"/>
                <w:b/>
                <w:sz w:val="20"/>
              </w:rPr>
            </w:pPr>
            <w:r w:rsidRPr="000141BA">
              <w:rPr>
                <w:rFonts w:ascii="Times New Roman" w:hAnsi="Times New Roman" w:cs="Times New Roman"/>
                <w:b/>
                <w:sz w:val="20"/>
              </w:rPr>
              <w:t>VIII. Next Meeting</w:t>
            </w:r>
          </w:p>
          <w:p w14:paraId="39CB920B" w14:textId="77777777" w:rsidR="000141BA" w:rsidRPr="000141BA" w:rsidRDefault="000141BA" w:rsidP="00327686">
            <w:pPr>
              <w:rPr>
                <w:b/>
                <w:sz w:val="20"/>
              </w:rPr>
            </w:pPr>
          </w:p>
        </w:tc>
        <w:tc>
          <w:tcPr>
            <w:tcW w:w="4608" w:type="dxa"/>
          </w:tcPr>
          <w:p w14:paraId="51AE84D0" w14:textId="7C27CA12" w:rsidR="000141BA" w:rsidRPr="008B1877" w:rsidRDefault="2FDD173A" w:rsidP="00327686">
            <w:pPr>
              <w:rPr>
                <w:sz w:val="20"/>
                <w:szCs w:val="20"/>
              </w:rPr>
            </w:pPr>
            <w:r w:rsidRPr="2FDD173A">
              <w:rPr>
                <w:sz w:val="20"/>
                <w:szCs w:val="20"/>
              </w:rPr>
              <w:t xml:space="preserve">The next APC meeting will be January 10, 2020 @ 2:00 in Health Sciences 2111.  </w:t>
            </w:r>
          </w:p>
        </w:tc>
        <w:tc>
          <w:tcPr>
            <w:tcW w:w="3484" w:type="dxa"/>
          </w:tcPr>
          <w:p w14:paraId="2F2A1115" w14:textId="49870590" w:rsidR="000141BA" w:rsidRPr="008B1877" w:rsidRDefault="009531A1" w:rsidP="00327686">
            <w:pPr>
              <w:rPr>
                <w:sz w:val="20"/>
              </w:rPr>
            </w:pPr>
            <w:r>
              <w:rPr>
                <w:sz w:val="20"/>
              </w:rPr>
              <w:t xml:space="preserve">Meeting scheduled already. </w:t>
            </w:r>
          </w:p>
        </w:tc>
        <w:tc>
          <w:tcPr>
            <w:tcW w:w="2816" w:type="dxa"/>
          </w:tcPr>
          <w:p w14:paraId="7BDE0D38" w14:textId="77777777" w:rsidR="000141BA" w:rsidRPr="008B1877" w:rsidRDefault="000141BA" w:rsidP="00327686">
            <w:pPr>
              <w:rPr>
                <w:sz w:val="20"/>
              </w:rPr>
            </w:pPr>
          </w:p>
        </w:tc>
      </w:tr>
      <w:tr w:rsidR="000141BA" w:rsidRPr="008B1877" w14:paraId="49316DA8" w14:textId="77777777" w:rsidTr="3BD22F36">
        <w:trPr>
          <w:trHeight w:val="548"/>
        </w:trPr>
        <w:tc>
          <w:tcPr>
            <w:tcW w:w="3132" w:type="dxa"/>
            <w:tcBorders>
              <w:left w:val="double" w:sz="4" w:space="0" w:color="auto"/>
            </w:tcBorders>
          </w:tcPr>
          <w:p w14:paraId="02EF92C4" w14:textId="77777777" w:rsidR="000141BA" w:rsidRPr="000141BA" w:rsidRDefault="000141BA" w:rsidP="005B1063">
            <w:pPr>
              <w:pStyle w:val="Heading1"/>
              <w:rPr>
                <w:rFonts w:ascii="Times New Roman" w:hAnsi="Times New Roman" w:cs="Times New Roman"/>
                <w:b/>
                <w:sz w:val="20"/>
              </w:rPr>
            </w:pPr>
            <w:r w:rsidRPr="000141BA">
              <w:rPr>
                <w:rFonts w:ascii="Times New Roman" w:hAnsi="Times New Roman" w:cs="Times New Roman"/>
                <w:b/>
                <w:sz w:val="20"/>
              </w:rPr>
              <w:t>IX. Adjournment</w:t>
            </w:r>
          </w:p>
          <w:p w14:paraId="3BDE1543" w14:textId="77777777" w:rsidR="000141BA" w:rsidRPr="000141BA" w:rsidRDefault="000141BA" w:rsidP="00327686">
            <w:pPr>
              <w:rPr>
                <w:b/>
                <w:sz w:val="20"/>
              </w:rPr>
            </w:pPr>
          </w:p>
        </w:tc>
        <w:tc>
          <w:tcPr>
            <w:tcW w:w="4608" w:type="dxa"/>
          </w:tcPr>
          <w:p w14:paraId="51E27DB0" w14:textId="5AA3ADE1" w:rsidR="000141BA" w:rsidRPr="00F204FE" w:rsidRDefault="3BD22F36" w:rsidP="3BD22F36">
            <w:pPr>
              <w:rPr>
                <w:sz w:val="20"/>
                <w:szCs w:val="20"/>
              </w:rPr>
            </w:pPr>
            <w:r w:rsidRPr="3BD22F36">
              <w:rPr>
                <w:sz w:val="20"/>
                <w:szCs w:val="20"/>
              </w:rPr>
              <w:t>The meeting adjourned at 3:16 pm.</w:t>
            </w:r>
          </w:p>
        </w:tc>
        <w:tc>
          <w:tcPr>
            <w:tcW w:w="3484" w:type="dxa"/>
          </w:tcPr>
          <w:p w14:paraId="78FCAB51" w14:textId="77777777" w:rsidR="000141BA" w:rsidRPr="008B1877" w:rsidRDefault="000141BA" w:rsidP="00327686">
            <w:pPr>
              <w:rPr>
                <w:sz w:val="20"/>
              </w:rPr>
            </w:pPr>
          </w:p>
        </w:tc>
        <w:tc>
          <w:tcPr>
            <w:tcW w:w="2816" w:type="dxa"/>
          </w:tcPr>
          <w:p w14:paraId="10452F3A" w14:textId="77777777" w:rsidR="000141BA" w:rsidRPr="008B1877" w:rsidRDefault="000141BA" w:rsidP="00327686">
            <w:pPr>
              <w:rPr>
                <w:sz w:val="20"/>
              </w:rPr>
            </w:pPr>
          </w:p>
        </w:tc>
      </w:tr>
    </w:tbl>
    <w:p w14:paraId="0848989B" w14:textId="77777777" w:rsidR="000141BA" w:rsidRPr="008B1877" w:rsidRDefault="000141BA" w:rsidP="000141BA">
      <w:pPr>
        <w:tabs>
          <w:tab w:val="left" w:pos="8500"/>
        </w:tabs>
        <w:rPr>
          <w:sz w:val="20"/>
        </w:rPr>
      </w:pPr>
      <w:r w:rsidRPr="008B1877">
        <w:rPr>
          <w:sz w:val="20"/>
        </w:rPr>
        <w:tab/>
      </w:r>
    </w:p>
    <w:p w14:paraId="64132C3A" w14:textId="77777777" w:rsidR="000141BA" w:rsidRPr="00CB2506" w:rsidRDefault="000141BA" w:rsidP="000141BA">
      <w:pPr>
        <w:rPr>
          <w:b/>
          <w:bCs/>
          <w:sz w:val="20"/>
          <w:szCs w:val="20"/>
        </w:rPr>
      </w:pPr>
      <w:proofErr w:type="gramStart"/>
      <w:r w:rsidRPr="00CB2506">
        <w:rPr>
          <w:b/>
          <w:bCs/>
          <w:sz w:val="20"/>
          <w:szCs w:val="20"/>
        </w:rPr>
        <w:t>Distribution</w:t>
      </w:r>
      <w:r>
        <w:rPr>
          <w:b/>
          <w:bCs/>
          <w:sz w:val="20"/>
          <w:szCs w:val="20"/>
        </w:rPr>
        <w:t>(</w:t>
      </w:r>
      <w:proofErr w:type="gramEnd"/>
      <w:r>
        <w:rPr>
          <w:b/>
          <w:bCs/>
          <w:sz w:val="20"/>
          <w:szCs w:val="20"/>
        </w:rPr>
        <w:t>as determined in committee operating procedure – one possibility given)</w:t>
      </w:r>
      <w:r w:rsidRPr="00CB2506">
        <w:rPr>
          <w:b/>
          <w:bCs/>
          <w:sz w:val="20"/>
          <w:szCs w:val="20"/>
        </w:rPr>
        <w:t>:</w:t>
      </w:r>
      <w:r w:rsidRPr="00CB2506">
        <w:rPr>
          <w:b/>
          <w:bCs/>
          <w:sz w:val="20"/>
          <w:szCs w:val="20"/>
        </w:rPr>
        <w:tab/>
      </w:r>
    </w:p>
    <w:p w14:paraId="4E949692" w14:textId="77777777" w:rsidR="000141BA" w:rsidRPr="00CB2506" w:rsidRDefault="000141BA" w:rsidP="000141BA">
      <w:pPr>
        <w:rPr>
          <w:sz w:val="20"/>
          <w:szCs w:val="20"/>
        </w:rPr>
      </w:pPr>
      <w:r w:rsidRPr="00CB2506">
        <w:rPr>
          <w:sz w:val="20"/>
          <w:szCs w:val="20"/>
        </w:rPr>
        <w:lastRenderedPageBreak/>
        <w:t xml:space="preserve">First; </w:t>
      </w:r>
      <w:r w:rsidRPr="00CB2506">
        <w:rPr>
          <w:sz w:val="20"/>
          <w:szCs w:val="20"/>
        </w:rPr>
        <w:tab/>
        <w:t>To Committee Members</w:t>
      </w:r>
      <w:r>
        <w:rPr>
          <w:sz w:val="20"/>
          <w:szCs w:val="20"/>
        </w:rPr>
        <w:t>hip</w:t>
      </w:r>
      <w:r w:rsidRPr="00CB2506">
        <w:rPr>
          <w:sz w:val="20"/>
          <w:szCs w:val="20"/>
        </w:rPr>
        <w:t xml:space="preserve"> for </w:t>
      </w:r>
      <w:r>
        <w:rPr>
          <w:sz w:val="20"/>
          <w:szCs w:val="20"/>
        </w:rPr>
        <w:t>Re</w:t>
      </w:r>
      <w:r w:rsidRPr="00CB2506">
        <w:rPr>
          <w:sz w:val="20"/>
          <w:szCs w:val="20"/>
        </w:rPr>
        <w:t>view</w:t>
      </w:r>
      <w:r w:rsidRPr="00CB2506">
        <w:rPr>
          <w:sz w:val="20"/>
          <w:szCs w:val="20"/>
        </w:rPr>
        <w:tab/>
      </w:r>
      <w:r w:rsidRPr="00CB2506">
        <w:rPr>
          <w:sz w:val="20"/>
          <w:szCs w:val="20"/>
        </w:rPr>
        <w:tab/>
      </w:r>
      <w:r w:rsidRPr="00CB2506">
        <w:rPr>
          <w:sz w:val="20"/>
          <w:szCs w:val="20"/>
        </w:rPr>
        <w:tab/>
      </w:r>
    </w:p>
    <w:p w14:paraId="35612F4A" w14:textId="77777777" w:rsidR="000141BA" w:rsidRPr="00CB2506" w:rsidRDefault="000141BA" w:rsidP="000141BA">
      <w:pPr>
        <w:rPr>
          <w:sz w:val="20"/>
          <w:szCs w:val="20"/>
        </w:rPr>
      </w:pPr>
      <w:r w:rsidRPr="00CB2506">
        <w:rPr>
          <w:sz w:val="20"/>
          <w:szCs w:val="20"/>
        </w:rPr>
        <w:t xml:space="preserve">Second: </w:t>
      </w:r>
      <w:r w:rsidRPr="00CB2506">
        <w:rPr>
          <w:sz w:val="20"/>
          <w:szCs w:val="20"/>
        </w:rPr>
        <w:tab/>
        <w:t xml:space="preserve">Posted to the Minutes Website </w:t>
      </w:r>
    </w:p>
    <w:p w14:paraId="6C5FF1F6" w14:textId="77777777" w:rsidR="000141BA" w:rsidRDefault="000141BA" w:rsidP="000141BA">
      <w:pPr>
        <w:rPr>
          <w:sz w:val="20"/>
        </w:rPr>
      </w:pPr>
    </w:p>
    <w:p w14:paraId="37D26088" w14:textId="77777777" w:rsidR="000141BA" w:rsidRDefault="000141BA" w:rsidP="000141BA">
      <w:pPr>
        <w:rPr>
          <w:sz w:val="20"/>
        </w:rPr>
      </w:pPr>
    </w:p>
    <w:p w14:paraId="1CCE061E" w14:textId="77777777" w:rsidR="000141BA" w:rsidRDefault="000141BA" w:rsidP="000141BA">
      <w:pPr>
        <w:rPr>
          <w:sz w:val="20"/>
        </w:rPr>
      </w:pPr>
    </w:p>
    <w:p w14:paraId="26CD7608" w14:textId="77777777" w:rsidR="000141BA" w:rsidRDefault="000141BA" w:rsidP="000141BA">
      <w:pPr>
        <w:rPr>
          <w:sz w:val="20"/>
        </w:rPr>
      </w:pPr>
    </w:p>
    <w:p w14:paraId="3335CF2C" w14:textId="77777777" w:rsidR="000141BA" w:rsidRPr="008B1877" w:rsidRDefault="000141BA" w:rsidP="000141BA">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3259A2A7" w14:textId="77777777" w:rsidR="000141BA" w:rsidRPr="008B1877" w:rsidRDefault="000141BA" w:rsidP="000141BA">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Pr>
          <w:sz w:val="20"/>
        </w:rPr>
        <w:tab/>
      </w:r>
      <w:r>
        <w:rPr>
          <w:sz w:val="20"/>
        </w:rPr>
        <w:tab/>
      </w:r>
      <w:r>
        <w:rPr>
          <w:sz w:val="20"/>
        </w:rPr>
        <w:tab/>
      </w:r>
      <w:r>
        <w:rPr>
          <w:sz w:val="20"/>
        </w:rPr>
        <w:tab/>
      </w:r>
      <w:r>
        <w:rPr>
          <w:sz w:val="20"/>
        </w:rPr>
        <w:tab/>
        <w:t xml:space="preserve">Committee </w:t>
      </w:r>
      <w:r w:rsidRPr="008B1877">
        <w:rPr>
          <w:sz w:val="20"/>
        </w:rPr>
        <w:t>Chairperson</w:t>
      </w:r>
      <w:r>
        <w:rPr>
          <w:sz w:val="20"/>
        </w:rPr>
        <w:t xml:space="preserve"> (Including this Approval by chair at committee discretion)</w:t>
      </w:r>
      <w:r w:rsidRPr="008B1877">
        <w:rPr>
          <w:sz w:val="20"/>
        </w:rPr>
        <w:tab/>
      </w:r>
    </w:p>
    <w:p w14:paraId="2759BEB7" w14:textId="5AC93F4F" w:rsidR="000141BA" w:rsidRPr="00B11C50" w:rsidRDefault="000141BA" w:rsidP="000141BA">
      <w:pPr>
        <w:rPr>
          <w:b/>
          <w:bCs/>
          <w:smallCaps/>
          <w:sz w:val="28"/>
          <w:szCs w:val="28"/>
          <w:u w:val="single"/>
        </w:rPr>
      </w:pPr>
      <w:r>
        <w:rPr>
          <w:b/>
          <w:bCs/>
        </w:rPr>
        <w:t>Guidance</w:t>
      </w:r>
      <w:r w:rsidRPr="008B1877">
        <w:rPr>
          <w:sz w:val="20"/>
        </w:rPr>
        <w:br w:type="page"/>
      </w:r>
      <w:r w:rsidR="48E2F8F7" w:rsidRPr="48E2F8F7">
        <w:rPr>
          <w:b/>
          <w:bCs/>
          <w:smallCaps/>
          <w:sz w:val="28"/>
          <w:szCs w:val="28"/>
        </w:rPr>
        <w:lastRenderedPageBreak/>
        <w:t>Committee Name:  Academic Policy Committee</w:t>
      </w:r>
    </w:p>
    <w:p w14:paraId="38F635D7" w14:textId="64424094" w:rsidR="000141BA" w:rsidRPr="00B11C50" w:rsidRDefault="48E2F8F7" w:rsidP="000141BA">
      <w:pPr>
        <w:rPr>
          <w:b/>
          <w:bCs/>
          <w:smallCaps/>
          <w:sz w:val="28"/>
          <w:szCs w:val="28"/>
          <w:u w:val="single"/>
        </w:rPr>
      </w:pPr>
      <w:r w:rsidRPr="48E2F8F7">
        <w:rPr>
          <w:b/>
          <w:bCs/>
          <w:smallCaps/>
          <w:sz w:val="28"/>
          <w:szCs w:val="28"/>
        </w:rPr>
        <w:t xml:space="preserve">Committee Officers: Nicole De </w:t>
      </w:r>
      <w:proofErr w:type="spellStart"/>
      <w:r w:rsidRPr="48E2F8F7">
        <w:rPr>
          <w:b/>
          <w:bCs/>
          <w:smallCaps/>
          <w:sz w:val="28"/>
          <w:szCs w:val="28"/>
        </w:rPr>
        <w:t>Clouette</w:t>
      </w:r>
      <w:proofErr w:type="spellEnd"/>
      <w:r w:rsidRPr="48E2F8F7">
        <w:rPr>
          <w:b/>
          <w:bCs/>
          <w:smallCaps/>
          <w:sz w:val="28"/>
          <w:szCs w:val="28"/>
        </w:rPr>
        <w:t>, Christina Smith, Jessica Wallace</w:t>
      </w:r>
    </w:p>
    <w:p w14:paraId="587C5E42" w14:textId="3FE2E420" w:rsidR="000141BA" w:rsidRPr="00B11C50" w:rsidRDefault="48E2F8F7" w:rsidP="000141BA">
      <w:pPr>
        <w:rPr>
          <w:b/>
          <w:bCs/>
          <w:smallCaps/>
          <w:sz w:val="28"/>
          <w:szCs w:val="28"/>
          <w:u w:val="single"/>
        </w:rPr>
      </w:pPr>
      <w:r w:rsidRPr="48E2F8F7">
        <w:rPr>
          <w:b/>
          <w:bCs/>
          <w:smallCaps/>
          <w:sz w:val="28"/>
          <w:szCs w:val="28"/>
        </w:rPr>
        <w:t>Academic Year:</w:t>
      </w:r>
      <w:r w:rsidRPr="48E2F8F7">
        <w:rPr>
          <w:b/>
          <w:bCs/>
          <w:smallCaps/>
          <w:sz w:val="28"/>
          <w:szCs w:val="28"/>
          <w:u w:val="single"/>
        </w:rPr>
        <w:t xml:space="preserve"> 2019-2020</w:t>
      </w:r>
    </w:p>
    <w:p w14:paraId="3638EC0F" w14:textId="77777777" w:rsidR="000141BA" w:rsidRPr="00B11C50" w:rsidRDefault="000141BA" w:rsidP="000141BA">
      <w:pPr>
        <w:rPr>
          <w:b/>
          <w:sz w:val="28"/>
          <w:szCs w:val="28"/>
        </w:rPr>
      </w:pPr>
    </w:p>
    <w:p w14:paraId="40C4CC5F" w14:textId="77777777" w:rsidR="000141BA" w:rsidRPr="00B11C50" w:rsidRDefault="000141BA" w:rsidP="000141BA">
      <w:pPr>
        <w:rPr>
          <w:b/>
          <w:bCs/>
          <w:smallCaps/>
          <w:sz w:val="28"/>
          <w:szCs w:val="28"/>
        </w:rPr>
      </w:pPr>
      <w:r>
        <w:rPr>
          <w:b/>
          <w:bCs/>
          <w:smallCaps/>
          <w:sz w:val="28"/>
          <w:szCs w:val="28"/>
        </w:rPr>
        <w:t xml:space="preserve">Aggregate </w:t>
      </w:r>
      <w:r w:rsidRPr="00B11C50">
        <w:rPr>
          <w:b/>
          <w:bCs/>
          <w:smallCaps/>
          <w:sz w:val="28"/>
          <w:szCs w:val="28"/>
        </w:rPr>
        <w:t>Member Attendance at Committee Meetings for the Academic Year:</w:t>
      </w:r>
    </w:p>
    <w:p w14:paraId="58E138F1" w14:textId="77777777" w:rsidR="000141BA" w:rsidRPr="00B11C50" w:rsidRDefault="000141BA" w:rsidP="000141BA">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1287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230"/>
        <w:gridCol w:w="890"/>
        <w:gridCol w:w="1061"/>
      </w:tblGrid>
      <w:tr w:rsidR="000141BA" w:rsidRPr="0014666D" w14:paraId="5C531933" w14:textId="77777777" w:rsidTr="3BD22F36">
        <w:trPr>
          <w:trHeight w:val="329"/>
        </w:trPr>
        <w:tc>
          <w:tcPr>
            <w:tcW w:w="1552" w:type="dxa"/>
          </w:tcPr>
          <w:p w14:paraId="53526CFC" w14:textId="77777777" w:rsidR="000141BA" w:rsidRPr="0014666D" w:rsidRDefault="000141BA" w:rsidP="00327686">
            <w:pPr>
              <w:ind w:left="180"/>
              <w:rPr>
                <w:sz w:val="20"/>
                <w:highlight w:val="lightGray"/>
              </w:rPr>
            </w:pPr>
          </w:p>
        </w:tc>
        <w:tc>
          <w:tcPr>
            <w:tcW w:w="11325" w:type="dxa"/>
            <w:gridSpan w:val="10"/>
          </w:tcPr>
          <w:p w14:paraId="1C2BEDEB" w14:textId="77777777" w:rsidR="000141BA" w:rsidRPr="0014666D" w:rsidRDefault="000141BA" w:rsidP="00327686">
            <w:pPr>
              <w:ind w:left="180"/>
              <w:rPr>
                <w:sz w:val="20"/>
                <w:highlight w:val="lightGray"/>
              </w:rPr>
            </w:pPr>
          </w:p>
        </w:tc>
      </w:tr>
      <w:tr w:rsidR="000141BA" w:rsidRPr="0014666D" w14:paraId="6636FEB1"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top w:val="single" w:sz="4" w:space="0" w:color="auto"/>
              <w:left w:val="double" w:sz="4" w:space="0" w:color="auto"/>
              <w:bottom w:val="single" w:sz="4" w:space="0" w:color="auto"/>
              <w:right w:val="single" w:sz="4" w:space="0" w:color="auto"/>
            </w:tcBorders>
          </w:tcPr>
          <w:p w14:paraId="7AFAA8A5" w14:textId="77777777" w:rsidR="000141BA" w:rsidRPr="0014666D" w:rsidRDefault="48E2F8F7" w:rsidP="48E2F8F7">
            <w:pPr>
              <w:rPr>
                <w:b/>
                <w:bCs/>
              </w:rPr>
            </w:pPr>
            <w:r w:rsidRPr="48E2F8F7">
              <w:rPr>
                <w:b/>
                <w:bCs/>
              </w:rPr>
              <w:t>Meeting Dates</w:t>
            </w:r>
          </w:p>
        </w:tc>
        <w:tc>
          <w:tcPr>
            <w:tcW w:w="1060" w:type="dxa"/>
            <w:tcBorders>
              <w:top w:val="single" w:sz="4" w:space="0" w:color="auto"/>
              <w:left w:val="single" w:sz="4" w:space="0" w:color="auto"/>
              <w:bottom w:val="single" w:sz="4" w:space="0" w:color="auto"/>
              <w:right w:val="single" w:sz="4" w:space="0" w:color="auto"/>
            </w:tcBorders>
            <w:vAlign w:val="center"/>
          </w:tcPr>
          <w:p w14:paraId="7D24AA17" w14:textId="7AC281DB" w:rsidR="000141BA" w:rsidRPr="0014666D" w:rsidRDefault="48E2F8F7" w:rsidP="48E2F8F7">
            <w:pPr>
              <w:jc w:val="center"/>
            </w:pPr>
            <w:r w:rsidRPr="48E2F8F7">
              <w:rPr>
                <w:b/>
                <w:bCs/>
              </w:rPr>
              <w:t>Sept. 6</w:t>
            </w:r>
          </w:p>
        </w:tc>
        <w:tc>
          <w:tcPr>
            <w:tcW w:w="1060" w:type="dxa"/>
            <w:tcBorders>
              <w:top w:val="single" w:sz="4" w:space="0" w:color="auto"/>
              <w:left w:val="single" w:sz="4" w:space="0" w:color="auto"/>
              <w:bottom w:val="single" w:sz="4" w:space="0" w:color="auto"/>
              <w:right w:val="single" w:sz="4" w:space="0" w:color="auto"/>
            </w:tcBorders>
            <w:vAlign w:val="center"/>
          </w:tcPr>
          <w:p w14:paraId="029E20C8" w14:textId="0E1202C0" w:rsidR="000141BA" w:rsidRPr="0014666D" w:rsidRDefault="48E2F8F7" w:rsidP="48E2F8F7">
            <w:pPr>
              <w:jc w:val="center"/>
              <w:rPr>
                <w:b/>
                <w:bCs/>
              </w:rPr>
            </w:pPr>
            <w:r w:rsidRPr="48E2F8F7">
              <w:rPr>
                <w:b/>
                <w:bCs/>
              </w:rPr>
              <w:t>Oct. 4</w:t>
            </w:r>
          </w:p>
        </w:tc>
        <w:tc>
          <w:tcPr>
            <w:tcW w:w="1060" w:type="dxa"/>
            <w:tcBorders>
              <w:top w:val="single" w:sz="4" w:space="0" w:color="auto"/>
              <w:left w:val="single" w:sz="4" w:space="0" w:color="auto"/>
              <w:bottom w:val="single" w:sz="4" w:space="0" w:color="auto"/>
              <w:right w:val="single" w:sz="4" w:space="0" w:color="auto"/>
            </w:tcBorders>
            <w:vAlign w:val="center"/>
          </w:tcPr>
          <w:p w14:paraId="075C45D8" w14:textId="03D0985C" w:rsidR="000141BA" w:rsidRPr="0014666D" w:rsidRDefault="48E2F8F7" w:rsidP="48E2F8F7">
            <w:pPr>
              <w:jc w:val="center"/>
              <w:rPr>
                <w:b/>
                <w:bCs/>
              </w:rPr>
            </w:pPr>
            <w:r w:rsidRPr="48E2F8F7">
              <w:rPr>
                <w:b/>
                <w:bCs/>
              </w:rPr>
              <w:t>Nov. 1</w:t>
            </w:r>
          </w:p>
        </w:tc>
        <w:tc>
          <w:tcPr>
            <w:tcW w:w="1060" w:type="dxa"/>
            <w:tcBorders>
              <w:top w:val="single" w:sz="4" w:space="0" w:color="auto"/>
              <w:left w:val="single" w:sz="4" w:space="0" w:color="auto"/>
              <w:bottom w:val="single" w:sz="4" w:space="0" w:color="auto"/>
              <w:right w:val="single" w:sz="4" w:space="0" w:color="auto"/>
            </w:tcBorders>
            <w:vAlign w:val="center"/>
          </w:tcPr>
          <w:p w14:paraId="79F010E3" w14:textId="709D8030" w:rsidR="000141BA" w:rsidRPr="0014666D" w:rsidRDefault="48E2F8F7" w:rsidP="48E2F8F7">
            <w:pPr>
              <w:jc w:val="center"/>
              <w:rPr>
                <w:b/>
                <w:bCs/>
              </w:rPr>
            </w:pPr>
            <w:r w:rsidRPr="48E2F8F7">
              <w:rPr>
                <w:b/>
                <w:bCs/>
              </w:rPr>
              <w:t>Jan. 10</w:t>
            </w:r>
          </w:p>
        </w:tc>
        <w:tc>
          <w:tcPr>
            <w:tcW w:w="1060" w:type="dxa"/>
            <w:tcBorders>
              <w:top w:val="single" w:sz="4" w:space="0" w:color="auto"/>
              <w:left w:val="single" w:sz="4" w:space="0" w:color="auto"/>
              <w:bottom w:val="single" w:sz="4" w:space="0" w:color="auto"/>
              <w:right w:val="single" w:sz="4" w:space="0" w:color="auto"/>
            </w:tcBorders>
            <w:vAlign w:val="center"/>
          </w:tcPr>
          <w:p w14:paraId="09C4C5C0" w14:textId="71FF42F0" w:rsidR="000141BA" w:rsidRPr="0014666D" w:rsidRDefault="48E2F8F7" w:rsidP="48E2F8F7">
            <w:pPr>
              <w:jc w:val="center"/>
              <w:rPr>
                <w:b/>
                <w:bCs/>
              </w:rPr>
            </w:pPr>
            <w:r w:rsidRPr="48E2F8F7">
              <w:rPr>
                <w:b/>
                <w:bCs/>
              </w:rPr>
              <w:t>Feb. 14</w:t>
            </w:r>
          </w:p>
        </w:tc>
        <w:tc>
          <w:tcPr>
            <w:tcW w:w="1060" w:type="dxa"/>
            <w:tcBorders>
              <w:top w:val="single" w:sz="4" w:space="0" w:color="auto"/>
              <w:left w:val="single" w:sz="4" w:space="0" w:color="auto"/>
              <w:bottom w:val="single" w:sz="4" w:space="0" w:color="auto"/>
              <w:right w:val="single" w:sz="4" w:space="0" w:color="auto"/>
            </w:tcBorders>
            <w:vAlign w:val="center"/>
          </w:tcPr>
          <w:p w14:paraId="5CE313AA" w14:textId="7DA5CA7D" w:rsidR="000141BA" w:rsidRPr="0014666D" w:rsidRDefault="48E2F8F7" w:rsidP="48E2F8F7">
            <w:pPr>
              <w:jc w:val="center"/>
              <w:rPr>
                <w:b/>
                <w:bCs/>
              </w:rPr>
            </w:pPr>
            <w:r w:rsidRPr="48E2F8F7">
              <w:rPr>
                <w:b/>
                <w:bCs/>
              </w:rPr>
              <w:t>Mar. 6</w:t>
            </w:r>
          </w:p>
        </w:tc>
        <w:tc>
          <w:tcPr>
            <w:tcW w:w="1230" w:type="dxa"/>
            <w:tcBorders>
              <w:top w:val="single" w:sz="4" w:space="0" w:color="auto"/>
              <w:left w:val="single" w:sz="4" w:space="0" w:color="auto"/>
              <w:bottom w:val="single" w:sz="4" w:space="0" w:color="auto"/>
              <w:right w:val="single" w:sz="4" w:space="0" w:color="auto"/>
            </w:tcBorders>
            <w:vAlign w:val="center"/>
          </w:tcPr>
          <w:p w14:paraId="0E765473" w14:textId="0187DC06" w:rsidR="000141BA" w:rsidRPr="0014666D" w:rsidRDefault="48E2F8F7" w:rsidP="48E2F8F7">
            <w:pPr>
              <w:jc w:val="center"/>
              <w:rPr>
                <w:b/>
                <w:bCs/>
              </w:rPr>
            </w:pPr>
            <w:r w:rsidRPr="48E2F8F7">
              <w:rPr>
                <w:b/>
                <w:bCs/>
              </w:rPr>
              <w:t>Apr. 10</w:t>
            </w:r>
          </w:p>
        </w:tc>
        <w:tc>
          <w:tcPr>
            <w:tcW w:w="890" w:type="dxa"/>
            <w:tcBorders>
              <w:top w:val="single" w:sz="4" w:space="0" w:color="auto"/>
              <w:left w:val="single" w:sz="4" w:space="0" w:color="auto"/>
              <w:bottom w:val="single" w:sz="4" w:space="0" w:color="auto"/>
              <w:right w:val="single" w:sz="4" w:space="0" w:color="auto"/>
            </w:tcBorders>
            <w:vAlign w:val="center"/>
          </w:tcPr>
          <w:p w14:paraId="6C9284A2" w14:textId="77777777" w:rsidR="000141BA" w:rsidRPr="0014666D" w:rsidRDefault="000141BA" w:rsidP="00327686">
            <w:pPr>
              <w:jc w:val="center"/>
              <w:rPr>
                <w:sz w:val="20"/>
              </w:rPr>
            </w:pPr>
          </w:p>
        </w:tc>
        <w:tc>
          <w:tcPr>
            <w:tcW w:w="1061" w:type="dxa"/>
            <w:tcBorders>
              <w:top w:val="single" w:sz="4" w:space="0" w:color="auto"/>
              <w:left w:val="single" w:sz="4" w:space="0" w:color="auto"/>
              <w:bottom w:val="single" w:sz="4" w:space="0" w:color="auto"/>
              <w:right w:val="double" w:sz="4" w:space="0" w:color="auto"/>
            </w:tcBorders>
            <w:vAlign w:val="center"/>
          </w:tcPr>
          <w:p w14:paraId="4BF73848" w14:textId="77777777" w:rsidR="000141BA" w:rsidRPr="0014666D" w:rsidRDefault="000141BA" w:rsidP="00327686">
            <w:pPr>
              <w:jc w:val="center"/>
              <w:rPr>
                <w:sz w:val="20"/>
              </w:rPr>
            </w:pPr>
          </w:p>
        </w:tc>
      </w:tr>
      <w:tr w:rsidR="000141BA" w:rsidRPr="0014666D" w14:paraId="4AD7ABA1"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6D5B2A7" w14:textId="287B0CCE" w:rsidR="000141BA" w:rsidRPr="0014666D" w:rsidRDefault="48E2F8F7" w:rsidP="48E2F8F7">
            <w:r>
              <w:t xml:space="preserve">Nicole De </w:t>
            </w:r>
            <w:proofErr w:type="spellStart"/>
            <w:r>
              <w:t>Clouette</w:t>
            </w:r>
            <w:proofErr w:type="spellEnd"/>
            <w:r>
              <w:t xml:space="preserve"> (Chair)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338F27" w14:textId="5E212EB0" w:rsidR="000141BA" w:rsidRPr="000507F8" w:rsidRDefault="48E2F8F7" w:rsidP="48E2F8F7">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7A6E1" w14:textId="5EBBD5C3" w:rsidR="000141BA" w:rsidRPr="000507F8" w:rsidRDefault="48E2F8F7" w:rsidP="00327686">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9EC2B" w14:textId="571A0825" w:rsidR="000141BA" w:rsidRPr="000507F8" w:rsidRDefault="3BD22F36" w:rsidP="00327686">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05ECB7"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56D9B5"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EADB8F"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F5B885"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B4894D"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60437A5" w14:textId="77777777" w:rsidR="000141BA" w:rsidRPr="000507F8" w:rsidRDefault="000141BA" w:rsidP="00327686">
            <w:pPr>
              <w:rPr>
                <w:sz w:val="36"/>
                <w:szCs w:val="36"/>
              </w:rPr>
            </w:pPr>
          </w:p>
        </w:tc>
      </w:tr>
      <w:tr w:rsidR="000141BA" w:rsidRPr="0014666D" w14:paraId="77965967"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EE00E89" w14:textId="2CF3C08B" w:rsidR="000141BA" w:rsidRPr="0014666D" w:rsidRDefault="48E2F8F7" w:rsidP="00327686">
            <w:r>
              <w:t xml:space="preserve">Carolyn </w:t>
            </w:r>
            <w:proofErr w:type="spellStart"/>
            <w:r>
              <w:t>Denard</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9A8FD0" w14:textId="143BA259" w:rsidR="000141BA" w:rsidRPr="000507F8" w:rsidRDefault="48E2F8F7" w:rsidP="48E2F8F7">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8BE392" w14:textId="7BE8D066" w:rsidR="000141BA" w:rsidRPr="000507F8" w:rsidRDefault="48E2F8F7" w:rsidP="48E2F8F7">
            <w:pPr>
              <w:jc w:val="center"/>
              <w:rPr>
                <w:sz w:val="36"/>
                <w:szCs w:val="36"/>
              </w:rPr>
            </w:pPr>
            <w:r w:rsidRPr="48E2F8F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A63D0A" w14:textId="43B92F23" w:rsidR="000141BA" w:rsidRPr="000507F8" w:rsidRDefault="3BD22F36" w:rsidP="48E2F8F7">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80A324"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FF753E"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41AB35"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51E85E"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4C4F5D"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E8D8E3B" w14:textId="77777777" w:rsidR="000141BA" w:rsidRPr="000507F8" w:rsidRDefault="000141BA" w:rsidP="00327686">
            <w:pPr>
              <w:rPr>
                <w:sz w:val="36"/>
                <w:szCs w:val="36"/>
              </w:rPr>
            </w:pPr>
          </w:p>
        </w:tc>
      </w:tr>
      <w:tr w:rsidR="000141BA" w:rsidRPr="0014666D" w14:paraId="5D47AB17"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DF0BACE" w14:textId="0CB6D2E9" w:rsidR="000141BA" w:rsidRPr="0014666D" w:rsidRDefault="48E2F8F7" w:rsidP="00327686">
            <w:r>
              <w:t>Melanie DeVore</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3B4A5F" w14:textId="490A5859"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A1210A" w14:textId="60C5300C"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7D404C" w14:textId="0166C8C9" w:rsidR="000141BA" w:rsidRPr="000507F8" w:rsidRDefault="3BD22F36" w:rsidP="48E2F8F7">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1857E9"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F1573D"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ACB7F1"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199143"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E682B7"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F319C57" w14:textId="77777777" w:rsidR="000141BA" w:rsidRPr="000507F8" w:rsidRDefault="000141BA" w:rsidP="00327686">
            <w:pPr>
              <w:rPr>
                <w:sz w:val="36"/>
                <w:szCs w:val="36"/>
              </w:rPr>
            </w:pPr>
          </w:p>
        </w:tc>
      </w:tr>
      <w:tr w:rsidR="000141BA" w:rsidRPr="0014666D" w14:paraId="1E899DCF"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17B8A5E" w14:textId="48843624" w:rsidR="000141BA" w:rsidRPr="0014666D" w:rsidRDefault="48E2F8F7" w:rsidP="48E2F8F7">
            <w:r w:rsidRPr="48E2F8F7">
              <w:t xml:space="preserve">Sarah </w:t>
            </w:r>
            <w:proofErr w:type="spellStart"/>
            <w:r w:rsidRPr="48E2F8F7">
              <w:t>Handwerker</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B77F90A" w14:textId="6727C047"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99B3A5" w14:textId="57970001"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8DB7ED" w14:textId="6887DB1B" w:rsidR="000141BA" w:rsidRPr="000507F8" w:rsidRDefault="3BD22F36" w:rsidP="48E2F8F7">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D5EA06"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7FA373"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AE4041"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E3D069"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BF1AF9"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D7A793B" w14:textId="77777777" w:rsidR="000141BA" w:rsidRPr="000507F8" w:rsidRDefault="000141BA" w:rsidP="00327686">
            <w:pPr>
              <w:rPr>
                <w:sz w:val="36"/>
                <w:szCs w:val="36"/>
              </w:rPr>
            </w:pPr>
          </w:p>
        </w:tc>
      </w:tr>
      <w:tr w:rsidR="000141BA" w:rsidRPr="0014666D" w14:paraId="5197CB99"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077CBB8" w14:textId="48315E38" w:rsidR="000141BA" w:rsidRPr="0014666D" w:rsidRDefault="48E2F8F7" w:rsidP="48E2F8F7">
            <w:r w:rsidRPr="48E2F8F7">
              <w:t>Min Kim</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CF0A31" w14:textId="5718E840" w:rsidR="000141BA" w:rsidRPr="000507F8" w:rsidRDefault="48E2F8F7" w:rsidP="48E2F8F7">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C6C40E" w14:textId="3AA67147" w:rsidR="000141BA" w:rsidRPr="000507F8" w:rsidRDefault="48E2F8F7" w:rsidP="48E2F8F7">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5C2725" w14:textId="0C2D5631" w:rsidR="000141BA" w:rsidRPr="000507F8" w:rsidRDefault="3BD22F36" w:rsidP="48E2F8F7">
            <w:pPr>
              <w:jc w:val="center"/>
              <w:rPr>
                <w:sz w:val="36"/>
                <w:szCs w:val="36"/>
              </w:rPr>
            </w:pPr>
            <w:r w:rsidRPr="3BD22F36">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56C363"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9253B4"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A1F6B6"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82612F"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D72356"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8737D3A" w14:textId="77777777" w:rsidR="000141BA" w:rsidRPr="000507F8" w:rsidRDefault="000141BA" w:rsidP="00327686">
            <w:pPr>
              <w:rPr>
                <w:sz w:val="36"/>
                <w:szCs w:val="36"/>
              </w:rPr>
            </w:pPr>
          </w:p>
        </w:tc>
      </w:tr>
      <w:tr w:rsidR="000141BA" w:rsidRPr="0014666D" w14:paraId="44F1D43A"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76A88E5" w14:textId="00969AC0" w:rsidR="000141BA" w:rsidRPr="0014666D" w:rsidRDefault="48E2F8F7" w:rsidP="48E2F8F7">
            <w:r w:rsidRPr="48E2F8F7">
              <w:t>Julian Knox</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128AA3" w14:textId="60BB19B6"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5D7A10" w14:textId="12A55BBC"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209267" w14:textId="523DBABA" w:rsidR="000141BA" w:rsidRPr="000507F8" w:rsidRDefault="3BD22F36" w:rsidP="48E2F8F7">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9D440C"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4856E7"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3AADE3"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2DD2BA"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FA0DC0"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FEE52F9" w14:textId="77777777" w:rsidR="000141BA" w:rsidRPr="000507F8" w:rsidRDefault="000141BA" w:rsidP="00327686">
            <w:pPr>
              <w:rPr>
                <w:sz w:val="36"/>
                <w:szCs w:val="36"/>
              </w:rPr>
            </w:pPr>
          </w:p>
        </w:tc>
      </w:tr>
      <w:tr w:rsidR="000141BA" w:rsidRPr="0014666D" w14:paraId="2DCC0240"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C6790A3" w14:textId="18853D82" w:rsidR="000141BA" w:rsidRPr="0014666D" w:rsidRDefault="48E2F8F7" w:rsidP="48E2F8F7">
            <w:proofErr w:type="spellStart"/>
            <w:r w:rsidRPr="48E2F8F7">
              <w:t>Alesa</w:t>
            </w:r>
            <w:proofErr w:type="spellEnd"/>
            <w:r w:rsidRPr="48E2F8F7">
              <w:t xml:space="preserve"> Liles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C246F57" w14:textId="2766D66E"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D04A4E" w14:textId="07812580"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BF42D0" w14:textId="288F3A63" w:rsidR="000141BA" w:rsidRPr="000507F8" w:rsidRDefault="3BD22F36" w:rsidP="48E2F8F7">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731369"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BC61B6"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FD504A"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FE2A88"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B282CA"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35061FD" w14:textId="77777777" w:rsidR="000141BA" w:rsidRPr="000507F8" w:rsidRDefault="000141BA" w:rsidP="00327686">
            <w:pPr>
              <w:rPr>
                <w:sz w:val="36"/>
                <w:szCs w:val="36"/>
              </w:rPr>
            </w:pPr>
          </w:p>
        </w:tc>
      </w:tr>
      <w:tr w:rsidR="000141BA" w:rsidRPr="0014666D" w14:paraId="2DABCC1F"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67F14D7" w14:textId="7B7AB4ED" w:rsidR="000141BA" w:rsidRPr="0014666D" w:rsidRDefault="48E2F8F7" w:rsidP="48E2F8F7">
            <w:proofErr w:type="spellStart"/>
            <w:r w:rsidRPr="48E2F8F7">
              <w:t>Catrena</w:t>
            </w:r>
            <w:proofErr w:type="spellEnd"/>
            <w:r w:rsidRPr="48E2F8F7">
              <w:t xml:space="preserve"> </w:t>
            </w:r>
            <w:proofErr w:type="spellStart"/>
            <w:r w:rsidRPr="48E2F8F7">
              <w:t>Lisse</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44F2970" w14:textId="45382796" w:rsidR="000141BA" w:rsidRPr="000507F8" w:rsidRDefault="48E2F8F7" w:rsidP="48E2F8F7">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BF58367" w14:textId="6BC03982"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4BEFED5" w14:textId="13659A52" w:rsidR="000141BA" w:rsidRPr="000507F8" w:rsidRDefault="3BD22F36" w:rsidP="48E2F8F7">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E42E0F4"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6BCFDF4"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B6769A8"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94D4113"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33C6573C"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5B0D70C3" w14:textId="77777777" w:rsidR="000141BA" w:rsidRPr="000507F8" w:rsidRDefault="000141BA" w:rsidP="00327686">
            <w:pPr>
              <w:rPr>
                <w:sz w:val="36"/>
                <w:szCs w:val="36"/>
              </w:rPr>
            </w:pPr>
          </w:p>
        </w:tc>
      </w:tr>
      <w:tr w:rsidR="000141BA" w:rsidRPr="0014666D" w14:paraId="22AC07E5"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2C28E97" w14:textId="69028C14" w:rsidR="000141BA" w:rsidRPr="0014666D" w:rsidRDefault="48E2F8F7" w:rsidP="48E2F8F7">
            <w:r w:rsidRPr="48E2F8F7">
              <w:t>Bryan Marshall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CE4FBB6" w14:textId="5C5CCD93"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799728D" w14:textId="7AB288A7" w:rsidR="000141BA" w:rsidRPr="000507F8" w:rsidRDefault="48E2F8F7" w:rsidP="48E2F8F7">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4CC4165" w14:textId="352E72E0" w:rsidR="000141BA" w:rsidRPr="000507F8" w:rsidRDefault="3BD22F36" w:rsidP="48E2F8F7">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AF5A60B"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CEFD27A"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76A9478"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5ECEAD10"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39D2271D"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4E335761" w14:textId="77777777" w:rsidR="000141BA" w:rsidRPr="000507F8" w:rsidRDefault="000141BA" w:rsidP="00327686">
            <w:pPr>
              <w:rPr>
                <w:sz w:val="36"/>
                <w:szCs w:val="36"/>
              </w:rPr>
            </w:pPr>
          </w:p>
        </w:tc>
      </w:tr>
      <w:tr w:rsidR="000141BA" w:rsidRPr="0014666D" w14:paraId="73BE91E1"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CB7A5FF" w14:textId="05E9F494" w:rsidR="000141BA" w:rsidRPr="0014666D" w:rsidRDefault="48E2F8F7" w:rsidP="48E2F8F7">
            <w:proofErr w:type="spellStart"/>
            <w:r w:rsidRPr="48E2F8F7">
              <w:t>Wathsala</w:t>
            </w:r>
            <w:proofErr w:type="spellEnd"/>
            <w:r w:rsidRPr="48E2F8F7">
              <w:t xml:space="preserve"> </w:t>
            </w:r>
            <w:proofErr w:type="spellStart"/>
            <w:r w:rsidRPr="48E2F8F7">
              <w:t>Medawala</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C67FE40" w14:textId="2645D196"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C91DC8D" w14:textId="6F1186E9"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2C6FE71" w14:textId="38A58ECE" w:rsidR="000141BA" w:rsidRPr="000507F8" w:rsidRDefault="3BD22F36" w:rsidP="48E2F8F7">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71BFA36"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75AB632"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E0C6811"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1D012E18"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515200FF"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51FD0BE8" w14:textId="77777777" w:rsidR="000141BA" w:rsidRPr="000507F8" w:rsidRDefault="000141BA" w:rsidP="00327686">
            <w:pPr>
              <w:rPr>
                <w:sz w:val="36"/>
                <w:szCs w:val="36"/>
              </w:rPr>
            </w:pPr>
          </w:p>
        </w:tc>
      </w:tr>
      <w:tr w:rsidR="000141BA" w:rsidRPr="0014666D" w14:paraId="3DF985E9"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70EF5354" w14:textId="0F3774C4" w:rsidR="000141BA" w:rsidRPr="0014666D" w:rsidRDefault="48E2F8F7" w:rsidP="48E2F8F7">
            <w:r w:rsidRPr="48E2F8F7">
              <w:t xml:space="preserve">Christine </w:t>
            </w:r>
            <w:proofErr w:type="spellStart"/>
            <w:r w:rsidRPr="48E2F8F7">
              <w:t>Mutiti</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85CC19E" w14:textId="6DC10A11"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97C86DF" w14:textId="3C324C55"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94EBC88" w14:textId="35EF0686" w:rsidR="000141BA" w:rsidRPr="000507F8" w:rsidRDefault="3BD22F36" w:rsidP="48E2F8F7">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CA364A1"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358494F"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D0126DA"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703C5A26"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565B65A8"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0B57AFA2" w14:textId="77777777" w:rsidR="000141BA" w:rsidRPr="000507F8" w:rsidRDefault="000141BA" w:rsidP="00327686">
            <w:pPr>
              <w:rPr>
                <w:sz w:val="36"/>
                <w:szCs w:val="36"/>
              </w:rPr>
            </w:pPr>
          </w:p>
        </w:tc>
      </w:tr>
      <w:tr w:rsidR="000141BA" w:rsidRPr="0014666D" w14:paraId="33ED0A15"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28930DFE" w14:textId="4F7C93E0" w:rsidR="000141BA" w:rsidRPr="0014666D" w:rsidRDefault="48E2F8F7" w:rsidP="48E2F8F7">
            <w:r w:rsidRPr="48E2F8F7">
              <w:t xml:space="preserve">Sam </w:t>
            </w:r>
            <w:proofErr w:type="spellStart"/>
            <w:r w:rsidRPr="48E2F8F7">
              <w:t>Mutiti</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C8C94A7" w14:textId="78C8F91B"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82F9A2B" w14:textId="007A1C3A"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53A32BF" w14:textId="0FBA8762" w:rsidR="000141BA" w:rsidRPr="000507F8" w:rsidRDefault="3BD22F36" w:rsidP="48E2F8F7">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4B99C08"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FA3C628"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8F5D1EA"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5982A844"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047E23A1"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762992AE" w14:textId="77777777" w:rsidR="000141BA" w:rsidRPr="000507F8" w:rsidRDefault="000141BA" w:rsidP="00327686">
            <w:pPr>
              <w:rPr>
                <w:sz w:val="36"/>
                <w:szCs w:val="36"/>
              </w:rPr>
            </w:pPr>
          </w:p>
        </w:tc>
      </w:tr>
      <w:tr w:rsidR="000141BA" w:rsidRPr="0014666D" w14:paraId="07B616B2"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27A89E9F" w14:textId="3308F6C2" w:rsidR="000141BA" w:rsidRPr="0014666D" w:rsidRDefault="48E2F8F7" w:rsidP="48E2F8F7">
            <w:r w:rsidRPr="48E2F8F7">
              <w:t xml:space="preserve">Gennady </w:t>
            </w:r>
            <w:proofErr w:type="spellStart"/>
            <w:r w:rsidRPr="48E2F8F7">
              <w:t>Rudkevich</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ADA0F2F" w14:textId="6511EA51"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A85343F" w14:textId="6CE7563F" w:rsidR="000141BA" w:rsidRPr="000507F8" w:rsidRDefault="48E2F8F7" w:rsidP="48E2F8F7">
            <w:pPr>
              <w:jc w:val="center"/>
              <w:rPr>
                <w:sz w:val="36"/>
                <w:szCs w:val="36"/>
              </w:rPr>
            </w:pPr>
            <w:r w:rsidRPr="48E2F8F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3323B3E" w14:textId="7BF3EBBA" w:rsidR="000141BA" w:rsidRPr="000507F8" w:rsidRDefault="3BD22F36" w:rsidP="48E2F8F7">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91771A6"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36FA2A7"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CBFC718"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7445C92B"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34437494"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1ADC1248" w14:textId="77777777" w:rsidR="000141BA" w:rsidRPr="000507F8" w:rsidRDefault="000141BA" w:rsidP="00327686">
            <w:pPr>
              <w:rPr>
                <w:sz w:val="36"/>
                <w:szCs w:val="36"/>
              </w:rPr>
            </w:pPr>
          </w:p>
        </w:tc>
      </w:tr>
      <w:tr w:rsidR="48E2F8F7" w14:paraId="37129C6B"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30EFBAD9" w14:textId="4A10AA28" w:rsidR="48E2F8F7" w:rsidRDefault="48E2F8F7" w:rsidP="48E2F8F7">
            <w:r w:rsidRPr="48E2F8F7">
              <w:t>Christina Smith (Vice-Chair)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4706314" w14:textId="3C36E3E1" w:rsidR="48E2F8F7"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0E0F58F" w14:textId="120BDA3E" w:rsidR="48E2F8F7"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9D4FA4E" w14:textId="624A4C9E" w:rsidR="48E2F8F7" w:rsidRDefault="3BD22F36" w:rsidP="48E2F8F7">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EDFB2AD" w14:textId="5FC9B9B6" w:rsidR="48E2F8F7" w:rsidRDefault="48E2F8F7"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74C3A61" w14:textId="4CAC8446" w:rsidR="48E2F8F7" w:rsidRDefault="48E2F8F7"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089C7C2" w14:textId="64D30291" w:rsidR="48E2F8F7" w:rsidRDefault="48E2F8F7"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35BD95DD" w14:textId="690033C6" w:rsidR="48E2F8F7" w:rsidRDefault="48E2F8F7"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12170943" w14:textId="2844F2C1" w:rsidR="48E2F8F7" w:rsidRDefault="48E2F8F7" w:rsidP="48E2F8F7">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4A9B2E8D" w14:textId="5879F86D" w:rsidR="48E2F8F7" w:rsidRDefault="48E2F8F7" w:rsidP="48E2F8F7">
            <w:pPr>
              <w:rPr>
                <w:sz w:val="36"/>
                <w:szCs w:val="36"/>
              </w:rPr>
            </w:pPr>
          </w:p>
        </w:tc>
      </w:tr>
      <w:tr w:rsidR="48E2F8F7" w14:paraId="5532D82B"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2ABA1DDE" w14:textId="58CF5E53" w:rsidR="48E2F8F7" w:rsidRDefault="48E2F8F7" w:rsidP="48E2F8F7">
            <w:r w:rsidRPr="48E2F8F7">
              <w:t>Jessica Wallace (Secretary)</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D12DFDF" w14:textId="3D314DB7" w:rsidR="48E2F8F7"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0154790" w14:textId="3961D9BA" w:rsidR="48E2F8F7"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BBC8EF3" w14:textId="29BFF5C3" w:rsidR="48E2F8F7" w:rsidRDefault="2FDD173A" w:rsidP="48E2F8F7">
            <w:pPr>
              <w:jc w:val="center"/>
              <w:rPr>
                <w:sz w:val="36"/>
                <w:szCs w:val="36"/>
              </w:rPr>
            </w:pPr>
            <w:r w:rsidRPr="2FDD173A">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AED3509" w14:textId="23CEA095" w:rsidR="48E2F8F7" w:rsidRDefault="48E2F8F7"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44722ED" w14:textId="31800894" w:rsidR="48E2F8F7" w:rsidRDefault="48E2F8F7"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F6D8C85" w14:textId="7B9B3D1E" w:rsidR="48E2F8F7" w:rsidRDefault="48E2F8F7"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E0C62AC" w14:textId="0CAF84C9" w:rsidR="48E2F8F7" w:rsidRDefault="48E2F8F7"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5E5469AB" w14:textId="58867E03" w:rsidR="48E2F8F7" w:rsidRDefault="48E2F8F7" w:rsidP="48E2F8F7">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6FA75D0A" w14:textId="011464BA" w:rsidR="48E2F8F7" w:rsidRDefault="48E2F8F7" w:rsidP="48E2F8F7">
            <w:pPr>
              <w:rPr>
                <w:sz w:val="36"/>
                <w:szCs w:val="36"/>
              </w:rPr>
            </w:pPr>
          </w:p>
        </w:tc>
      </w:tr>
      <w:tr w:rsidR="000141BA" w:rsidRPr="0014666D" w14:paraId="3435B822" w14:textId="77777777" w:rsidTr="3BD22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double" w:sz="4" w:space="0" w:color="auto"/>
              <w:right w:val="single" w:sz="4" w:space="0" w:color="auto"/>
            </w:tcBorders>
            <w:vAlign w:val="bottom"/>
          </w:tcPr>
          <w:p w14:paraId="6F916987" w14:textId="77777777" w:rsidR="000141BA" w:rsidRPr="0014666D" w:rsidRDefault="000141BA" w:rsidP="00327686">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388A4918" w14:textId="77777777" w:rsidR="000141BA" w:rsidRPr="0014666D" w:rsidRDefault="000141BA" w:rsidP="00327686">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2C22EAAC" w14:textId="77777777" w:rsidR="000141BA" w:rsidRPr="0014666D" w:rsidRDefault="000141BA" w:rsidP="00327686">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529190DD" w14:textId="77777777" w:rsidR="000141BA" w:rsidRPr="0014666D" w:rsidRDefault="000141BA" w:rsidP="00327686">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356F59F5" w14:textId="77777777" w:rsidR="000141BA" w:rsidRPr="0014666D" w:rsidRDefault="000141BA" w:rsidP="00327686">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0BDAE685" w14:textId="77777777" w:rsidR="000141BA" w:rsidRPr="0014666D" w:rsidRDefault="000141BA" w:rsidP="00327686">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7CA3FF9" w14:textId="77777777" w:rsidR="000141BA" w:rsidRPr="0014666D" w:rsidRDefault="000141BA" w:rsidP="00327686">
            <w:pPr>
              <w:rPr>
                <w:sz w:val="20"/>
              </w:rPr>
            </w:pPr>
          </w:p>
        </w:tc>
        <w:tc>
          <w:tcPr>
            <w:tcW w:w="1230" w:type="dxa"/>
            <w:tcBorders>
              <w:top w:val="single" w:sz="4" w:space="0" w:color="auto"/>
              <w:left w:val="single" w:sz="4" w:space="0" w:color="auto"/>
              <w:bottom w:val="double" w:sz="4" w:space="0" w:color="auto"/>
              <w:right w:val="single" w:sz="4" w:space="0" w:color="auto"/>
            </w:tcBorders>
            <w:shd w:val="clear" w:color="auto" w:fill="auto"/>
            <w:vAlign w:val="bottom"/>
          </w:tcPr>
          <w:p w14:paraId="5505347C" w14:textId="77777777" w:rsidR="000141BA" w:rsidRPr="0014666D" w:rsidRDefault="000141BA" w:rsidP="00327686">
            <w:pPr>
              <w:rPr>
                <w:sz w:val="20"/>
              </w:rPr>
            </w:pPr>
          </w:p>
        </w:tc>
        <w:tc>
          <w:tcPr>
            <w:tcW w:w="890" w:type="dxa"/>
            <w:tcBorders>
              <w:top w:val="single" w:sz="4" w:space="0" w:color="auto"/>
              <w:left w:val="single" w:sz="4" w:space="0" w:color="auto"/>
              <w:bottom w:val="double" w:sz="4" w:space="0" w:color="auto"/>
              <w:right w:val="single" w:sz="4" w:space="0" w:color="auto"/>
            </w:tcBorders>
            <w:shd w:val="clear" w:color="auto" w:fill="auto"/>
            <w:vAlign w:val="bottom"/>
          </w:tcPr>
          <w:p w14:paraId="43BB4AA5" w14:textId="77777777" w:rsidR="000141BA" w:rsidRPr="0014666D" w:rsidRDefault="000141BA" w:rsidP="00327686">
            <w:pPr>
              <w:rPr>
                <w:sz w:val="20"/>
              </w:rPr>
            </w:pPr>
          </w:p>
        </w:tc>
        <w:tc>
          <w:tcPr>
            <w:tcW w:w="1061" w:type="dxa"/>
            <w:tcBorders>
              <w:top w:val="single" w:sz="4" w:space="0" w:color="auto"/>
              <w:left w:val="single" w:sz="4" w:space="0" w:color="auto"/>
              <w:bottom w:val="double" w:sz="4" w:space="0" w:color="auto"/>
              <w:right w:val="double" w:sz="4" w:space="0" w:color="auto"/>
            </w:tcBorders>
            <w:shd w:val="clear" w:color="auto" w:fill="auto"/>
            <w:vAlign w:val="bottom"/>
          </w:tcPr>
          <w:p w14:paraId="032B6E5E" w14:textId="77777777" w:rsidR="000141BA" w:rsidRPr="0014666D" w:rsidRDefault="000141BA" w:rsidP="00327686">
            <w:pPr>
              <w:rPr>
                <w:sz w:val="20"/>
              </w:rPr>
            </w:pPr>
          </w:p>
        </w:tc>
      </w:tr>
    </w:tbl>
    <w:p w14:paraId="075FDB70" w14:textId="78EFEEC3" w:rsidR="000141BA" w:rsidRPr="0014666D" w:rsidRDefault="000141BA" w:rsidP="00E27943">
      <w:pPr>
        <w:tabs>
          <w:tab w:val="left" w:pos="7665"/>
        </w:tabs>
        <w:rPr>
          <w:sz w:val="20"/>
        </w:rPr>
      </w:pPr>
      <w:r w:rsidRPr="0014666D">
        <w:rPr>
          <w:sz w:val="20"/>
        </w:rPr>
        <w:tab/>
      </w:r>
    </w:p>
    <w:p w14:paraId="03721DC0" w14:textId="77777777" w:rsidR="000141BA" w:rsidRPr="0014666D" w:rsidRDefault="000141BA" w:rsidP="000141BA">
      <w:pPr>
        <w:tabs>
          <w:tab w:val="right" w:pos="14314"/>
        </w:tabs>
        <w:rPr>
          <w:sz w:val="20"/>
        </w:rPr>
      </w:pPr>
    </w:p>
    <w:p w14:paraId="4BEBFBDB" w14:textId="77777777" w:rsidR="000141BA" w:rsidRPr="0014666D" w:rsidRDefault="000141BA" w:rsidP="000141BA">
      <w:pPr>
        <w:tabs>
          <w:tab w:val="right" w:pos="14314"/>
        </w:tabs>
        <w:rPr>
          <w:sz w:val="20"/>
          <w:u w:val="single"/>
        </w:rPr>
      </w:pPr>
      <w:r w:rsidRPr="0014666D">
        <w:rPr>
          <w:sz w:val="20"/>
        </w:rPr>
        <w:t>______</w:t>
      </w:r>
      <w:bookmarkStart w:id="0" w:name="_GoBack"/>
      <w:bookmarkEnd w:id="0"/>
      <w:r w:rsidRPr="0014666D">
        <w:rPr>
          <w:sz w:val="20"/>
        </w:rPr>
        <w:t xml:space="preserve">____________________________________                                                                        </w:t>
      </w:r>
    </w:p>
    <w:p w14:paraId="3729E7BC" w14:textId="77777777" w:rsidR="000141BA" w:rsidRPr="0014666D" w:rsidRDefault="000141BA" w:rsidP="000141BA">
      <w:pPr>
        <w:rPr>
          <w:sz w:val="20"/>
        </w:rPr>
      </w:pPr>
      <w:r w:rsidRPr="0014666D">
        <w:rPr>
          <w:sz w:val="20"/>
        </w:rPr>
        <w:t xml:space="preserve">CHAIRPERSON SIGNATURE                                                                                                            </w:t>
      </w:r>
      <w:proofErr w:type="gramStart"/>
      <w:r w:rsidRPr="0014666D">
        <w:rPr>
          <w:sz w:val="20"/>
        </w:rPr>
        <w:t>DATE  _</w:t>
      </w:r>
      <w:proofErr w:type="gramEnd"/>
      <w:r w:rsidRPr="0014666D">
        <w:rPr>
          <w:sz w:val="20"/>
        </w:rPr>
        <w:t>_______________________________-</w:t>
      </w:r>
    </w:p>
    <w:p w14:paraId="5DABF5B4" w14:textId="77777777" w:rsidR="000141BA" w:rsidRPr="0014666D" w:rsidRDefault="000141BA" w:rsidP="000141BA">
      <w:pPr>
        <w:rPr>
          <w:sz w:val="20"/>
        </w:rPr>
      </w:pPr>
    </w:p>
    <w:p w14:paraId="2BF465A7" w14:textId="43AC5779" w:rsidR="00672AFB" w:rsidRDefault="000141BA">
      <w:r>
        <w:rPr>
          <w:sz w:val="20"/>
        </w:rPr>
        <w:t>(Including this Approval by chair at committee discretion)</w:t>
      </w:r>
    </w:p>
    <w:sectPr w:rsidR="00672AFB">
      <w:pgSz w:w="15840" w:h="12240" w:orient="landscape" w:code="1"/>
      <w:pgMar w:top="576" w:right="662"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5D73"/>
    <w:multiLevelType w:val="hybridMultilevel"/>
    <w:tmpl w:val="1046A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D4A5A"/>
    <w:multiLevelType w:val="hybridMultilevel"/>
    <w:tmpl w:val="1084F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852FA"/>
    <w:multiLevelType w:val="hybridMultilevel"/>
    <w:tmpl w:val="43CC777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917C4"/>
    <w:multiLevelType w:val="hybridMultilevel"/>
    <w:tmpl w:val="309E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BA"/>
    <w:rsid w:val="000141BA"/>
    <w:rsid w:val="00021D3E"/>
    <w:rsid w:val="000943CD"/>
    <w:rsid w:val="000A1722"/>
    <w:rsid w:val="000F3062"/>
    <w:rsid w:val="000F31A5"/>
    <w:rsid w:val="000F61D4"/>
    <w:rsid w:val="000F66CA"/>
    <w:rsid w:val="00121C19"/>
    <w:rsid w:val="00163A44"/>
    <w:rsid w:val="0018411C"/>
    <w:rsid w:val="00192872"/>
    <w:rsid w:val="00194645"/>
    <w:rsid w:val="001E0E84"/>
    <w:rsid w:val="001E1369"/>
    <w:rsid w:val="001E66DC"/>
    <w:rsid w:val="002E7B3B"/>
    <w:rsid w:val="002F6FA9"/>
    <w:rsid w:val="00300A6D"/>
    <w:rsid w:val="00334D7A"/>
    <w:rsid w:val="00395356"/>
    <w:rsid w:val="003C6D0E"/>
    <w:rsid w:val="003D7617"/>
    <w:rsid w:val="003E411D"/>
    <w:rsid w:val="004045C6"/>
    <w:rsid w:val="00411D89"/>
    <w:rsid w:val="00426BB4"/>
    <w:rsid w:val="004311E0"/>
    <w:rsid w:val="00445BCF"/>
    <w:rsid w:val="004660BE"/>
    <w:rsid w:val="00474CBC"/>
    <w:rsid w:val="00477334"/>
    <w:rsid w:val="004B6A11"/>
    <w:rsid w:val="004F7CD8"/>
    <w:rsid w:val="00566303"/>
    <w:rsid w:val="00582592"/>
    <w:rsid w:val="00583A2A"/>
    <w:rsid w:val="005B1063"/>
    <w:rsid w:val="005D5A47"/>
    <w:rsid w:val="005F1E15"/>
    <w:rsid w:val="00606766"/>
    <w:rsid w:val="0064135E"/>
    <w:rsid w:val="00672AFB"/>
    <w:rsid w:val="006737F7"/>
    <w:rsid w:val="006B7847"/>
    <w:rsid w:val="006C34EB"/>
    <w:rsid w:val="0074386A"/>
    <w:rsid w:val="0075029B"/>
    <w:rsid w:val="007745AE"/>
    <w:rsid w:val="007C1B04"/>
    <w:rsid w:val="007C730D"/>
    <w:rsid w:val="007D62DE"/>
    <w:rsid w:val="007E07D9"/>
    <w:rsid w:val="0080444F"/>
    <w:rsid w:val="00854594"/>
    <w:rsid w:val="00884B5E"/>
    <w:rsid w:val="00885075"/>
    <w:rsid w:val="008963FB"/>
    <w:rsid w:val="008A1B79"/>
    <w:rsid w:val="008B7C5D"/>
    <w:rsid w:val="008C22AF"/>
    <w:rsid w:val="008C4A5B"/>
    <w:rsid w:val="008E2FD6"/>
    <w:rsid w:val="008F442F"/>
    <w:rsid w:val="0094007E"/>
    <w:rsid w:val="009458C2"/>
    <w:rsid w:val="00950CF8"/>
    <w:rsid w:val="009512E5"/>
    <w:rsid w:val="009531A1"/>
    <w:rsid w:val="00981B36"/>
    <w:rsid w:val="00991C97"/>
    <w:rsid w:val="009A094D"/>
    <w:rsid w:val="009F350C"/>
    <w:rsid w:val="00A23A22"/>
    <w:rsid w:val="00A50904"/>
    <w:rsid w:val="00AF5D34"/>
    <w:rsid w:val="00B06FE7"/>
    <w:rsid w:val="00B23487"/>
    <w:rsid w:val="00B3017B"/>
    <w:rsid w:val="00B458D0"/>
    <w:rsid w:val="00B678C6"/>
    <w:rsid w:val="00B72138"/>
    <w:rsid w:val="00B90D86"/>
    <w:rsid w:val="00BA0A76"/>
    <w:rsid w:val="00BB2BD6"/>
    <w:rsid w:val="00BD526D"/>
    <w:rsid w:val="00C00F9F"/>
    <w:rsid w:val="00C34CDA"/>
    <w:rsid w:val="00C41B1B"/>
    <w:rsid w:val="00C77CBF"/>
    <w:rsid w:val="00CE2129"/>
    <w:rsid w:val="00CE29C1"/>
    <w:rsid w:val="00D25D62"/>
    <w:rsid w:val="00D44C99"/>
    <w:rsid w:val="00DB62DE"/>
    <w:rsid w:val="00DE33AA"/>
    <w:rsid w:val="00DF0E06"/>
    <w:rsid w:val="00E26D9E"/>
    <w:rsid w:val="00E27943"/>
    <w:rsid w:val="00E413CF"/>
    <w:rsid w:val="00EA1FA3"/>
    <w:rsid w:val="00EF0805"/>
    <w:rsid w:val="00EF3598"/>
    <w:rsid w:val="00F204FE"/>
    <w:rsid w:val="00F239FC"/>
    <w:rsid w:val="00F250CA"/>
    <w:rsid w:val="00F26BB6"/>
    <w:rsid w:val="00F3751A"/>
    <w:rsid w:val="00F72AA9"/>
    <w:rsid w:val="00F817D6"/>
    <w:rsid w:val="00F90942"/>
    <w:rsid w:val="00FE3473"/>
    <w:rsid w:val="0D141C75"/>
    <w:rsid w:val="2FDD173A"/>
    <w:rsid w:val="3BD22F36"/>
    <w:rsid w:val="48E2F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71F2"/>
  <w15:chartTrackingRefBased/>
  <w15:docId w15:val="{BBE312CE-35AC-4906-B3F3-9F3C76B2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1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2FD6"/>
    <w:pPr>
      <w:keepNext/>
      <w:keepLines/>
      <w:spacing w:before="240" w:line="276"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qFormat/>
    <w:rsid w:val="000141BA"/>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FD6"/>
    <w:rPr>
      <w:rFonts w:asciiTheme="majorHAnsi" w:eastAsiaTheme="majorEastAsia" w:hAnsiTheme="majorHAnsi" w:cstheme="majorBidi"/>
      <w:sz w:val="32"/>
      <w:szCs w:val="32"/>
    </w:rPr>
  </w:style>
  <w:style w:type="character" w:customStyle="1" w:styleId="Heading2Char">
    <w:name w:val="Heading 2 Char"/>
    <w:basedOn w:val="DefaultParagraphFont"/>
    <w:link w:val="Heading2"/>
    <w:rsid w:val="000141BA"/>
    <w:rPr>
      <w:rFonts w:ascii="Times New Roman" w:eastAsia="Times New Roman" w:hAnsi="Times New Roman" w:cs="Times New Roman"/>
      <w:b/>
      <w:bCs/>
      <w:sz w:val="20"/>
      <w:szCs w:val="24"/>
    </w:rPr>
  </w:style>
  <w:style w:type="paragraph" w:styleId="ListParagraph">
    <w:name w:val="List Paragraph"/>
    <w:basedOn w:val="Normal"/>
    <w:uiPriority w:val="34"/>
    <w:qFormat/>
    <w:rsid w:val="000141BA"/>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7C730D"/>
    <w:pPr>
      <w:spacing w:before="100" w:beforeAutospacing="1" w:after="100" w:afterAutospacing="1"/>
    </w:pPr>
  </w:style>
  <w:style w:type="character" w:customStyle="1" w:styleId="normaltextrun">
    <w:name w:val="normaltextrun"/>
    <w:basedOn w:val="DefaultParagraphFont"/>
    <w:rsid w:val="007C730D"/>
  </w:style>
  <w:style w:type="character" w:customStyle="1" w:styleId="eop">
    <w:name w:val="eop"/>
    <w:basedOn w:val="DefaultParagraphFont"/>
    <w:rsid w:val="007C730D"/>
  </w:style>
  <w:style w:type="character" w:customStyle="1" w:styleId="spellingerror">
    <w:name w:val="spellingerror"/>
    <w:basedOn w:val="DefaultParagraphFont"/>
    <w:rsid w:val="007C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722772">
      <w:bodyDiv w:val="1"/>
      <w:marLeft w:val="0"/>
      <w:marRight w:val="0"/>
      <w:marTop w:val="0"/>
      <w:marBottom w:val="0"/>
      <w:divBdr>
        <w:top w:val="none" w:sz="0" w:space="0" w:color="auto"/>
        <w:left w:val="none" w:sz="0" w:space="0" w:color="auto"/>
        <w:bottom w:val="none" w:sz="0" w:space="0" w:color="auto"/>
        <w:right w:val="none" w:sz="0" w:space="0" w:color="auto"/>
      </w:divBdr>
      <w:divsChild>
        <w:div w:id="1181621558">
          <w:marLeft w:val="0"/>
          <w:marRight w:val="0"/>
          <w:marTop w:val="0"/>
          <w:marBottom w:val="0"/>
          <w:divBdr>
            <w:top w:val="none" w:sz="0" w:space="0" w:color="auto"/>
            <w:left w:val="none" w:sz="0" w:space="0" w:color="auto"/>
            <w:bottom w:val="none" w:sz="0" w:space="0" w:color="auto"/>
            <w:right w:val="none" w:sz="0" w:space="0" w:color="auto"/>
          </w:divBdr>
        </w:div>
        <w:div w:id="1019039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41D5E57E46B4987356DA513BB0A40" ma:contentTypeVersion="13" ma:contentTypeDescription="Create a new document." ma:contentTypeScope="" ma:versionID="db5b011aca2a79f3bd4d50c241864bdb">
  <xsd:schema xmlns:xsd="http://www.w3.org/2001/XMLSchema" xmlns:xs="http://www.w3.org/2001/XMLSchema" xmlns:p="http://schemas.microsoft.com/office/2006/metadata/properties" xmlns:ns3="b1a46c98-66bc-4fbf-bb49-a38204213ae1" xmlns:ns4="f5cff759-4be5-4ca0-988e-662d94b03a16" targetNamespace="http://schemas.microsoft.com/office/2006/metadata/properties" ma:root="true" ma:fieldsID="73def3fe9bf3eccc798c4ce64247eb69" ns3:_="" ns4:_="">
    <xsd:import namespace="b1a46c98-66bc-4fbf-bb49-a38204213ae1"/>
    <xsd:import namespace="f5cff759-4be5-4ca0-988e-662d94b03a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46c98-66bc-4fbf-bb49-a38204213a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ff759-4be5-4ca0-988e-662d94b03a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873E3-5A73-4044-B1E0-72D82598081D}">
  <ds:schemaRef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5cff759-4be5-4ca0-988e-662d94b03a16"/>
    <ds:schemaRef ds:uri="b1a46c98-66bc-4fbf-bb49-a38204213ae1"/>
    <ds:schemaRef ds:uri="http://purl.org/dc/dcmitype/"/>
  </ds:schemaRefs>
</ds:datastoreItem>
</file>

<file path=customXml/itemProps2.xml><?xml version="1.0" encoding="utf-8"?>
<ds:datastoreItem xmlns:ds="http://schemas.openxmlformats.org/officeDocument/2006/customXml" ds:itemID="{475A328E-D9B8-43E5-BF29-678E8925B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46c98-66bc-4fbf-bb49-a38204213ae1"/>
    <ds:schemaRef ds:uri="f5cff759-4be5-4ca0-988e-662d94b03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830A0-AE53-47A1-890C-768A467FC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2101</Words>
  <Characters>11284</Characters>
  <Application>Microsoft Office Word</Application>
  <DocSecurity>0</DocSecurity>
  <Lines>176</Lines>
  <Paragraphs>12</Paragraphs>
  <ScaleCrop>false</ScaleCrop>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wallace</dc:creator>
  <cp:keywords/>
  <dc:description/>
  <cp:lastModifiedBy>jessica wallace</cp:lastModifiedBy>
  <cp:revision>2</cp:revision>
  <dcterms:created xsi:type="dcterms:W3CDTF">2019-11-09T21:03:00Z</dcterms:created>
  <dcterms:modified xsi:type="dcterms:W3CDTF">2019-11-09T21:03:00Z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0x0101003E541D5E57E46B4987356DA513BB0A40</vt:lpwstr>
  </property>
</Properties>
</file>