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00" w:rsidRPr="00B11C50" w:rsidRDefault="0014666D" w:rsidP="0014666D">
      <w:pPr>
        <w:rPr>
          <w:b/>
          <w:bCs/>
          <w:smallCaps/>
          <w:sz w:val="28"/>
          <w:szCs w:val="28"/>
        </w:rPr>
      </w:pPr>
      <w:r w:rsidRPr="00B11C50">
        <w:rPr>
          <w:b/>
          <w:bCs/>
          <w:smallCaps/>
          <w:sz w:val="28"/>
          <w:szCs w:val="28"/>
        </w:rPr>
        <w:t>Committee Name:</w:t>
      </w:r>
      <w:r w:rsidR="00E853A8">
        <w:rPr>
          <w:b/>
          <w:bCs/>
          <w:smallCaps/>
          <w:sz w:val="28"/>
          <w:szCs w:val="28"/>
        </w:rPr>
        <w:t xml:space="preserve"> </w:t>
      </w:r>
      <w:r w:rsidR="000E27BF">
        <w:rPr>
          <w:b/>
          <w:bCs/>
          <w:smallCaps/>
          <w:sz w:val="28"/>
          <w:szCs w:val="28"/>
        </w:rPr>
        <w:t>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24283F">
        <w:rPr>
          <w:b/>
          <w:bCs/>
          <w:smallCaps/>
          <w:sz w:val="28"/>
          <w:szCs w:val="28"/>
        </w:rPr>
        <w:t>March 1</w:t>
      </w:r>
      <w:r w:rsidR="008F55A1">
        <w:rPr>
          <w:b/>
          <w:bCs/>
          <w:smallCaps/>
          <w:sz w:val="28"/>
          <w:szCs w:val="28"/>
        </w:rPr>
        <w:t>, 201</w:t>
      </w:r>
      <w:r w:rsidR="0024283F">
        <w:rPr>
          <w:b/>
          <w:bCs/>
          <w:smallCaps/>
          <w:sz w:val="28"/>
          <w:szCs w:val="28"/>
        </w:rPr>
        <w:t>9</w:t>
      </w:r>
      <w:r w:rsidR="000E27BF">
        <w:rPr>
          <w:b/>
          <w:bCs/>
          <w:smallCaps/>
          <w:sz w:val="28"/>
          <w:szCs w:val="28"/>
        </w:rPr>
        <w:t xml:space="preserve">, </w:t>
      </w:r>
      <w:r w:rsidR="00F919B7">
        <w:rPr>
          <w:b/>
          <w:bCs/>
          <w:smallCaps/>
          <w:sz w:val="28"/>
          <w:szCs w:val="28"/>
        </w:rPr>
        <w:t>1400</w:t>
      </w:r>
      <w:r w:rsidR="000E27BF">
        <w:rPr>
          <w:b/>
          <w:bCs/>
          <w:smallCaps/>
          <w:sz w:val="28"/>
          <w:szCs w:val="28"/>
        </w:rPr>
        <w:t xml:space="preserve"> - </w:t>
      </w:r>
      <w:r w:rsidR="00C22A44">
        <w:rPr>
          <w:b/>
          <w:bCs/>
          <w:smallCaps/>
          <w:sz w:val="28"/>
          <w:szCs w:val="28"/>
        </w:rPr>
        <w:t>1</w:t>
      </w:r>
      <w:r w:rsidR="00F919B7">
        <w:rPr>
          <w:b/>
          <w:bCs/>
          <w:smallCaps/>
          <w:sz w:val="28"/>
          <w:szCs w:val="28"/>
        </w:rPr>
        <w:t>515</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AF779E">
        <w:rPr>
          <w:b/>
          <w:bCs/>
          <w:smallCaps/>
          <w:sz w:val="28"/>
          <w:szCs w:val="28"/>
        </w:rPr>
        <w:t>HSB 211</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C22A44" w:rsidP="000F4925">
            <w:r>
              <w:t>Rodica Cazacu (Chair)</w:t>
            </w:r>
            <w:r w:rsidR="00E853A8">
              <w:t xml:space="preserve"> </w:t>
            </w:r>
          </w:p>
        </w:tc>
        <w:tc>
          <w:tcPr>
            <w:tcW w:w="540" w:type="dxa"/>
            <w:tcBorders>
              <w:top w:val="thinThickSmallGap" w:sz="24" w:space="0" w:color="auto"/>
            </w:tcBorders>
            <w:vAlign w:val="center"/>
          </w:tcPr>
          <w:p w:rsidR="00973FD5" w:rsidRPr="000507F8" w:rsidRDefault="00F919B7" w:rsidP="000F4925">
            <w:pPr>
              <w:rPr>
                <w:sz w:val="36"/>
                <w:szCs w:val="36"/>
              </w:rPr>
            </w:pPr>
            <w:r>
              <w:rPr>
                <w:sz w:val="36"/>
                <w:szCs w:val="36"/>
              </w:rPr>
              <w:t>P</w:t>
            </w:r>
          </w:p>
        </w:tc>
        <w:tc>
          <w:tcPr>
            <w:tcW w:w="6660" w:type="dxa"/>
            <w:tcBorders>
              <w:top w:val="thinThickSmallGap" w:sz="24" w:space="0" w:color="auto"/>
            </w:tcBorders>
            <w:vAlign w:val="center"/>
          </w:tcPr>
          <w:p w:rsidR="00973FD5" w:rsidRPr="000F4925" w:rsidRDefault="00E853A8" w:rsidP="000F4925">
            <w:r>
              <w:t>Claire Sanders</w:t>
            </w:r>
          </w:p>
        </w:tc>
      </w:tr>
      <w:tr w:rsidR="00973FD5" w:rsidTr="000F4925">
        <w:trPr>
          <w:trHeight w:val="161"/>
        </w:trPr>
        <w:tc>
          <w:tcPr>
            <w:tcW w:w="720" w:type="dxa"/>
            <w:vAlign w:val="center"/>
          </w:tcPr>
          <w:p w:rsidR="00973FD5" w:rsidRPr="000507F8" w:rsidRDefault="00E853A8" w:rsidP="000F4925">
            <w:pPr>
              <w:rPr>
                <w:sz w:val="36"/>
                <w:szCs w:val="36"/>
              </w:rPr>
            </w:pPr>
            <w:r>
              <w:rPr>
                <w:sz w:val="36"/>
                <w:szCs w:val="36"/>
              </w:rPr>
              <w:t>P</w:t>
            </w:r>
          </w:p>
        </w:tc>
        <w:tc>
          <w:tcPr>
            <w:tcW w:w="6120" w:type="dxa"/>
            <w:vAlign w:val="center"/>
          </w:tcPr>
          <w:p w:rsidR="00973FD5" w:rsidRPr="000F4925" w:rsidRDefault="00C22A44" w:rsidP="000F4925">
            <w:r>
              <w:t>Lyndall Muschell (Vice Chair)</w:t>
            </w:r>
          </w:p>
        </w:tc>
        <w:tc>
          <w:tcPr>
            <w:tcW w:w="540" w:type="dxa"/>
            <w:vAlign w:val="center"/>
          </w:tcPr>
          <w:p w:rsidR="00973FD5" w:rsidRPr="000507F8" w:rsidRDefault="0024283F" w:rsidP="000F4925">
            <w:pPr>
              <w:rPr>
                <w:sz w:val="36"/>
                <w:szCs w:val="36"/>
              </w:rPr>
            </w:pPr>
            <w:r>
              <w:rPr>
                <w:sz w:val="36"/>
                <w:szCs w:val="36"/>
              </w:rPr>
              <w:t>R</w:t>
            </w:r>
          </w:p>
        </w:tc>
        <w:tc>
          <w:tcPr>
            <w:tcW w:w="6660" w:type="dxa"/>
            <w:vAlign w:val="center"/>
          </w:tcPr>
          <w:p w:rsidR="00973FD5" w:rsidRPr="000F4925" w:rsidRDefault="00E853A8" w:rsidP="000F4925">
            <w:r>
              <w:t>Jessica Wallace</w:t>
            </w:r>
          </w:p>
        </w:tc>
      </w:tr>
      <w:tr w:rsidR="00AC06FB" w:rsidTr="000F4925">
        <w:trPr>
          <w:trHeight w:val="161"/>
        </w:trPr>
        <w:tc>
          <w:tcPr>
            <w:tcW w:w="720" w:type="dxa"/>
            <w:vAlign w:val="center"/>
          </w:tcPr>
          <w:p w:rsidR="00AC06FB" w:rsidRPr="000507F8" w:rsidRDefault="00C22A44" w:rsidP="000F4925">
            <w:pPr>
              <w:rPr>
                <w:sz w:val="36"/>
                <w:szCs w:val="36"/>
              </w:rPr>
            </w:pPr>
            <w:r>
              <w:rPr>
                <w:sz w:val="36"/>
                <w:szCs w:val="36"/>
              </w:rPr>
              <w:t>P</w:t>
            </w:r>
          </w:p>
        </w:tc>
        <w:tc>
          <w:tcPr>
            <w:tcW w:w="6120" w:type="dxa"/>
            <w:vAlign w:val="center"/>
          </w:tcPr>
          <w:p w:rsidR="00AC06FB" w:rsidRPr="000F4925" w:rsidRDefault="00E853A8" w:rsidP="000F4925">
            <w:r>
              <w:t>Allison Reuter</w:t>
            </w:r>
          </w:p>
        </w:tc>
        <w:tc>
          <w:tcPr>
            <w:tcW w:w="540" w:type="dxa"/>
            <w:vAlign w:val="center"/>
          </w:tcPr>
          <w:p w:rsidR="00AC06FB" w:rsidRPr="000507F8" w:rsidRDefault="00E853A8" w:rsidP="000F4925">
            <w:pPr>
              <w:rPr>
                <w:sz w:val="36"/>
                <w:szCs w:val="36"/>
              </w:rPr>
            </w:pPr>
            <w:r>
              <w:rPr>
                <w:sz w:val="36"/>
                <w:szCs w:val="36"/>
              </w:rPr>
              <w:t>P</w:t>
            </w:r>
          </w:p>
        </w:tc>
        <w:tc>
          <w:tcPr>
            <w:tcW w:w="6660" w:type="dxa"/>
            <w:vAlign w:val="center"/>
          </w:tcPr>
          <w:p w:rsidR="00AC06FB" w:rsidRPr="000F4925" w:rsidRDefault="00C22A44" w:rsidP="000F4925">
            <w:r>
              <w:t>Sarah Handwerker (Secretary)</w:t>
            </w:r>
          </w:p>
        </w:tc>
      </w:tr>
      <w:tr w:rsidR="00AC06FB" w:rsidTr="000F4925">
        <w:trPr>
          <w:trHeight w:val="161"/>
        </w:trPr>
        <w:tc>
          <w:tcPr>
            <w:tcW w:w="720" w:type="dxa"/>
            <w:vAlign w:val="center"/>
          </w:tcPr>
          <w:p w:rsidR="00AC06FB" w:rsidRPr="000507F8" w:rsidRDefault="0024283F" w:rsidP="000F4925">
            <w:pPr>
              <w:rPr>
                <w:sz w:val="36"/>
                <w:szCs w:val="36"/>
              </w:rPr>
            </w:pPr>
            <w:r>
              <w:rPr>
                <w:sz w:val="36"/>
                <w:szCs w:val="36"/>
              </w:rPr>
              <w:t>P</w:t>
            </w:r>
          </w:p>
        </w:tc>
        <w:tc>
          <w:tcPr>
            <w:tcW w:w="6120" w:type="dxa"/>
            <w:vAlign w:val="center"/>
          </w:tcPr>
          <w:p w:rsidR="00AC06FB" w:rsidRPr="000F4925" w:rsidRDefault="00E853A8" w:rsidP="000F4925">
            <w:r>
              <w:t>Bryan Marshall</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C22A44" w:rsidP="000F4925">
            <w:r>
              <w:t>Alesa Liles</w:t>
            </w:r>
            <w:r w:rsidR="00717568">
              <w:t xml:space="preserve"> (PA)</w:t>
            </w:r>
          </w:p>
        </w:tc>
      </w:tr>
      <w:tr w:rsidR="00AC06FB" w:rsidTr="000F4925">
        <w:trPr>
          <w:trHeight w:val="161"/>
        </w:trPr>
        <w:tc>
          <w:tcPr>
            <w:tcW w:w="720" w:type="dxa"/>
            <w:vAlign w:val="center"/>
          </w:tcPr>
          <w:p w:rsidR="00AC06FB" w:rsidRPr="000507F8" w:rsidRDefault="0024283F" w:rsidP="000F4925">
            <w:pPr>
              <w:rPr>
                <w:sz w:val="36"/>
                <w:szCs w:val="36"/>
              </w:rPr>
            </w:pPr>
            <w:r>
              <w:rPr>
                <w:sz w:val="36"/>
                <w:szCs w:val="36"/>
              </w:rPr>
              <w:t>P</w:t>
            </w:r>
          </w:p>
        </w:tc>
        <w:tc>
          <w:tcPr>
            <w:tcW w:w="6120" w:type="dxa"/>
            <w:vAlign w:val="center"/>
          </w:tcPr>
          <w:p w:rsidR="00AC06FB" w:rsidRPr="000F4925" w:rsidRDefault="00E853A8" w:rsidP="000F4925">
            <w:r>
              <w:t>Carolyn Denard</w:t>
            </w:r>
          </w:p>
        </w:tc>
        <w:tc>
          <w:tcPr>
            <w:tcW w:w="540" w:type="dxa"/>
            <w:vAlign w:val="center"/>
          </w:tcPr>
          <w:p w:rsidR="00AC06FB" w:rsidRPr="000507F8" w:rsidRDefault="00C22A44" w:rsidP="000F4925">
            <w:pPr>
              <w:rPr>
                <w:sz w:val="36"/>
                <w:szCs w:val="36"/>
              </w:rPr>
            </w:pPr>
            <w:r>
              <w:rPr>
                <w:sz w:val="36"/>
                <w:szCs w:val="36"/>
              </w:rPr>
              <w:t>P</w:t>
            </w:r>
          </w:p>
        </w:tc>
        <w:tc>
          <w:tcPr>
            <w:tcW w:w="6660" w:type="dxa"/>
            <w:vAlign w:val="center"/>
          </w:tcPr>
          <w:p w:rsidR="00AC06FB" w:rsidRPr="000F4925" w:rsidRDefault="00E853A8" w:rsidP="000F4925">
            <w:r>
              <w:t>Sabrina Hom</w:t>
            </w:r>
          </w:p>
        </w:tc>
      </w:tr>
      <w:tr w:rsidR="00973FD5" w:rsidTr="000F4925">
        <w:trPr>
          <w:trHeight w:val="278"/>
        </w:trPr>
        <w:tc>
          <w:tcPr>
            <w:tcW w:w="720" w:type="dxa"/>
            <w:vAlign w:val="center"/>
          </w:tcPr>
          <w:p w:rsidR="00D171B9" w:rsidRPr="000507F8" w:rsidRDefault="0004346F" w:rsidP="000F4925">
            <w:pPr>
              <w:rPr>
                <w:sz w:val="36"/>
                <w:szCs w:val="36"/>
              </w:rPr>
            </w:pPr>
            <w:r>
              <w:rPr>
                <w:sz w:val="36"/>
                <w:szCs w:val="36"/>
              </w:rPr>
              <w:t>P</w:t>
            </w:r>
          </w:p>
        </w:tc>
        <w:tc>
          <w:tcPr>
            <w:tcW w:w="6120" w:type="dxa"/>
            <w:vAlign w:val="center"/>
          </w:tcPr>
          <w:p w:rsidR="00973FD5" w:rsidRPr="000F4925" w:rsidRDefault="00E853A8" w:rsidP="000F4925">
            <w:r>
              <w:t>Catrena Lisse</w:t>
            </w:r>
          </w:p>
        </w:tc>
        <w:tc>
          <w:tcPr>
            <w:tcW w:w="540" w:type="dxa"/>
            <w:vAlign w:val="center"/>
          </w:tcPr>
          <w:p w:rsidR="00973FD5" w:rsidRPr="000507F8" w:rsidRDefault="0024283F" w:rsidP="000F4925">
            <w:pPr>
              <w:rPr>
                <w:sz w:val="36"/>
                <w:szCs w:val="36"/>
              </w:rPr>
            </w:pPr>
            <w:r>
              <w:rPr>
                <w:sz w:val="36"/>
                <w:szCs w:val="36"/>
              </w:rPr>
              <w:t>R</w:t>
            </w:r>
          </w:p>
        </w:tc>
        <w:tc>
          <w:tcPr>
            <w:tcW w:w="6660" w:type="dxa"/>
            <w:vAlign w:val="center"/>
          </w:tcPr>
          <w:p w:rsidR="00973FD5" w:rsidRPr="000F4925" w:rsidRDefault="00C22A44" w:rsidP="00C22A44">
            <w:r>
              <w:t>Tom Toney</w:t>
            </w:r>
          </w:p>
        </w:tc>
      </w:tr>
      <w:tr w:rsidR="00790D29" w:rsidTr="000F4925">
        <w:trPr>
          <w:trHeight w:val="278"/>
        </w:trPr>
        <w:tc>
          <w:tcPr>
            <w:tcW w:w="720" w:type="dxa"/>
            <w:vAlign w:val="center"/>
          </w:tcPr>
          <w:p w:rsidR="00790D29" w:rsidRPr="000507F8" w:rsidRDefault="0024283F" w:rsidP="000F4925">
            <w:pPr>
              <w:rPr>
                <w:sz w:val="36"/>
                <w:szCs w:val="36"/>
              </w:rPr>
            </w:pPr>
            <w:r>
              <w:rPr>
                <w:sz w:val="36"/>
                <w:szCs w:val="36"/>
              </w:rPr>
              <w:t>R</w:t>
            </w:r>
          </w:p>
        </w:tc>
        <w:tc>
          <w:tcPr>
            <w:tcW w:w="6120" w:type="dxa"/>
            <w:vAlign w:val="center"/>
          </w:tcPr>
          <w:p w:rsidR="00790D29" w:rsidRPr="000F4925" w:rsidRDefault="00E853A8" w:rsidP="000F4925">
            <w:r>
              <w:t>Christina Smith</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AF779E" w:rsidRDefault="00973FD5" w:rsidP="00750727">
            <w:pPr>
              <w:pStyle w:val="Heading1"/>
              <w:rPr>
                <w:b w:val="0"/>
                <w:smallCaps/>
              </w:rPr>
            </w:pPr>
            <w:r w:rsidRPr="00750727">
              <w:rPr>
                <w:smallCaps/>
                <w:sz w:val="28"/>
                <w:szCs w:val="28"/>
              </w:rPr>
              <w:t>G</w:t>
            </w:r>
            <w:r w:rsidR="00750727" w:rsidRPr="00750727">
              <w:rPr>
                <w:smallCaps/>
                <w:sz w:val="28"/>
                <w:szCs w:val="28"/>
              </w:rPr>
              <w:t>uests</w:t>
            </w:r>
            <w:r w:rsidR="00AF779E">
              <w:rPr>
                <w:smallCaps/>
                <w:sz w:val="28"/>
                <w:szCs w:val="28"/>
              </w:rPr>
              <w:t xml:space="preserve">: </w:t>
            </w:r>
            <w:r w:rsidR="0024283F">
              <w:rPr>
                <w:b w:val="0"/>
                <w:smallCaps/>
                <w:sz w:val="28"/>
                <w:szCs w:val="28"/>
              </w:rPr>
              <w:t>N/A</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3B0C87">
            <w:pPr>
              <w:rPr>
                <w:sz w:val="20"/>
              </w:rPr>
            </w:pPr>
            <w:r>
              <w:rPr>
                <w:sz w:val="20"/>
              </w:rPr>
              <w:t xml:space="preserve">Committee called to order at </w:t>
            </w:r>
            <w:r w:rsidR="003B0C87">
              <w:rPr>
                <w:sz w:val="20"/>
              </w:rPr>
              <w:t>1400</w:t>
            </w:r>
            <w:r w:rsidR="0053133F">
              <w:rPr>
                <w:sz w:val="20"/>
              </w:rPr>
              <w:t xml:space="preserve"> by Rodica Cazacu</w:t>
            </w:r>
            <w:r>
              <w:rPr>
                <w:sz w:val="20"/>
              </w:rPr>
              <w:t xml:space="preserve">. </w:t>
            </w:r>
          </w:p>
        </w:tc>
        <w:tc>
          <w:tcPr>
            <w:tcW w:w="2816" w:type="dxa"/>
          </w:tcPr>
          <w:p w:rsidR="00973FD5" w:rsidRDefault="00973FD5">
            <w:pPr>
              <w:rPr>
                <w:sz w:val="20"/>
              </w:rPr>
            </w:pPr>
          </w:p>
        </w:tc>
      </w:tr>
      <w:tr w:rsidR="00AC33E4">
        <w:trPr>
          <w:trHeight w:val="593"/>
        </w:trPr>
        <w:tc>
          <w:tcPr>
            <w:tcW w:w="3132" w:type="dxa"/>
          </w:tcPr>
          <w:p w:rsidR="00AC33E4" w:rsidRDefault="00AC33E4" w:rsidP="00AC33E4">
            <w:pPr>
              <w:rPr>
                <w:b/>
                <w:bCs/>
                <w:sz w:val="20"/>
              </w:rPr>
            </w:pPr>
            <w:r>
              <w:rPr>
                <w:b/>
                <w:bCs/>
                <w:sz w:val="20"/>
              </w:rPr>
              <w:t>II.  Approval of Agenda</w:t>
            </w:r>
          </w:p>
          <w:p w:rsidR="00AC33E4" w:rsidRDefault="00AC33E4" w:rsidP="00AC33E4">
            <w:pPr>
              <w:rPr>
                <w:b/>
                <w:bCs/>
                <w:sz w:val="20"/>
              </w:rPr>
            </w:pPr>
          </w:p>
          <w:p w:rsidR="00AC33E4" w:rsidRDefault="00AC33E4" w:rsidP="00AC33E4">
            <w:pPr>
              <w:rPr>
                <w:b/>
                <w:bCs/>
                <w:sz w:val="20"/>
              </w:rPr>
            </w:pPr>
          </w:p>
        </w:tc>
        <w:tc>
          <w:tcPr>
            <w:tcW w:w="4608" w:type="dxa"/>
          </w:tcPr>
          <w:p w:rsidR="00AC33E4" w:rsidRDefault="003B0C87" w:rsidP="00AF779E">
            <w:pPr>
              <w:rPr>
                <w:sz w:val="20"/>
              </w:rPr>
            </w:pPr>
            <w:r>
              <w:rPr>
                <w:sz w:val="20"/>
              </w:rPr>
              <w:t>Agenda for meeting sent ou</w:t>
            </w:r>
            <w:r w:rsidR="0024283F">
              <w:rPr>
                <w:sz w:val="20"/>
              </w:rPr>
              <w:t xml:space="preserve">t to committee members </w:t>
            </w:r>
            <w:r>
              <w:rPr>
                <w:sz w:val="20"/>
              </w:rPr>
              <w:t>prior to meeting</w:t>
            </w:r>
            <w:r w:rsidR="00397D1D">
              <w:rPr>
                <w:sz w:val="20"/>
              </w:rPr>
              <w:t xml:space="preserve"> by Rodica Cazacu</w:t>
            </w:r>
            <w:r>
              <w:rPr>
                <w:sz w:val="20"/>
              </w:rPr>
              <w:t xml:space="preserve">. Agenda reviewed. Lyndall Muschell made a motion to approve the agenda for today’s meeting. </w:t>
            </w:r>
            <w:r w:rsidR="00AF779E">
              <w:rPr>
                <w:sz w:val="20"/>
              </w:rPr>
              <w:t>Catrena Lisse</w:t>
            </w:r>
            <w:r>
              <w:rPr>
                <w:sz w:val="20"/>
              </w:rPr>
              <w:t xml:space="preserve"> seconded the motion. All committee members presen</w:t>
            </w:r>
            <w:r w:rsidR="00AF779E">
              <w:rPr>
                <w:sz w:val="20"/>
              </w:rPr>
              <w:t>t voted unanimously to approve.</w:t>
            </w:r>
          </w:p>
        </w:tc>
        <w:tc>
          <w:tcPr>
            <w:tcW w:w="3484" w:type="dxa"/>
          </w:tcPr>
          <w:p w:rsidR="00AC33E4" w:rsidRDefault="003B0C87" w:rsidP="00AC33E4">
            <w:pPr>
              <w:rPr>
                <w:sz w:val="20"/>
              </w:rPr>
            </w:pPr>
            <w:r>
              <w:rPr>
                <w:sz w:val="20"/>
              </w:rPr>
              <w:t xml:space="preserve">Agenda approved. </w:t>
            </w:r>
          </w:p>
        </w:tc>
        <w:tc>
          <w:tcPr>
            <w:tcW w:w="2816" w:type="dxa"/>
          </w:tcPr>
          <w:p w:rsidR="00AC33E4" w:rsidRDefault="00AC33E4" w:rsidP="00AC33E4">
            <w:pPr>
              <w:rPr>
                <w:sz w:val="20"/>
              </w:rPr>
            </w:pPr>
          </w:p>
        </w:tc>
      </w:tr>
      <w:tr w:rsidR="00AC33E4">
        <w:trPr>
          <w:trHeight w:val="593"/>
        </w:trPr>
        <w:tc>
          <w:tcPr>
            <w:tcW w:w="3132" w:type="dxa"/>
          </w:tcPr>
          <w:p w:rsidR="00AC33E4" w:rsidRDefault="003B0C87" w:rsidP="00AC33E4">
            <w:pPr>
              <w:rPr>
                <w:b/>
                <w:bCs/>
                <w:sz w:val="20"/>
              </w:rPr>
            </w:pPr>
            <w:r>
              <w:rPr>
                <w:b/>
                <w:bCs/>
                <w:sz w:val="20"/>
              </w:rPr>
              <w:lastRenderedPageBreak/>
              <w:t xml:space="preserve">III. </w:t>
            </w:r>
            <w:r w:rsidR="00AC33E4">
              <w:rPr>
                <w:b/>
                <w:bCs/>
                <w:sz w:val="20"/>
              </w:rPr>
              <w:t>Minutes</w:t>
            </w:r>
          </w:p>
        </w:tc>
        <w:tc>
          <w:tcPr>
            <w:tcW w:w="4608" w:type="dxa"/>
          </w:tcPr>
          <w:p w:rsidR="00AC33E4" w:rsidRDefault="0024283F" w:rsidP="003B0C87">
            <w:pPr>
              <w:rPr>
                <w:sz w:val="20"/>
              </w:rPr>
            </w:pPr>
            <w:r>
              <w:rPr>
                <w:sz w:val="20"/>
              </w:rPr>
              <w:t>No meeting held recently</w:t>
            </w:r>
            <w:r w:rsidR="00AF779E">
              <w:rPr>
                <w:sz w:val="20"/>
              </w:rPr>
              <w:t xml:space="preserve"> due to no items on agenda, therefore no minutes to discuss. </w:t>
            </w:r>
          </w:p>
        </w:tc>
        <w:tc>
          <w:tcPr>
            <w:tcW w:w="3484" w:type="dxa"/>
          </w:tcPr>
          <w:p w:rsidR="00AC33E4" w:rsidRDefault="00AF779E" w:rsidP="00AF779E">
            <w:pPr>
              <w:rPr>
                <w:sz w:val="20"/>
              </w:rPr>
            </w:pPr>
            <w:r>
              <w:rPr>
                <w:sz w:val="20"/>
              </w:rPr>
              <w:t xml:space="preserve">N/A. </w:t>
            </w:r>
          </w:p>
        </w:tc>
        <w:tc>
          <w:tcPr>
            <w:tcW w:w="2816" w:type="dxa"/>
          </w:tcPr>
          <w:p w:rsidR="00AC33E4" w:rsidRDefault="00AC33E4" w:rsidP="00AC33E4">
            <w:pPr>
              <w:rPr>
                <w:sz w:val="20"/>
              </w:rPr>
            </w:pPr>
          </w:p>
        </w:tc>
      </w:tr>
      <w:tr w:rsidR="00AC33E4">
        <w:trPr>
          <w:trHeight w:val="540"/>
        </w:trPr>
        <w:tc>
          <w:tcPr>
            <w:tcW w:w="3132" w:type="dxa"/>
            <w:tcBorders>
              <w:left w:val="double" w:sz="4" w:space="0" w:color="auto"/>
            </w:tcBorders>
          </w:tcPr>
          <w:p w:rsidR="00AC33E4" w:rsidRDefault="00AC33E4" w:rsidP="00AC33E4">
            <w:pPr>
              <w:tabs>
                <w:tab w:val="left" w:pos="0"/>
              </w:tabs>
              <w:rPr>
                <w:b/>
                <w:bCs/>
                <w:sz w:val="20"/>
              </w:rPr>
            </w:pPr>
            <w:r>
              <w:rPr>
                <w:b/>
                <w:bCs/>
                <w:sz w:val="20"/>
              </w:rPr>
              <w:t>IV. Business Items</w:t>
            </w:r>
          </w:p>
          <w:p w:rsidR="00AC33E4" w:rsidRDefault="00AC33E4" w:rsidP="00AC33E4">
            <w:pPr>
              <w:tabs>
                <w:tab w:val="left" w:pos="0"/>
              </w:tabs>
              <w:rPr>
                <w:sz w:val="20"/>
              </w:rPr>
            </w:pPr>
          </w:p>
        </w:tc>
        <w:tc>
          <w:tcPr>
            <w:tcW w:w="4608" w:type="dxa"/>
          </w:tcPr>
          <w:p w:rsidR="00AC33E4" w:rsidRDefault="00AC33E4" w:rsidP="00AC33E4">
            <w:pPr>
              <w:rPr>
                <w:sz w:val="20"/>
              </w:rPr>
            </w:pPr>
          </w:p>
        </w:tc>
        <w:tc>
          <w:tcPr>
            <w:tcW w:w="3484" w:type="dxa"/>
          </w:tcPr>
          <w:p w:rsidR="00AC33E4" w:rsidRDefault="00AC33E4" w:rsidP="00AC33E4">
            <w:pPr>
              <w:rPr>
                <w:sz w:val="20"/>
              </w:rPr>
            </w:pPr>
          </w:p>
        </w:tc>
        <w:tc>
          <w:tcPr>
            <w:tcW w:w="2816" w:type="dxa"/>
          </w:tcPr>
          <w:p w:rsidR="00AC33E4" w:rsidRDefault="00AC33E4" w:rsidP="00AC33E4">
            <w:pPr>
              <w:rPr>
                <w:sz w:val="20"/>
              </w:rPr>
            </w:pPr>
          </w:p>
        </w:tc>
      </w:tr>
      <w:tr w:rsidR="00AC33E4">
        <w:trPr>
          <w:trHeight w:val="503"/>
        </w:trPr>
        <w:tc>
          <w:tcPr>
            <w:tcW w:w="3132" w:type="dxa"/>
            <w:tcBorders>
              <w:left w:val="double" w:sz="4" w:space="0" w:color="auto"/>
            </w:tcBorders>
          </w:tcPr>
          <w:p w:rsidR="00AC33E4" w:rsidRDefault="003B0C87" w:rsidP="003B0C87">
            <w:pPr>
              <w:rPr>
                <w:b/>
                <w:bCs/>
                <w:sz w:val="20"/>
              </w:rPr>
            </w:pPr>
            <w:r>
              <w:rPr>
                <w:b/>
                <w:bCs/>
                <w:sz w:val="20"/>
              </w:rPr>
              <w:t xml:space="preserve">1. Old Business </w:t>
            </w:r>
          </w:p>
          <w:p w:rsidR="003B0C87" w:rsidRDefault="003B0C87" w:rsidP="003B0C87">
            <w:pPr>
              <w:rPr>
                <w:b/>
                <w:bCs/>
                <w:sz w:val="20"/>
              </w:rPr>
            </w:pPr>
            <w:r>
              <w:rPr>
                <w:b/>
                <w:bCs/>
                <w:sz w:val="20"/>
              </w:rPr>
              <w:t xml:space="preserve">    </w:t>
            </w:r>
          </w:p>
        </w:tc>
        <w:tc>
          <w:tcPr>
            <w:tcW w:w="4608" w:type="dxa"/>
          </w:tcPr>
          <w:p w:rsidR="00925F1E" w:rsidRDefault="0024283F" w:rsidP="00AF779E">
            <w:pPr>
              <w:rPr>
                <w:sz w:val="20"/>
                <w:szCs w:val="20"/>
              </w:rPr>
            </w:pPr>
            <w:r>
              <w:rPr>
                <w:sz w:val="20"/>
                <w:szCs w:val="20"/>
              </w:rPr>
              <w:t>The following topic of old business was discuss:</w:t>
            </w:r>
          </w:p>
          <w:p w:rsidR="0024283F" w:rsidRDefault="0024283F" w:rsidP="0024283F">
            <w:pPr>
              <w:pStyle w:val="ListParagraph"/>
              <w:numPr>
                <w:ilvl w:val="0"/>
                <w:numId w:val="18"/>
              </w:numPr>
              <w:rPr>
                <w:sz w:val="20"/>
                <w:szCs w:val="20"/>
              </w:rPr>
            </w:pPr>
            <w:r>
              <w:rPr>
                <w:b/>
                <w:sz w:val="20"/>
                <w:szCs w:val="20"/>
              </w:rPr>
              <w:t xml:space="preserve">Anti-Plagiarism Software </w:t>
            </w:r>
            <w:r>
              <w:rPr>
                <w:sz w:val="20"/>
                <w:szCs w:val="20"/>
              </w:rPr>
              <w:t xml:space="preserve">– </w:t>
            </w:r>
            <w:r>
              <w:rPr>
                <w:sz w:val="20"/>
                <w:szCs w:val="20"/>
              </w:rPr>
              <w:t xml:space="preserve">Previously an </w:t>
            </w:r>
            <w:r>
              <w:rPr>
                <w:sz w:val="20"/>
                <w:szCs w:val="20"/>
              </w:rPr>
              <w:t xml:space="preserve">APC committee member requested discussion on current settings in Banner regarding anti-plagiarism software. Currently to enable anti-plagiarism software this must be selected in Banner when courses are being programmed (by the administrative assistants in each department). If this setting is not chosen during programing then instructors are not able to use the software once the semester has begun. </w:t>
            </w:r>
            <w:r>
              <w:rPr>
                <w:sz w:val="20"/>
                <w:szCs w:val="20"/>
              </w:rPr>
              <w:t xml:space="preserve">During the last few months APC committee members have explored this topic in relation to their departments. It was noted that </w:t>
            </w:r>
            <w:r w:rsidR="008B06F2">
              <w:rPr>
                <w:sz w:val="20"/>
                <w:szCs w:val="20"/>
              </w:rPr>
              <w:t>departments across campus are not consistent in the process of requesting/selecting this setting</w:t>
            </w:r>
            <w:r>
              <w:rPr>
                <w:sz w:val="20"/>
                <w:szCs w:val="20"/>
              </w:rPr>
              <w:t xml:space="preserve">. </w:t>
            </w:r>
            <w:r w:rsidR="008B06F2">
              <w:rPr>
                <w:sz w:val="20"/>
                <w:szCs w:val="20"/>
              </w:rPr>
              <w:t>Some departments mark all courses to use the software while others use sporadically. Also noted is that some instructors are using anti-plagiarism software when the designation for their courses do not reflect this in Banner. Prior to this meeting Bryan Marshall spoke with IT and found that to make this designation for courses in Banner, admins must click on several different screens. He also discovered that the default could be set to “uses anti-plagiarism software” by IT if requested. Rodica Cazacu did bring this item up at the last ECUS meeting and stated that the provost agreed that further exploration on the topic would be warranted. During the meeting L</w:t>
            </w:r>
            <w:r w:rsidR="008B06F2">
              <w:rPr>
                <w:sz w:val="20"/>
              </w:rPr>
              <w:t>yndall Muschell</w:t>
            </w:r>
            <w:r w:rsidR="008B06F2">
              <w:rPr>
                <w:sz w:val="20"/>
              </w:rPr>
              <w:t xml:space="preserve"> emailed registrar Kay Anderson to gather more information on whether or not this designation is a USG or BOR policy.</w:t>
            </w:r>
            <w:r w:rsidR="008B06F2">
              <w:rPr>
                <w:sz w:val="20"/>
              </w:rPr>
              <w:t xml:space="preserve"> </w:t>
            </w:r>
            <w:r w:rsidR="00351674">
              <w:rPr>
                <w:sz w:val="20"/>
                <w:szCs w:val="20"/>
              </w:rPr>
              <w:t xml:space="preserve">One suggestion made was for APC to make a recommendation that all GC courses in Banner default to the anti-plagiarism in use setting. The committee unanimously agreed that this would be easier to have as a default setting. APC committee </w:t>
            </w:r>
            <w:r w:rsidR="00351674">
              <w:rPr>
                <w:sz w:val="20"/>
                <w:szCs w:val="20"/>
              </w:rPr>
              <w:lastRenderedPageBreak/>
              <w:t xml:space="preserve">members also discussed that before the committee makes a recommendation to Senate on this, we find and review the USG or BOR policy concerning this. As of now no members have been able to locate the policy despite searching.  </w:t>
            </w:r>
          </w:p>
          <w:p w:rsidR="00351674" w:rsidRPr="0024283F" w:rsidRDefault="00351674" w:rsidP="0024283F">
            <w:pPr>
              <w:pStyle w:val="ListParagraph"/>
              <w:numPr>
                <w:ilvl w:val="0"/>
                <w:numId w:val="18"/>
              </w:numPr>
              <w:rPr>
                <w:sz w:val="20"/>
                <w:szCs w:val="20"/>
              </w:rPr>
            </w:pPr>
            <w:r>
              <w:rPr>
                <w:b/>
                <w:sz w:val="20"/>
                <w:szCs w:val="20"/>
              </w:rPr>
              <w:t xml:space="preserve">MT Feedback </w:t>
            </w:r>
            <w:r>
              <w:rPr>
                <w:sz w:val="20"/>
                <w:szCs w:val="20"/>
              </w:rPr>
              <w:t xml:space="preserve">– Rodica Cazacu announced that this topic may be sent back to APC from FAPC in the future. </w:t>
            </w:r>
            <w:bookmarkStart w:id="0" w:name="_GoBack"/>
            <w:bookmarkEnd w:id="0"/>
          </w:p>
          <w:p w:rsidR="0024283F" w:rsidRPr="00AF779E" w:rsidRDefault="0024283F" w:rsidP="00AF779E">
            <w:pPr>
              <w:rPr>
                <w:sz w:val="20"/>
                <w:szCs w:val="20"/>
              </w:rPr>
            </w:pPr>
          </w:p>
        </w:tc>
        <w:tc>
          <w:tcPr>
            <w:tcW w:w="3484" w:type="dxa"/>
          </w:tcPr>
          <w:p w:rsidR="00925F1E" w:rsidRPr="00AF779E" w:rsidRDefault="00925F1E" w:rsidP="00AC33E4">
            <w:pPr>
              <w:rPr>
                <w:sz w:val="20"/>
                <w:szCs w:val="20"/>
              </w:rPr>
            </w:pPr>
          </w:p>
          <w:p w:rsidR="00AF779E" w:rsidRPr="002B4C1E" w:rsidRDefault="00351674" w:rsidP="00AF779E">
            <w:pPr>
              <w:rPr>
                <w:sz w:val="20"/>
                <w:szCs w:val="20"/>
              </w:rPr>
            </w:pPr>
            <w:r>
              <w:rPr>
                <w:sz w:val="20"/>
                <w:szCs w:val="20"/>
              </w:rPr>
              <w:t xml:space="preserve">Email was sent to Kay Anderson requesting information on any USG or BOR policies regarding anti-plagiarism software. </w:t>
            </w:r>
          </w:p>
          <w:p w:rsidR="00AB3BCC" w:rsidRPr="002B4C1E" w:rsidRDefault="00AB3BCC" w:rsidP="00AC33E4">
            <w:pPr>
              <w:rPr>
                <w:sz w:val="20"/>
                <w:szCs w:val="20"/>
              </w:rPr>
            </w:pPr>
          </w:p>
        </w:tc>
        <w:tc>
          <w:tcPr>
            <w:tcW w:w="2816" w:type="dxa"/>
          </w:tcPr>
          <w:p w:rsidR="00AC33E4" w:rsidRDefault="00AC33E4" w:rsidP="00AC33E4">
            <w:pPr>
              <w:rPr>
                <w:sz w:val="20"/>
              </w:rPr>
            </w:pPr>
          </w:p>
          <w:p w:rsidR="00351674" w:rsidRDefault="00351674" w:rsidP="00351674">
            <w:pPr>
              <w:rPr>
                <w:sz w:val="20"/>
              </w:rPr>
            </w:pPr>
            <w:r>
              <w:rPr>
                <w:sz w:val="20"/>
              </w:rPr>
              <w:t xml:space="preserve">APC committee will review information sent from Kay Anderson about anti-plagiarism software. The committee can then determine if a recommendation to Senate will be drafted. This discussion and voting on recommendation may be done via email or at next meeting. </w:t>
            </w:r>
          </w:p>
        </w:tc>
      </w:tr>
      <w:tr w:rsidR="00AC33E4" w:rsidRPr="008B1877">
        <w:trPr>
          <w:trHeight w:val="530"/>
        </w:trPr>
        <w:tc>
          <w:tcPr>
            <w:tcW w:w="3132" w:type="dxa"/>
            <w:tcBorders>
              <w:left w:val="double" w:sz="4" w:space="0" w:color="auto"/>
            </w:tcBorders>
          </w:tcPr>
          <w:p w:rsidR="00AC33E4" w:rsidRDefault="004E09A5" w:rsidP="00AC33E4">
            <w:pPr>
              <w:rPr>
                <w:b/>
                <w:bCs/>
                <w:sz w:val="20"/>
              </w:rPr>
            </w:pPr>
            <w:r>
              <w:rPr>
                <w:b/>
                <w:bCs/>
                <w:sz w:val="20"/>
              </w:rPr>
              <w:t>2. New Business</w:t>
            </w:r>
          </w:p>
          <w:p w:rsidR="00AC33E4" w:rsidRPr="005E16FB" w:rsidRDefault="00AC33E4" w:rsidP="00AC33E4"/>
        </w:tc>
        <w:tc>
          <w:tcPr>
            <w:tcW w:w="4608" w:type="dxa"/>
          </w:tcPr>
          <w:p w:rsidR="00F63C1E" w:rsidRPr="008B06F2" w:rsidRDefault="008B06F2" w:rsidP="008B06F2">
            <w:pPr>
              <w:rPr>
                <w:sz w:val="20"/>
                <w:szCs w:val="20"/>
              </w:rPr>
            </w:pPr>
            <w:r>
              <w:rPr>
                <w:sz w:val="20"/>
                <w:szCs w:val="20"/>
              </w:rPr>
              <w:t xml:space="preserve">No topics of new business were discussed at this meeting. </w:t>
            </w:r>
          </w:p>
        </w:tc>
        <w:tc>
          <w:tcPr>
            <w:tcW w:w="3484" w:type="dxa"/>
          </w:tcPr>
          <w:p w:rsidR="00AC33E4" w:rsidRDefault="00351674" w:rsidP="00AC33E4">
            <w:pPr>
              <w:rPr>
                <w:sz w:val="20"/>
              </w:rPr>
            </w:pPr>
            <w:r>
              <w:rPr>
                <w:sz w:val="20"/>
              </w:rPr>
              <w:t>N/A</w:t>
            </w: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166F9C" w:rsidRDefault="00166F9C"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D03D50" w:rsidRDefault="00D03D50" w:rsidP="00AC33E4">
            <w:pPr>
              <w:rPr>
                <w:sz w:val="20"/>
              </w:rPr>
            </w:pPr>
          </w:p>
          <w:p w:rsidR="00EF0518" w:rsidRPr="008B1877" w:rsidRDefault="00EF0518" w:rsidP="00351674">
            <w:pPr>
              <w:rPr>
                <w:sz w:val="20"/>
              </w:rPr>
            </w:pPr>
          </w:p>
        </w:tc>
        <w:tc>
          <w:tcPr>
            <w:tcW w:w="2816" w:type="dxa"/>
          </w:tcPr>
          <w:p w:rsidR="00AC33E4" w:rsidRPr="008B1877" w:rsidRDefault="00351674" w:rsidP="00AC33E4">
            <w:pPr>
              <w:rPr>
                <w:sz w:val="20"/>
              </w:rPr>
            </w:pPr>
            <w:r>
              <w:rPr>
                <w:sz w:val="20"/>
              </w:rPr>
              <w:lastRenderedPageBreak/>
              <w:t>N/A</w:t>
            </w:r>
          </w:p>
        </w:tc>
      </w:tr>
      <w:tr w:rsidR="00AC33E4" w:rsidRPr="008B1877">
        <w:trPr>
          <w:trHeight w:val="530"/>
        </w:trPr>
        <w:tc>
          <w:tcPr>
            <w:tcW w:w="3132" w:type="dxa"/>
            <w:tcBorders>
              <w:left w:val="double" w:sz="4" w:space="0" w:color="auto"/>
            </w:tcBorders>
          </w:tcPr>
          <w:p w:rsidR="00AC33E4" w:rsidRPr="008B1877" w:rsidRDefault="00AC33E4" w:rsidP="00AC33E4">
            <w:pPr>
              <w:pStyle w:val="Heading1"/>
              <w:rPr>
                <w:sz w:val="20"/>
              </w:rPr>
            </w:pPr>
            <w:r w:rsidRPr="008B1877">
              <w:rPr>
                <w:sz w:val="20"/>
              </w:rPr>
              <w:lastRenderedPageBreak/>
              <w:t>V</w:t>
            </w:r>
            <w:r>
              <w:rPr>
                <w:sz w:val="20"/>
              </w:rPr>
              <w:t>I</w:t>
            </w:r>
            <w:r w:rsidRPr="008B1877">
              <w:rPr>
                <w:sz w:val="20"/>
              </w:rPr>
              <w:t>.  Next Meeting</w:t>
            </w:r>
          </w:p>
          <w:p w:rsidR="00AC33E4" w:rsidRPr="008B1877" w:rsidRDefault="00AC33E4" w:rsidP="00AC33E4">
            <w:pPr>
              <w:rPr>
                <w:sz w:val="20"/>
              </w:rPr>
            </w:pPr>
          </w:p>
        </w:tc>
        <w:tc>
          <w:tcPr>
            <w:tcW w:w="4608" w:type="dxa"/>
          </w:tcPr>
          <w:p w:rsidR="00AC33E4" w:rsidRPr="008B1877" w:rsidRDefault="00AC33E4" w:rsidP="00031313">
            <w:pPr>
              <w:rPr>
                <w:sz w:val="20"/>
                <w:szCs w:val="20"/>
              </w:rPr>
            </w:pPr>
            <w:r>
              <w:rPr>
                <w:sz w:val="20"/>
                <w:szCs w:val="20"/>
              </w:rPr>
              <w:t xml:space="preserve">Next APC meeting to be held </w:t>
            </w:r>
            <w:r w:rsidR="00B677C3">
              <w:rPr>
                <w:sz w:val="20"/>
                <w:szCs w:val="20"/>
              </w:rPr>
              <w:t xml:space="preserve">on </w:t>
            </w:r>
            <w:r w:rsidR="00031313">
              <w:rPr>
                <w:sz w:val="20"/>
                <w:szCs w:val="20"/>
              </w:rPr>
              <w:t>March</w:t>
            </w:r>
            <w:r>
              <w:rPr>
                <w:sz w:val="20"/>
                <w:szCs w:val="20"/>
              </w:rPr>
              <w:t xml:space="preserve"> </w:t>
            </w:r>
            <w:r w:rsidR="00031313">
              <w:rPr>
                <w:sz w:val="20"/>
                <w:szCs w:val="20"/>
              </w:rPr>
              <w:t>29</w:t>
            </w:r>
            <w:r w:rsidR="00031313">
              <w:rPr>
                <w:sz w:val="20"/>
                <w:szCs w:val="20"/>
                <w:vertAlign w:val="superscript"/>
              </w:rPr>
              <w:t>th</w:t>
            </w:r>
            <w:r>
              <w:rPr>
                <w:sz w:val="20"/>
                <w:szCs w:val="20"/>
              </w:rPr>
              <w:t xml:space="preserve"> 2018</w:t>
            </w:r>
            <w:r w:rsidR="00397D1D">
              <w:rPr>
                <w:sz w:val="20"/>
                <w:szCs w:val="20"/>
              </w:rPr>
              <w:t xml:space="preserve"> at 2PM</w:t>
            </w:r>
            <w:r w:rsidR="00D8232D">
              <w:rPr>
                <w:sz w:val="20"/>
                <w:szCs w:val="20"/>
              </w:rPr>
              <w:t>; location TBA</w:t>
            </w:r>
            <w:r>
              <w:rPr>
                <w:sz w:val="20"/>
                <w:szCs w:val="20"/>
              </w:rPr>
              <w:t xml:space="preserve">. </w:t>
            </w:r>
          </w:p>
        </w:tc>
        <w:tc>
          <w:tcPr>
            <w:tcW w:w="3484" w:type="dxa"/>
          </w:tcPr>
          <w:p w:rsidR="00AC33E4" w:rsidRPr="008B1877" w:rsidRDefault="00AC33E4" w:rsidP="00AC33E4">
            <w:pPr>
              <w:rPr>
                <w:sz w:val="20"/>
              </w:rPr>
            </w:pPr>
            <w:r>
              <w:rPr>
                <w:sz w:val="20"/>
              </w:rPr>
              <w:t>Meeting scheduled already.</w:t>
            </w:r>
          </w:p>
        </w:tc>
        <w:tc>
          <w:tcPr>
            <w:tcW w:w="2816" w:type="dxa"/>
          </w:tcPr>
          <w:p w:rsidR="00AC33E4" w:rsidRPr="008B1877" w:rsidRDefault="00AC33E4" w:rsidP="00AC33E4">
            <w:pPr>
              <w:rPr>
                <w:sz w:val="20"/>
              </w:rPr>
            </w:pPr>
          </w:p>
        </w:tc>
      </w:tr>
      <w:tr w:rsidR="00AC33E4" w:rsidRPr="008B1877">
        <w:trPr>
          <w:trHeight w:val="548"/>
        </w:trPr>
        <w:tc>
          <w:tcPr>
            <w:tcW w:w="3132" w:type="dxa"/>
            <w:tcBorders>
              <w:left w:val="double" w:sz="4" w:space="0" w:color="auto"/>
            </w:tcBorders>
          </w:tcPr>
          <w:p w:rsidR="00AC33E4" w:rsidRPr="008B1877" w:rsidRDefault="00AC33E4" w:rsidP="00AC33E4">
            <w:pPr>
              <w:pStyle w:val="Heading1"/>
              <w:rPr>
                <w:sz w:val="20"/>
              </w:rPr>
            </w:pPr>
            <w:r w:rsidRPr="008B1877">
              <w:rPr>
                <w:sz w:val="20"/>
              </w:rPr>
              <w:t>VI</w:t>
            </w:r>
            <w:r>
              <w:rPr>
                <w:sz w:val="20"/>
              </w:rPr>
              <w:t>I</w:t>
            </w:r>
            <w:r w:rsidRPr="008B1877">
              <w:rPr>
                <w:sz w:val="20"/>
              </w:rPr>
              <w:t>.  Adjournment</w:t>
            </w:r>
          </w:p>
          <w:p w:rsidR="00AC33E4" w:rsidRPr="008B1877" w:rsidRDefault="00AC33E4" w:rsidP="00AC33E4">
            <w:pPr>
              <w:rPr>
                <w:sz w:val="20"/>
              </w:rPr>
            </w:pPr>
          </w:p>
        </w:tc>
        <w:tc>
          <w:tcPr>
            <w:tcW w:w="4608" w:type="dxa"/>
          </w:tcPr>
          <w:p w:rsidR="00AC33E4" w:rsidRPr="008B1877" w:rsidRDefault="00F63C1E" w:rsidP="00031313">
            <w:pPr>
              <w:rPr>
                <w:sz w:val="20"/>
              </w:rPr>
            </w:pPr>
            <w:r>
              <w:rPr>
                <w:sz w:val="20"/>
              </w:rPr>
              <w:t xml:space="preserve">Call for adjournment. Motion made by </w:t>
            </w:r>
            <w:r w:rsidR="00031313">
              <w:rPr>
                <w:sz w:val="20"/>
              </w:rPr>
              <w:t>Catrena Lisse</w:t>
            </w:r>
            <w:r w:rsidR="00031313">
              <w:rPr>
                <w:sz w:val="20"/>
              </w:rPr>
              <w:t>; seconded by Alesa Liles</w:t>
            </w:r>
            <w:r w:rsidR="00824A6A">
              <w:rPr>
                <w:sz w:val="20"/>
              </w:rPr>
              <w:t xml:space="preserve">. All committee members agreed to adjourn. </w:t>
            </w:r>
          </w:p>
        </w:tc>
        <w:tc>
          <w:tcPr>
            <w:tcW w:w="3484" w:type="dxa"/>
          </w:tcPr>
          <w:p w:rsidR="00AC33E4" w:rsidRPr="008B1877" w:rsidRDefault="00AF779E" w:rsidP="00AC33E4">
            <w:pPr>
              <w:rPr>
                <w:sz w:val="20"/>
              </w:rPr>
            </w:pPr>
            <w:r>
              <w:rPr>
                <w:sz w:val="20"/>
              </w:rPr>
              <w:t>M</w:t>
            </w:r>
            <w:r w:rsidR="00031313">
              <w:rPr>
                <w:sz w:val="20"/>
              </w:rPr>
              <w:t>eeting adjourned at 1450</w:t>
            </w:r>
            <w:r>
              <w:rPr>
                <w:sz w:val="20"/>
              </w:rPr>
              <w:t>.</w:t>
            </w:r>
          </w:p>
        </w:tc>
        <w:tc>
          <w:tcPr>
            <w:tcW w:w="2816" w:type="dxa"/>
          </w:tcPr>
          <w:p w:rsidR="00AC33E4" w:rsidRPr="008B1877" w:rsidRDefault="00AC33E4" w:rsidP="00AC33E4">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95" w:rsidRDefault="00045495">
      <w:r>
        <w:separator/>
      </w:r>
    </w:p>
  </w:endnote>
  <w:endnote w:type="continuationSeparator" w:id="0">
    <w:p w:rsidR="00045495" w:rsidRDefault="0004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95" w:rsidRDefault="00045495">
      <w:r>
        <w:separator/>
      </w:r>
    </w:p>
  </w:footnote>
  <w:footnote w:type="continuationSeparator" w:id="0">
    <w:p w:rsidR="00045495" w:rsidRDefault="00045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32F68FE"/>
    <w:multiLevelType w:val="hybridMultilevel"/>
    <w:tmpl w:val="3DD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603ED"/>
    <w:multiLevelType w:val="hybridMultilevel"/>
    <w:tmpl w:val="8C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9"/>
  </w:num>
  <w:num w:numId="6">
    <w:abstractNumId w:val="3"/>
  </w:num>
  <w:num w:numId="7">
    <w:abstractNumId w:val="12"/>
  </w:num>
  <w:num w:numId="8">
    <w:abstractNumId w:val="5"/>
  </w:num>
  <w:num w:numId="9">
    <w:abstractNumId w:val="17"/>
  </w:num>
  <w:num w:numId="10">
    <w:abstractNumId w:val="1"/>
  </w:num>
  <w:num w:numId="11">
    <w:abstractNumId w:val="20"/>
  </w:num>
  <w:num w:numId="12">
    <w:abstractNumId w:val="7"/>
  </w:num>
  <w:num w:numId="13">
    <w:abstractNumId w:val="6"/>
  </w:num>
  <w:num w:numId="14">
    <w:abstractNumId w:val="0"/>
  </w:num>
  <w:num w:numId="15">
    <w:abstractNumId w:val="15"/>
  </w:num>
  <w:num w:numId="16">
    <w:abstractNumId w:val="10"/>
  </w:num>
  <w:num w:numId="17">
    <w:abstractNumId w:val="2"/>
  </w:num>
  <w:num w:numId="18">
    <w:abstractNumId w:val="18"/>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1058F"/>
    <w:rsid w:val="00031313"/>
    <w:rsid w:val="0004346F"/>
    <w:rsid w:val="00045495"/>
    <w:rsid w:val="000507F8"/>
    <w:rsid w:val="00064E9B"/>
    <w:rsid w:val="00071A3E"/>
    <w:rsid w:val="0007429E"/>
    <w:rsid w:val="0008395E"/>
    <w:rsid w:val="00092D4A"/>
    <w:rsid w:val="00095528"/>
    <w:rsid w:val="000A191B"/>
    <w:rsid w:val="000B6B06"/>
    <w:rsid w:val="000E27BF"/>
    <w:rsid w:val="000F3792"/>
    <w:rsid w:val="000F4925"/>
    <w:rsid w:val="00103981"/>
    <w:rsid w:val="00104123"/>
    <w:rsid w:val="0010559F"/>
    <w:rsid w:val="001300C2"/>
    <w:rsid w:val="00134868"/>
    <w:rsid w:val="0014666D"/>
    <w:rsid w:val="001534E1"/>
    <w:rsid w:val="00155837"/>
    <w:rsid w:val="00164A00"/>
    <w:rsid w:val="00166F9C"/>
    <w:rsid w:val="00171EE3"/>
    <w:rsid w:val="001736BC"/>
    <w:rsid w:val="00182B66"/>
    <w:rsid w:val="00190F09"/>
    <w:rsid w:val="00192D1B"/>
    <w:rsid w:val="001A14A7"/>
    <w:rsid w:val="001A2105"/>
    <w:rsid w:val="001C7F61"/>
    <w:rsid w:val="001E511A"/>
    <w:rsid w:val="001E6BFE"/>
    <w:rsid w:val="002047FE"/>
    <w:rsid w:val="00224B07"/>
    <w:rsid w:val="00233260"/>
    <w:rsid w:val="002400EB"/>
    <w:rsid w:val="00240328"/>
    <w:rsid w:val="0024283F"/>
    <w:rsid w:val="0025724D"/>
    <w:rsid w:val="00276814"/>
    <w:rsid w:val="00292EDD"/>
    <w:rsid w:val="00293742"/>
    <w:rsid w:val="002B4C1E"/>
    <w:rsid w:val="002C221C"/>
    <w:rsid w:val="002C3502"/>
    <w:rsid w:val="002E6159"/>
    <w:rsid w:val="002F14F6"/>
    <w:rsid w:val="002F2058"/>
    <w:rsid w:val="002F2504"/>
    <w:rsid w:val="002F4C09"/>
    <w:rsid w:val="003043F5"/>
    <w:rsid w:val="00313F96"/>
    <w:rsid w:val="00314E2F"/>
    <w:rsid w:val="003161AE"/>
    <w:rsid w:val="00316BBE"/>
    <w:rsid w:val="003317E3"/>
    <w:rsid w:val="00332141"/>
    <w:rsid w:val="00335B6A"/>
    <w:rsid w:val="00351674"/>
    <w:rsid w:val="00375F35"/>
    <w:rsid w:val="003821DA"/>
    <w:rsid w:val="0039660C"/>
    <w:rsid w:val="00397D06"/>
    <w:rsid w:val="00397D1D"/>
    <w:rsid w:val="003A1462"/>
    <w:rsid w:val="003B086B"/>
    <w:rsid w:val="003B0C87"/>
    <w:rsid w:val="003E4149"/>
    <w:rsid w:val="003F002A"/>
    <w:rsid w:val="003F4AA3"/>
    <w:rsid w:val="00400D60"/>
    <w:rsid w:val="00401805"/>
    <w:rsid w:val="00403506"/>
    <w:rsid w:val="0040653E"/>
    <w:rsid w:val="00447A2A"/>
    <w:rsid w:val="0045560A"/>
    <w:rsid w:val="00455A30"/>
    <w:rsid w:val="00456C4A"/>
    <w:rsid w:val="0045762F"/>
    <w:rsid w:val="00464EC7"/>
    <w:rsid w:val="004713F1"/>
    <w:rsid w:val="0047678D"/>
    <w:rsid w:val="004A563E"/>
    <w:rsid w:val="004A6A23"/>
    <w:rsid w:val="004B4ECD"/>
    <w:rsid w:val="004D2210"/>
    <w:rsid w:val="004D4A4A"/>
    <w:rsid w:val="004D79A9"/>
    <w:rsid w:val="004E039B"/>
    <w:rsid w:val="004E09A5"/>
    <w:rsid w:val="004E1440"/>
    <w:rsid w:val="004E3901"/>
    <w:rsid w:val="004E6850"/>
    <w:rsid w:val="004F5424"/>
    <w:rsid w:val="00516D3F"/>
    <w:rsid w:val="005178A2"/>
    <w:rsid w:val="0053133F"/>
    <w:rsid w:val="00536A40"/>
    <w:rsid w:val="00543684"/>
    <w:rsid w:val="00547AB3"/>
    <w:rsid w:val="00571EB8"/>
    <w:rsid w:val="00575DC9"/>
    <w:rsid w:val="005854D8"/>
    <w:rsid w:val="00587DE3"/>
    <w:rsid w:val="005908DD"/>
    <w:rsid w:val="00595E38"/>
    <w:rsid w:val="005E05D9"/>
    <w:rsid w:val="005E16FB"/>
    <w:rsid w:val="005E4FBA"/>
    <w:rsid w:val="00602CF5"/>
    <w:rsid w:val="00604FD9"/>
    <w:rsid w:val="00615E39"/>
    <w:rsid w:val="0061769F"/>
    <w:rsid w:val="006419BE"/>
    <w:rsid w:val="00646059"/>
    <w:rsid w:val="00647F92"/>
    <w:rsid w:val="00650251"/>
    <w:rsid w:val="006720D4"/>
    <w:rsid w:val="006822B6"/>
    <w:rsid w:val="0068651F"/>
    <w:rsid w:val="00691580"/>
    <w:rsid w:val="00693038"/>
    <w:rsid w:val="00696F10"/>
    <w:rsid w:val="006B774E"/>
    <w:rsid w:val="006D43FB"/>
    <w:rsid w:val="006E6389"/>
    <w:rsid w:val="006F53EF"/>
    <w:rsid w:val="007063A9"/>
    <w:rsid w:val="00715F27"/>
    <w:rsid w:val="00717568"/>
    <w:rsid w:val="007351B8"/>
    <w:rsid w:val="00750727"/>
    <w:rsid w:val="007717E5"/>
    <w:rsid w:val="00784CF5"/>
    <w:rsid w:val="0079008F"/>
    <w:rsid w:val="00790D29"/>
    <w:rsid w:val="00795292"/>
    <w:rsid w:val="00795518"/>
    <w:rsid w:val="007D2387"/>
    <w:rsid w:val="007F0531"/>
    <w:rsid w:val="008102F5"/>
    <w:rsid w:val="0081284A"/>
    <w:rsid w:val="00824A6A"/>
    <w:rsid w:val="00836B6D"/>
    <w:rsid w:val="0086210A"/>
    <w:rsid w:val="00882493"/>
    <w:rsid w:val="00883914"/>
    <w:rsid w:val="00890A20"/>
    <w:rsid w:val="00892768"/>
    <w:rsid w:val="00892A7C"/>
    <w:rsid w:val="008A20A6"/>
    <w:rsid w:val="008B06F2"/>
    <w:rsid w:val="008B1877"/>
    <w:rsid w:val="008B47DA"/>
    <w:rsid w:val="008C387D"/>
    <w:rsid w:val="008D0741"/>
    <w:rsid w:val="008D3633"/>
    <w:rsid w:val="008F022D"/>
    <w:rsid w:val="008F55A1"/>
    <w:rsid w:val="008F5C87"/>
    <w:rsid w:val="00925F1E"/>
    <w:rsid w:val="009337C9"/>
    <w:rsid w:val="0093491D"/>
    <w:rsid w:val="00940D7D"/>
    <w:rsid w:val="00942D72"/>
    <w:rsid w:val="00947CF9"/>
    <w:rsid w:val="00951054"/>
    <w:rsid w:val="00952EA9"/>
    <w:rsid w:val="00967EF8"/>
    <w:rsid w:val="00967FC2"/>
    <w:rsid w:val="00970803"/>
    <w:rsid w:val="00973FD5"/>
    <w:rsid w:val="009852DF"/>
    <w:rsid w:val="009915FE"/>
    <w:rsid w:val="009A603B"/>
    <w:rsid w:val="009B0966"/>
    <w:rsid w:val="009C0AD4"/>
    <w:rsid w:val="009D31CF"/>
    <w:rsid w:val="009E3D43"/>
    <w:rsid w:val="009F2EE4"/>
    <w:rsid w:val="009F7E24"/>
    <w:rsid w:val="00A0174D"/>
    <w:rsid w:val="00A0233A"/>
    <w:rsid w:val="00A023C5"/>
    <w:rsid w:val="00A11911"/>
    <w:rsid w:val="00A247C0"/>
    <w:rsid w:val="00A3183C"/>
    <w:rsid w:val="00A36DC4"/>
    <w:rsid w:val="00A442CF"/>
    <w:rsid w:val="00A50DFC"/>
    <w:rsid w:val="00A64755"/>
    <w:rsid w:val="00A77724"/>
    <w:rsid w:val="00A85A1A"/>
    <w:rsid w:val="00A93FA1"/>
    <w:rsid w:val="00AB3BCC"/>
    <w:rsid w:val="00AC06FB"/>
    <w:rsid w:val="00AC2896"/>
    <w:rsid w:val="00AC33E4"/>
    <w:rsid w:val="00AD42CE"/>
    <w:rsid w:val="00AD4D30"/>
    <w:rsid w:val="00AD71D7"/>
    <w:rsid w:val="00AE043E"/>
    <w:rsid w:val="00AE679A"/>
    <w:rsid w:val="00AF779E"/>
    <w:rsid w:val="00B11C50"/>
    <w:rsid w:val="00B53E8C"/>
    <w:rsid w:val="00B66975"/>
    <w:rsid w:val="00B677C3"/>
    <w:rsid w:val="00B77200"/>
    <w:rsid w:val="00B80200"/>
    <w:rsid w:val="00B8178C"/>
    <w:rsid w:val="00BB0581"/>
    <w:rsid w:val="00BB0A15"/>
    <w:rsid w:val="00BB32F6"/>
    <w:rsid w:val="00BF53C2"/>
    <w:rsid w:val="00BF5FC1"/>
    <w:rsid w:val="00BF7D94"/>
    <w:rsid w:val="00C0541B"/>
    <w:rsid w:val="00C22A44"/>
    <w:rsid w:val="00C36C92"/>
    <w:rsid w:val="00C409E1"/>
    <w:rsid w:val="00C5267B"/>
    <w:rsid w:val="00C54CFB"/>
    <w:rsid w:val="00C672CE"/>
    <w:rsid w:val="00C70F54"/>
    <w:rsid w:val="00C8539E"/>
    <w:rsid w:val="00C97978"/>
    <w:rsid w:val="00CB1256"/>
    <w:rsid w:val="00CB2506"/>
    <w:rsid w:val="00CB2D6E"/>
    <w:rsid w:val="00CC49A0"/>
    <w:rsid w:val="00CD0BBB"/>
    <w:rsid w:val="00CD3EF0"/>
    <w:rsid w:val="00CF1D97"/>
    <w:rsid w:val="00D03D50"/>
    <w:rsid w:val="00D171B9"/>
    <w:rsid w:val="00D21461"/>
    <w:rsid w:val="00D3100C"/>
    <w:rsid w:val="00D53807"/>
    <w:rsid w:val="00D55D77"/>
    <w:rsid w:val="00D602F2"/>
    <w:rsid w:val="00D61215"/>
    <w:rsid w:val="00D75A68"/>
    <w:rsid w:val="00D8232D"/>
    <w:rsid w:val="00D91179"/>
    <w:rsid w:val="00D93FDB"/>
    <w:rsid w:val="00D94713"/>
    <w:rsid w:val="00D960C8"/>
    <w:rsid w:val="00DA0149"/>
    <w:rsid w:val="00DA144F"/>
    <w:rsid w:val="00DB7180"/>
    <w:rsid w:val="00DC0B9E"/>
    <w:rsid w:val="00DC73A4"/>
    <w:rsid w:val="00DD7B93"/>
    <w:rsid w:val="00DF66F5"/>
    <w:rsid w:val="00E1796A"/>
    <w:rsid w:val="00E57EB6"/>
    <w:rsid w:val="00E601B9"/>
    <w:rsid w:val="00E72153"/>
    <w:rsid w:val="00E853A8"/>
    <w:rsid w:val="00EA414B"/>
    <w:rsid w:val="00EB0642"/>
    <w:rsid w:val="00EB32AE"/>
    <w:rsid w:val="00EB7EF1"/>
    <w:rsid w:val="00EC5DD8"/>
    <w:rsid w:val="00ED160F"/>
    <w:rsid w:val="00EE074B"/>
    <w:rsid w:val="00EE2E28"/>
    <w:rsid w:val="00EF0518"/>
    <w:rsid w:val="00EF38AC"/>
    <w:rsid w:val="00EF78EC"/>
    <w:rsid w:val="00F14373"/>
    <w:rsid w:val="00F16096"/>
    <w:rsid w:val="00F22D21"/>
    <w:rsid w:val="00F231ED"/>
    <w:rsid w:val="00F42882"/>
    <w:rsid w:val="00F431E8"/>
    <w:rsid w:val="00F507D7"/>
    <w:rsid w:val="00F527A8"/>
    <w:rsid w:val="00F63C1E"/>
    <w:rsid w:val="00F83B82"/>
    <w:rsid w:val="00F919B7"/>
    <w:rsid w:val="00FA1DE5"/>
    <w:rsid w:val="00FB1171"/>
    <w:rsid w:val="00FB54A6"/>
    <w:rsid w:val="00FB6DF7"/>
    <w:rsid w:val="00FC4DA0"/>
    <w:rsid w:val="00FC5C94"/>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E5250"/>
  <w15:docId w15:val="{729631B8-8691-4B71-9EA3-E99D048F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 w:type="paragraph" w:styleId="BalloonText">
    <w:name w:val="Balloon Text"/>
    <w:basedOn w:val="Normal"/>
    <w:link w:val="BalloonTextChar"/>
    <w:semiHidden/>
    <w:unhideWhenUsed/>
    <w:rsid w:val="00351674"/>
    <w:rPr>
      <w:rFonts w:ascii="Segoe UI" w:hAnsi="Segoe UI" w:cs="Segoe UI"/>
      <w:sz w:val="18"/>
      <w:szCs w:val="18"/>
    </w:rPr>
  </w:style>
  <w:style w:type="character" w:customStyle="1" w:styleId="BalloonTextChar">
    <w:name w:val="Balloon Text Char"/>
    <w:basedOn w:val="DefaultParagraphFont"/>
    <w:link w:val="BalloonText"/>
    <w:semiHidden/>
    <w:rsid w:val="00351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2019-03-05T17:20:00Z</cp:lastPrinted>
  <dcterms:created xsi:type="dcterms:W3CDTF">2019-03-05T20:00:00Z</dcterms:created>
  <dcterms:modified xsi:type="dcterms:W3CDTF">2019-03-05T20:00:00Z</dcterms:modified>
</cp:coreProperties>
</file>