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881E2" w14:textId="77777777" w:rsidR="00B80200" w:rsidRPr="00B11C50" w:rsidRDefault="0014666D" w:rsidP="0014666D">
      <w:pPr>
        <w:rPr>
          <w:b/>
          <w:bCs/>
          <w:smallCaps/>
          <w:sz w:val="28"/>
          <w:szCs w:val="28"/>
        </w:rPr>
      </w:pPr>
      <w:r w:rsidRPr="00B11C50">
        <w:rPr>
          <w:b/>
          <w:bCs/>
          <w:smallCaps/>
          <w:sz w:val="28"/>
          <w:szCs w:val="28"/>
        </w:rPr>
        <w:t>Committee Name:</w:t>
      </w:r>
    </w:p>
    <w:p w14:paraId="45DBA93F" w14:textId="77777777" w:rsidR="0014666D" w:rsidRPr="00B11C50" w:rsidRDefault="0014666D" w:rsidP="0014666D">
      <w:pPr>
        <w:rPr>
          <w:b/>
          <w:bCs/>
          <w:smallCaps/>
          <w:sz w:val="28"/>
          <w:szCs w:val="28"/>
        </w:rPr>
      </w:pPr>
      <w:r w:rsidRPr="00B11C50">
        <w:rPr>
          <w:b/>
          <w:bCs/>
          <w:smallCaps/>
          <w:sz w:val="28"/>
          <w:szCs w:val="28"/>
        </w:rPr>
        <w:t>Meeting Date</w:t>
      </w:r>
      <w:r w:rsidR="00AC06FB">
        <w:rPr>
          <w:b/>
          <w:bCs/>
          <w:smallCaps/>
          <w:sz w:val="28"/>
          <w:szCs w:val="28"/>
        </w:rPr>
        <w:t xml:space="preserve"> &amp; Time</w:t>
      </w:r>
      <w:r w:rsidRPr="00B11C50">
        <w:rPr>
          <w:b/>
          <w:bCs/>
          <w:smallCaps/>
          <w:sz w:val="28"/>
          <w:szCs w:val="28"/>
        </w:rPr>
        <w:t xml:space="preserve">:   </w:t>
      </w:r>
    </w:p>
    <w:p w14:paraId="16F8B02E" w14:textId="77777777" w:rsidR="00973FD5" w:rsidRPr="00B11C50" w:rsidRDefault="0014666D" w:rsidP="0014666D">
      <w:pPr>
        <w:rPr>
          <w:b/>
          <w:bCs/>
          <w:smallCaps/>
          <w:sz w:val="28"/>
          <w:szCs w:val="28"/>
        </w:rPr>
      </w:pPr>
      <w:r w:rsidRPr="00B11C50">
        <w:rPr>
          <w:b/>
          <w:bCs/>
          <w:smallCaps/>
          <w:sz w:val="28"/>
          <w:szCs w:val="28"/>
        </w:rPr>
        <w:t xml:space="preserve">Meeting Location: </w:t>
      </w:r>
    </w:p>
    <w:p w14:paraId="5D8B8377" w14:textId="77777777" w:rsidR="00B80200" w:rsidRPr="00B11C50" w:rsidRDefault="00B80200">
      <w:pPr>
        <w:jc w:val="center"/>
        <w:rPr>
          <w:b/>
          <w:bCs/>
          <w:sz w:val="28"/>
          <w:szCs w:val="28"/>
        </w:rPr>
      </w:pPr>
    </w:p>
    <w:p w14:paraId="4C3F5342" w14:textId="77777777" w:rsidR="00973FD5" w:rsidRPr="00750727" w:rsidRDefault="00973FD5">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14:paraId="1F74CDA4" w14:textId="77777777">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3469DB73" w14:textId="77777777" w:rsidR="00973FD5" w:rsidRDefault="00973FD5">
            <w:pPr>
              <w:rPr>
                <w:sz w:val="20"/>
              </w:rPr>
            </w:pPr>
          </w:p>
          <w:p w14:paraId="5C14A7C3" w14:textId="77777777" w:rsidR="00973FD5" w:rsidRPr="00B11C50" w:rsidRDefault="00973FD5" w:rsidP="00750727">
            <w:pPr>
              <w:rPr>
                <w:b/>
                <w:sz w:val="28"/>
                <w:szCs w:val="28"/>
              </w:rPr>
            </w:pPr>
            <w:r w:rsidRPr="00750727">
              <w:rPr>
                <w:b/>
                <w:bCs/>
                <w:smallCaps/>
                <w:sz w:val="28"/>
                <w:szCs w:val="28"/>
              </w:rPr>
              <w:t>M</w:t>
            </w:r>
            <w:r w:rsidR="00750727" w:rsidRPr="00750727">
              <w:rPr>
                <w:b/>
                <w:bCs/>
                <w:smallCaps/>
                <w:sz w:val="28"/>
                <w:szCs w:val="28"/>
              </w:rPr>
              <w:t>embers</w:t>
            </w:r>
            <w:r w:rsidRPr="00B11C50">
              <w:rPr>
                <w:b/>
                <w:sz w:val="28"/>
                <w:szCs w:val="28"/>
              </w:rPr>
              <w:t xml:space="preserve">                                                              </w:t>
            </w:r>
            <w:proofErr w:type="gramStart"/>
            <w:r w:rsidRPr="00B11C50">
              <w:rPr>
                <w:b/>
                <w:sz w:val="28"/>
                <w:szCs w:val="28"/>
              </w:rPr>
              <w:t xml:space="preserve">   </w:t>
            </w:r>
            <w:r w:rsidR="00FB54A6">
              <w:rPr>
                <w:b/>
                <w:sz w:val="28"/>
                <w:szCs w:val="28"/>
              </w:rPr>
              <w:t>“</w:t>
            </w:r>
            <w:proofErr w:type="gramEnd"/>
            <w:r w:rsidR="0014666D" w:rsidRPr="00B11C50">
              <w:rPr>
                <w:b/>
                <w:sz w:val="28"/>
                <w:szCs w:val="28"/>
              </w:rPr>
              <w:t>P</w:t>
            </w:r>
            <w:r w:rsidR="00FB54A6">
              <w:rPr>
                <w:b/>
                <w:sz w:val="28"/>
                <w:szCs w:val="28"/>
              </w:rPr>
              <w:t>”</w:t>
            </w:r>
            <w:r w:rsidR="0014666D" w:rsidRPr="00B11C50">
              <w:rPr>
                <w:b/>
                <w:sz w:val="28"/>
                <w:szCs w:val="28"/>
              </w:rPr>
              <w:t xml:space="preserve"> </w:t>
            </w:r>
            <w:r w:rsidR="00FB54A6">
              <w:rPr>
                <w:b/>
                <w:sz w:val="28"/>
                <w:szCs w:val="28"/>
              </w:rPr>
              <w:t>denotes</w:t>
            </w:r>
            <w:r w:rsidR="0014666D" w:rsidRPr="00B11C50">
              <w:rPr>
                <w:b/>
                <w:sz w:val="28"/>
                <w:szCs w:val="28"/>
              </w:rPr>
              <w:t xml:space="preserve"> Present,  </w:t>
            </w:r>
            <w:r w:rsidR="00FB54A6">
              <w:rPr>
                <w:b/>
                <w:sz w:val="28"/>
                <w:szCs w:val="28"/>
              </w:rPr>
              <w:t>“A” denotes</w:t>
            </w:r>
            <w:r w:rsidR="0014666D" w:rsidRPr="00B11C50">
              <w:rPr>
                <w:b/>
                <w:sz w:val="28"/>
                <w:szCs w:val="28"/>
              </w:rPr>
              <w:t xml:space="preserve"> Absent,   </w:t>
            </w:r>
            <w:r w:rsidR="00FB54A6">
              <w:rPr>
                <w:b/>
                <w:sz w:val="28"/>
                <w:szCs w:val="28"/>
              </w:rPr>
              <w:t>“</w:t>
            </w:r>
            <w:r w:rsidR="0014666D" w:rsidRPr="00B11C50">
              <w:rPr>
                <w:b/>
                <w:sz w:val="28"/>
                <w:szCs w:val="28"/>
              </w:rPr>
              <w:t>R</w:t>
            </w:r>
            <w:r w:rsidR="00FB54A6">
              <w:rPr>
                <w:b/>
                <w:sz w:val="28"/>
                <w:szCs w:val="28"/>
              </w:rPr>
              <w:t>” denotes</w:t>
            </w:r>
            <w:r w:rsidR="0014666D" w:rsidRPr="00B11C50">
              <w:rPr>
                <w:b/>
                <w:sz w:val="28"/>
                <w:szCs w:val="28"/>
              </w:rPr>
              <w:t xml:space="preserve"> Regrets</w:t>
            </w:r>
          </w:p>
        </w:tc>
      </w:tr>
      <w:tr w:rsidR="00973FD5" w14:paraId="0F15022A" w14:textId="77777777" w:rsidTr="000F4925">
        <w:trPr>
          <w:trHeight w:val="243"/>
        </w:trPr>
        <w:tc>
          <w:tcPr>
            <w:tcW w:w="720" w:type="dxa"/>
            <w:tcBorders>
              <w:top w:val="thinThickSmallGap" w:sz="24" w:space="0" w:color="auto"/>
            </w:tcBorders>
            <w:vAlign w:val="center"/>
          </w:tcPr>
          <w:p w14:paraId="5F01D256" w14:textId="64E68315" w:rsidR="00973FD5" w:rsidRPr="000507F8" w:rsidRDefault="00E94BF4" w:rsidP="000F4925">
            <w:pPr>
              <w:rPr>
                <w:sz w:val="36"/>
                <w:szCs w:val="36"/>
              </w:rPr>
            </w:pPr>
            <w:r>
              <w:rPr>
                <w:sz w:val="36"/>
                <w:szCs w:val="36"/>
              </w:rPr>
              <w:t>P</w:t>
            </w:r>
          </w:p>
        </w:tc>
        <w:tc>
          <w:tcPr>
            <w:tcW w:w="6120" w:type="dxa"/>
            <w:tcBorders>
              <w:top w:val="thinThickSmallGap" w:sz="24" w:space="0" w:color="auto"/>
            </w:tcBorders>
            <w:vAlign w:val="center"/>
          </w:tcPr>
          <w:p w14:paraId="63EF0B33" w14:textId="3FA80988" w:rsidR="00973FD5" w:rsidRPr="000F4925" w:rsidRDefault="00E94BF4" w:rsidP="000F4925">
            <w:r>
              <w:t xml:space="preserve">John R. Swinton (Chair) </w:t>
            </w:r>
          </w:p>
        </w:tc>
        <w:tc>
          <w:tcPr>
            <w:tcW w:w="540" w:type="dxa"/>
            <w:tcBorders>
              <w:top w:val="thinThickSmallGap" w:sz="24" w:space="0" w:color="auto"/>
            </w:tcBorders>
            <w:vAlign w:val="center"/>
          </w:tcPr>
          <w:p w14:paraId="648D9B30" w14:textId="383D6178" w:rsidR="00973FD5" w:rsidRPr="000507F8" w:rsidRDefault="00E94BF4" w:rsidP="000F4925">
            <w:pPr>
              <w:rPr>
                <w:sz w:val="36"/>
                <w:szCs w:val="36"/>
              </w:rPr>
            </w:pPr>
            <w:r>
              <w:rPr>
                <w:sz w:val="36"/>
                <w:szCs w:val="36"/>
              </w:rPr>
              <w:t>P</w:t>
            </w:r>
          </w:p>
        </w:tc>
        <w:tc>
          <w:tcPr>
            <w:tcW w:w="6660" w:type="dxa"/>
            <w:tcBorders>
              <w:top w:val="thinThickSmallGap" w:sz="24" w:space="0" w:color="auto"/>
            </w:tcBorders>
            <w:vAlign w:val="center"/>
          </w:tcPr>
          <w:p w14:paraId="27875D5A" w14:textId="33DFFBD8" w:rsidR="00973FD5" w:rsidRPr="000F4925" w:rsidRDefault="00E94BF4" w:rsidP="000F4925">
            <w:r>
              <w:t>Liz Speelman</w:t>
            </w:r>
          </w:p>
        </w:tc>
      </w:tr>
      <w:tr w:rsidR="00973FD5" w14:paraId="329A4F97" w14:textId="77777777" w:rsidTr="000F4925">
        <w:trPr>
          <w:trHeight w:val="161"/>
        </w:trPr>
        <w:tc>
          <w:tcPr>
            <w:tcW w:w="720" w:type="dxa"/>
            <w:vAlign w:val="center"/>
          </w:tcPr>
          <w:p w14:paraId="3400CF23" w14:textId="7A3FA7C6" w:rsidR="00973FD5" w:rsidRPr="000507F8" w:rsidRDefault="00E94BF4" w:rsidP="000F4925">
            <w:pPr>
              <w:rPr>
                <w:sz w:val="36"/>
                <w:szCs w:val="36"/>
              </w:rPr>
            </w:pPr>
            <w:r>
              <w:rPr>
                <w:sz w:val="36"/>
                <w:szCs w:val="36"/>
              </w:rPr>
              <w:t>P</w:t>
            </w:r>
          </w:p>
        </w:tc>
        <w:tc>
          <w:tcPr>
            <w:tcW w:w="6120" w:type="dxa"/>
            <w:vAlign w:val="center"/>
          </w:tcPr>
          <w:p w14:paraId="1E174F4D" w14:textId="72E301B7" w:rsidR="00973FD5" w:rsidRPr="000F4925" w:rsidRDefault="00E94BF4" w:rsidP="000F4925">
            <w:r>
              <w:t>Catrena Lisse</w:t>
            </w:r>
            <w:r w:rsidR="00327106">
              <w:t xml:space="preserve"> (Vice Chair) </w:t>
            </w:r>
          </w:p>
        </w:tc>
        <w:tc>
          <w:tcPr>
            <w:tcW w:w="540" w:type="dxa"/>
            <w:vAlign w:val="center"/>
          </w:tcPr>
          <w:p w14:paraId="7F4A11CA" w14:textId="3F5E0DF0" w:rsidR="00973FD5" w:rsidRPr="000507F8" w:rsidRDefault="00E94BF4" w:rsidP="000F4925">
            <w:pPr>
              <w:rPr>
                <w:sz w:val="36"/>
                <w:szCs w:val="36"/>
              </w:rPr>
            </w:pPr>
            <w:r>
              <w:rPr>
                <w:sz w:val="36"/>
                <w:szCs w:val="36"/>
              </w:rPr>
              <w:t>P</w:t>
            </w:r>
          </w:p>
        </w:tc>
        <w:tc>
          <w:tcPr>
            <w:tcW w:w="6660" w:type="dxa"/>
            <w:vAlign w:val="center"/>
          </w:tcPr>
          <w:p w14:paraId="579963E6" w14:textId="6CE328A2" w:rsidR="00973FD5" w:rsidRPr="000F4925" w:rsidRDefault="00E94BF4" w:rsidP="000F4925">
            <w:r>
              <w:t>Mariana Stoyanova</w:t>
            </w:r>
          </w:p>
        </w:tc>
      </w:tr>
      <w:tr w:rsidR="00AC06FB" w14:paraId="035A3D9B" w14:textId="77777777" w:rsidTr="000F4925">
        <w:trPr>
          <w:trHeight w:val="161"/>
        </w:trPr>
        <w:tc>
          <w:tcPr>
            <w:tcW w:w="720" w:type="dxa"/>
            <w:vAlign w:val="center"/>
          </w:tcPr>
          <w:p w14:paraId="64EC0FF2" w14:textId="77144D63" w:rsidR="00AC06FB" w:rsidRPr="000507F8" w:rsidRDefault="00E94BF4" w:rsidP="000F4925">
            <w:pPr>
              <w:rPr>
                <w:sz w:val="36"/>
                <w:szCs w:val="36"/>
              </w:rPr>
            </w:pPr>
            <w:r>
              <w:rPr>
                <w:sz w:val="36"/>
                <w:szCs w:val="36"/>
              </w:rPr>
              <w:t>P</w:t>
            </w:r>
          </w:p>
        </w:tc>
        <w:tc>
          <w:tcPr>
            <w:tcW w:w="6120" w:type="dxa"/>
            <w:vAlign w:val="center"/>
          </w:tcPr>
          <w:p w14:paraId="4F2CAAAD" w14:textId="5F05D467" w:rsidR="00AC06FB" w:rsidRPr="000F4925" w:rsidRDefault="00E94BF4" w:rsidP="000F4925">
            <w:r>
              <w:t>Jolene Cole (Secretary)</w:t>
            </w:r>
          </w:p>
        </w:tc>
        <w:tc>
          <w:tcPr>
            <w:tcW w:w="540" w:type="dxa"/>
            <w:vAlign w:val="center"/>
          </w:tcPr>
          <w:p w14:paraId="7F9CA109" w14:textId="16498BC1" w:rsidR="00AC06FB" w:rsidRPr="000507F8" w:rsidRDefault="00E94BF4" w:rsidP="000F4925">
            <w:pPr>
              <w:rPr>
                <w:sz w:val="36"/>
                <w:szCs w:val="36"/>
              </w:rPr>
            </w:pPr>
            <w:r>
              <w:rPr>
                <w:sz w:val="36"/>
                <w:szCs w:val="36"/>
              </w:rPr>
              <w:t>P</w:t>
            </w:r>
          </w:p>
        </w:tc>
        <w:tc>
          <w:tcPr>
            <w:tcW w:w="6660" w:type="dxa"/>
            <w:vAlign w:val="center"/>
          </w:tcPr>
          <w:p w14:paraId="36DACF94" w14:textId="4E191B8A" w:rsidR="00AC06FB" w:rsidRPr="000F4925" w:rsidRDefault="00E94BF4" w:rsidP="000F4925">
            <w:r>
              <w:t>Rob Sumowski</w:t>
            </w:r>
          </w:p>
        </w:tc>
      </w:tr>
      <w:tr w:rsidR="00AC06FB" w14:paraId="3B427ED5" w14:textId="77777777" w:rsidTr="000F4925">
        <w:trPr>
          <w:trHeight w:val="161"/>
        </w:trPr>
        <w:tc>
          <w:tcPr>
            <w:tcW w:w="720" w:type="dxa"/>
            <w:vAlign w:val="center"/>
          </w:tcPr>
          <w:p w14:paraId="37FA18CF" w14:textId="60E9D5E9" w:rsidR="00AC06FB" w:rsidRPr="000507F8" w:rsidRDefault="00E94BF4" w:rsidP="000F4925">
            <w:pPr>
              <w:rPr>
                <w:sz w:val="36"/>
                <w:szCs w:val="36"/>
              </w:rPr>
            </w:pPr>
            <w:r>
              <w:rPr>
                <w:sz w:val="36"/>
                <w:szCs w:val="36"/>
              </w:rPr>
              <w:t>P</w:t>
            </w:r>
          </w:p>
        </w:tc>
        <w:tc>
          <w:tcPr>
            <w:tcW w:w="6120" w:type="dxa"/>
            <w:vAlign w:val="center"/>
          </w:tcPr>
          <w:p w14:paraId="10968B34" w14:textId="33DDA0FB" w:rsidR="00AC06FB" w:rsidRPr="000F4925" w:rsidRDefault="00E94BF4" w:rsidP="000F4925">
            <w:r>
              <w:t>Julian Knox</w:t>
            </w:r>
          </w:p>
        </w:tc>
        <w:tc>
          <w:tcPr>
            <w:tcW w:w="540" w:type="dxa"/>
            <w:vAlign w:val="center"/>
          </w:tcPr>
          <w:p w14:paraId="7A6700BC" w14:textId="0CFFA757" w:rsidR="00AC06FB" w:rsidRPr="000507F8" w:rsidRDefault="00E94BF4" w:rsidP="000F4925">
            <w:pPr>
              <w:rPr>
                <w:sz w:val="36"/>
                <w:szCs w:val="36"/>
              </w:rPr>
            </w:pPr>
            <w:r>
              <w:rPr>
                <w:sz w:val="36"/>
                <w:szCs w:val="36"/>
              </w:rPr>
              <w:t>P</w:t>
            </w:r>
          </w:p>
        </w:tc>
        <w:tc>
          <w:tcPr>
            <w:tcW w:w="6660" w:type="dxa"/>
            <w:vAlign w:val="center"/>
          </w:tcPr>
          <w:p w14:paraId="5C942B00" w14:textId="72B8A17A" w:rsidR="00AC06FB" w:rsidRPr="000F4925" w:rsidRDefault="00E94BF4" w:rsidP="000F4925">
            <w:r>
              <w:t>Melanie DeVore</w:t>
            </w:r>
          </w:p>
        </w:tc>
      </w:tr>
      <w:tr w:rsidR="00AC06FB" w14:paraId="65726CC6" w14:textId="77777777" w:rsidTr="000F4925">
        <w:trPr>
          <w:trHeight w:val="161"/>
        </w:trPr>
        <w:tc>
          <w:tcPr>
            <w:tcW w:w="720" w:type="dxa"/>
            <w:vAlign w:val="center"/>
          </w:tcPr>
          <w:p w14:paraId="0108976F" w14:textId="05C02ABB" w:rsidR="00AC06FB" w:rsidRPr="000507F8" w:rsidRDefault="00E94BF4" w:rsidP="000F4925">
            <w:pPr>
              <w:rPr>
                <w:sz w:val="36"/>
                <w:szCs w:val="36"/>
              </w:rPr>
            </w:pPr>
            <w:r>
              <w:rPr>
                <w:sz w:val="36"/>
                <w:szCs w:val="36"/>
              </w:rPr>
              <w:t>P</w:t>
            </w:r>
          </w:p>
        </w:tc>
        <w:tc>
          <w:tcPr>
            <w:tcW w:w="6120" w:type="dxa"/>
            <w:vAlign w:val="center"/>
          </w:tcPr>
          <w:p w14:paraId="41A63FF0" w14:textId="461DE033" w:rsidR="00AC06FB" w:rsidRPr="000F4925" w:rsidRDefault="00E94BF4" w:rsidP="000F4925">
            <w:r>
              <w:t>Christine Mutiti</w:t>
            </w:r>
          </w:p>
        </w:tc>
        <w:tc>
          <w:tcPr>
            <w:tcW w:w="540" w:type="dxa"/>
            <w:vAlign w:val="center"/>
          </w:tcPr>
          <w:p w14:paraId="21EFA006" w14:textId="46C36AEE" w:rsidR="00AC06FB" w:rsidRPr="000507F8" w:rsidRDefault="00E94BF4" w:rsidP="000F4925">
            <w:pPr>
              <w:rPr>
                <w:sz w:val="36"/>
                <w:szCs w:val="36"/>
              </w:rPr>
            </w:pPr>
            <w:r>
              <w:rPr>
                <w:sz w:val="36"/>
                <w:szCs w:val="36"/>
              </w:rPr>
              <w:t>P</w:t>
            </w:r>
          </w:p>
        </w:tc>
        <w:tc>
          <w:tcPr>
            <w:tcW w:w="6660" w:type="dxa"/>
            <w:vAlign w:val="center"/>
          </w:tcPr>
          <w:p w14:paraId="00DAD037" w14:textId="0735B72A" w:rsidR="00AC06FB" w:rsidRPr="000F4925" w:rsidRDefault="00E94BF4" w:rsidP="000F4925">
            <w:r>
              <w:t>Dana Gorzelany-Mostak</w:t>
            </w:r>
          </w:p>
        </w:tc>
      </w:tr>
      <w:tr w:rsidR="00E94BF4" w14:paraId="58DE71F3" w14:textId="77777777" w:rsidTr="000F4925">
        <w:trPr>
          <w:trHeight w:val="278"/>
        </w:trPr>
        <w:tc>
          <w:tcPr>
            <w:tcW w:w="720" w:type="dxa"/>
            <w:vAlign w:val="center"/>
          </w:tcPr>
          <w:p w14:paraId="71C3DADE" w14:textId="38340EAB" w:rsidR="00E94BF4" w:rsidRPr="000507F8" w:rsidRDefault="00E94BF4" w:rsidP="00E94BF4">
            <w:pPr>
              <w:rPr>
                <w:sz w:val="36"/>
                <w:szCs w:val="36"/>
              </w:rPr>
            </w:pPr>
            <w:r>
              <w:rPr>
                <w:sz w:val="36"/>
                <w:szCs w:val="36"/>
              </w:rPr>
              <w:t>P</w:t>
            </w:r>
          </w:p>
        </w:tc>
        <w:tc>
          <w:tcPr>
            <w:tcW w:w="6120" w:type="dxa"/>
            <w:vAlign w:val="center"/>
          </w:tcPr>
          <w:p w14:paraId="01B07462" w14:textId="25AF8A43" w:rsidR="00E94BF4" w:rsidRPr="000F4925" w:rsidRDefault="00E94BF4" w:rsidP="00E94BF4">
            <w:r>
              <w:t>Gennady Rudkevich</w:t>
            </w:r>
          </w:p>
        </w:tc>
        <w:tc>
          <w:tcPr>
            <w:tcW w:w="540" w:type="dxa"/>
            <w:vAlign w:val="center"/>
          </w:tcPr>
          <w:p w14:paraId="696D7F48" w14:textId="51E9FA63" w:rsidR="00E94BF4" w:rsidRPr="000507F8" w:rsidRDefault="00E94BF4" w:rsidP="00E94BF4">
            <w:pPr>
              <w:rPr>
                <w:sz w:val="36"/>
                <w:szCs w:val="36"/>
              </w:rPr>
            </w:pPr>
            <w:r>
              <w:rPr>
                <w:sz w:val="36"/>
                <w:szCs w:val="36"/>
              </w:rPr>
              <w:t>P</w:t>
            </w:r>
          </w:p>
        </w:tc>
        <w:tc>
          <w:tcPr>
            <w:tcW w:w="6660" w:type="dxa"/>
            <w:vAlign w:val="center"/>
          </w:tcPr>
          <w:p w14:paraId="28B8E964" w14:textId="28EB3BCF" w:rsidR="00E94BF4" w:rsidRPr="000F4925" w:rsidRDefault="00E94BF4" w:rsidP="00E94BF4">
            <w:r>
              <w:t xml:space="preserve">Claire Sanders </w:t>
            </w:r>
          </w:p>
        </w:tc>
      </w:tr>
      <w:tr w:rsidR="00E94BF4" w14:paraId="5EDF6A52" w14:textId="77777777" w:rsidTr="000F4925">
        <w:trPr>
          <w:trHeight w:val="278"/>
        </w:trPr>
        <w:tc>
          <w:tcPr>
            <w:tcW w:w="720" w:type="dxa"/>
            <w:vAlign w:val="center"/>
          </w:tcPr>
          <w:p w14:paraId="68C66233" w14:textId="40237B94" w:rsidR="00E94BF4" w:rsidRPr="000507F8" w:rsidRDefault="00E94BF4" w:rsidP="00E94BF4">
            <w:pPr>
              <w:rPr>
                <w:sz w:val="36"/>
                <w:szCs w:val="36"/>
              </w:rPr>
            </w:pPr>
            <w:r>
              <w:rPr>
                <w:sz w:val="36"/>
                <w:szCs w:val="36"/>
              </w:rPr>
              <w:t>P</w:t>
            </w:r>
          </w:p>
        </w:tc>
        <w:tc>
          <w:tcPr>
            <w:tcW w:w="6120" w:type="dxa"/>
            <w:vAlign w:val="center"/>
          </w:tcPr>
          <w:p w14:paraId="1DB22016" w14:textId="298040A9" w:rsidR="00E94BF4" w:rsidRPr="000F4925" w:rsidRDefault="00E94BF4" w:rsidP="00E94BF4">
            <w:r>
              <w:t xml:space="preserve">James Schiffman </w:t>
            </w:r>
          </w:p>
        </w:tc>
        <w:tc>
          <w:tcPr>
            <w:tcW w:w="540" w:type="dxa"/>
            <w:vAlign w:val="center"/>
          </w:tcPr>
          <w:p w14:paraId="5585B280" w14:textId="18377E36" w:rsidR="00E94BF4" w:rsidRPr="000507F8" w:rsidRDefault="00E94BF4" w:rsidP="00E94BF4">
            <w:pPr>
              <w:rPr>
                <w:sz w:val="36"/>
                <w:szCs w:val="36"/>
              </w:rPr>
            </w:pPr>
            <w:r>
              <w:rPr>
                <w:sz w:val="36"/>
                <w:szCs w:val="36"/>
              </w:rPr>
              <w:t>P</w:t>
            </w:r>
          </w:p>
        </w:tc>
        <w:tc>
          <w:tcPr>
            <w:tcW w:w="6660" w:type="dxa"/>
            <w:vAlign w:val="center"/>
          </w:tcPr>
          <w:p w14:paraId="051DAF6C" w14:textId="2379A6C5" w:rsidR="00E94BF4" w:rsidRPr="000F4925" w:rsidRDefault="00E94BF4" w:rsidP="00E94BF4">
            <w:r>
              <w:t>Meridith Styer</w:t>
            </w:r>
          </w:p>
        </w:tc>
      </w:tr>
      <w:tr w:rsidR="00E94BF4" w14:paraId="342A7764" w14:textId="77777777"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14:paraId="3BFEAC72" w14:textId="77777777" w:rsidR="00E94BF4" w:rsidRPr="00750727" w:rsidRDefault="00E94BF4" w:rsidP="00E94BF4">
            <w:pPr>
              <w:pStyle w:val="Heading1"/>
              <w:rPr>
                <w:smallCaps/>
              </w:rPr>
            </w:pPr>
            <w:r w:rsidRPr="00750727">
              <w:rPr>
                <w:smallCaps/>
                <w:sz w:val="28"/>
                <w:szCs w:val="28"/>
              </w:rPr>
              <w:t>Guests</w:t>
            </w:r>
          </w:p>
        </w:tc>
      </w:tr>
      <w:tr w:rsidR="00E94BF4" w14:paraId="07495307" w14:textId="77777777">
        <w:trPr>
          <w:trHeight w:val="225"/>
        </w:trPr>
        <w:tc>
          <w:tcPr>
            <w:tcW w:w="720" w:type="dxa"/>
            <w:tcBorders>
              <w:top w:val="thinThickSmallGap" w:sz="24" w:space="0" w:color="auto"/>
            </w:tcBorders>
          </w:tcPr>
          <w:p w14:paraId="5C331955" w14:textId="77777777" w:rsidR="00E94BF4" w:rsidRDefault="00E94BF4" w:rsidP="00E94BF4">
            <w:pPr>
              <w:jc w:val="center"/>
              <w:rPr>
                <w:sz w:val="20"/>
              </w:rPr>
            </w:pPr>
          </w:p>
        </w:tc>
        <w:tc>
          <w:tcPr>
            <w:tcW w:w="6120" w:type="dxa"/>
            <w:tcBorders>
              <w:top w:val="thinThickSmallGap" w:sz="24" w:space="0" w:color="auto"/>
            </w:tcBorders>
          </w:tcPr>
          <w:p w14:paraId="2F5FC233" w14:textId="77777777" w:rsidR="00E94BF4" w:rsidRPr="0014666D" w:rsidRDefault="00E94BF4" w:rsidP="00E94BF4">
            <w:pPr>
              <w:rPr>
                <w:i/>
                <w:sz w:val="20"/>
                <w:szCs w:val="20"/>
              </w:rPr>
            </w:pPr>
            <w:r w:rsidRPr="0014666D">
              <w:rPr>
                <w:i/>
                <w:sz w:val="20"/>
                <w:szCs w:val="20"/>
              </w:rPr>
              <w:t xml:space="preserve">Italicized text denotes information from a </w:t>
            </w:r>
            <w:r>
              <w:rPr>
                <w:i/>
                <w:sz w:val="20"/>
                <w:szCs w:val="20"/>
              </w:rPr>
              <w:t>previous</w:t>
            </w:r>
            <w:r w:rsidRPr="0014666D">
              <w:rPr>
                <w:i/>
                <w:sz w:val="20"/>
                <w:szCs w:val="20"/>
              </w:rPr>
              <w:t xml:space="preserve"> meeting.</w:t>
            </w:r>
          </w:p>
        </w:tc>
        <w:tc>
          <w:tcPr>
            <w:tcW w:w="540" w:type="dxa"/>
            <w:tcBorders>
              <w:top w:val="thinThickSmallGap" w:sz="24" w:space="0" w:color="auto"/>
            </w:tcBorders>
          </w:tcPr>
          <w:p w14:paraId="07A9DCB9" w14:textId="77777777" w:rsidR="00E94BF4" w:rsidRDefault="00E94BF4" w:rsidP="00E94BF4">
            <w:pPr>
              <w:rPr>
                <w:sz w:val="20"/>
              </w:rPr>
            </w:pPr>
          </w:p>
        </w:tc>
        <w:tc>
          <w:tcPr>
            <w:tcW w:w="6660" w:type="dxa"/>
            <w:tcBorders>
              <w:top w:val="thinThickSmallGap" w:sz="24" w:space="0" w:color="auto"/>
            </w:tcBorders>
          </w:tcPr>
          <w:p w14:paraId="1A854F8B" w14:textId="77777777" w:rsidR="00E94BF4" w:rsidRDefault="00E94BF4" w:rsidP="00E94BF4">
            <w:pPr>
              <w:rPr>
                <w:sz w:val="20"/>
              </w:rPr>
            </w:pPr>
            <w:r>
              <w:rPr>
                <w:sz w:val="20"/>
              </w:rPr>
              <w:t xml:space="preserve">                               </w:t>
            </w:r>
          </w:p>
        </w:tc>
      </w:tr>
      <w:tr w:rsidR="00E94BF4" w14:paraId="79EE4E7D" w14:textId="77777777">
        <w:trPr>
          <w:trHeight w:val="90"/>
        </w:trPr>
        <w:tc>
          <w:tcPr>
            <w:tcW w:w="720" w:type="dxa"/>
          </w:tcPr>
          <w:p w14:paraId="2302EA9E" w14:textId="77777777" w:rsidR="00E94BF4" w:rsidRDefault="00E94BF4" w:rsidP="00E94BF4">
            <w:pPr>
              <w:jc w:val="center"/>
              <w:rPr>
                <w:sz w:val="20"/>
              </w:rPr>
            </w:pPr>
          </w:p>
        </w:tc>
        <w:tc>
          <w:tcPr>
            <w:tcW w:w="6120" w:type="dxa"/>
          </w:tcPr>
          <w:p w14:paraId="41EF7648" w14:textId="77777777" w:rsidR="00E94BF4" w:rsidRDefault="00E94BF4" w:rsidP="00E94BF4">
            <w:pPr>
              <w:rPr>
                <w:sz w:val="20"/>
              </w:rPr>
            </w:pPr>
            <w:r>
              <w:rPr>
                <w:sz w:val="20"/>
              </w:rPr>
              <w:t>*Denotes new discussion on old business.</w:t>
            </w:r>
          </w:p>
        </w:tc>
        <w:tc>
          <w:tcPr>
            <w:tcW w:w="540" w:type="dxa"/>
          </w:tcPr>
          <w:p w14:paraId="1A997B8E" w14:textId="77777777" w:rsidR="00E94BF4" w:rsidRDefault="00E94BF4" w:rsidP="00E94BF4">
            <w:pPr>
              <w:rPr>
                <w:sz w:val="20"/>
              </w:rPr>
            </w:pPr>
          </w:p>
        </w:tc>
        <w:tc>
          <w:tcPr>
            <w:tcW w:w="6660" w:type="dxa"/>
          </w:tcPr>
          <w:p w14:paraId="0D25B06F" w14:textId="77777777" w:rsidR="00E94BF4" w:rsidRDefault="00E94BF4" w:rsidP="00E94BF4">
            <w:pPr>
              <w:rPr>
                <w:sz w:val="20"/>
              </w:rPr>
            </w:pPr>
          </w:p>
        </w:tc>
      </w:tr>
    </w:tbl>
    <w:p w14:paraId="46460C25" w14:textId="77777777" w:rsidR="00973FD5" w:rsidRDefault="00973FD5">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4608"/>
        <w:gridCol w:w="3484"/>
        <w:gridCol w:w="2816"/>
      </w:tblGrid>
      <w:tr w:rsidR="00973FD5" w14:paraId="27658C7B" w14:textId="77777777">
        <w:tc>
          <w:tcPr>
            <w:tcW w:w="3132" w:type="dxa"/>
          </w:tcPr>
          <w:p w14:paraId="084CAF4D" w14:textId="77777777" w:rsidR="00973FD5" w:rsidRDefault="00973FD5" w:rsidP="00750727">
            <w:pPr>
              <w:pStyle w:val="Heading1"/>
              <w:rPr>
                <w:smallCaps/>
                <w:sz w:val="28"/>
                <w:szCs w:val="28"/>
              </w:rPr>
            </w:pPr>
            <w:r w:rsidRPr="00DC0B9E">
              <w:rPr>
                <w:sz w:val="28"/>
                <w:szCs w:val="28"/>
              </w:rPr>
              <w:t xml:space="preserve">     </w:t>
            </w:r>
            <w:r w:rsidRPr="00750727">
              <w:rPr>
                <w:smallCaps/>
                <w:sz w:val="28"/>
                <w:szCs w:val="28"/>
              </w:rPr>
              <w:t>A</w:t>
            </w:r>
            <w:r w:rsidR="00750727" w:rsidRPr="00750727">
              <w:rPr>
                <w:smallCaps/>
                <w:sz w:val="28"/>
                <w:szCs w:val="28"/>
              </w:rPr>
              <w:t xml:space="preserve">genda Topic </w:t>
            </w:r>
          </w:p>
          <w:p w14:paraId="00EDD7DF" w14:textId="77777777" w:rsidR="003E4149" w:rsidRPr="003E4149" w:rsidRDefault="003E4149" w:rsidP="005178A2">
            <w:pPr>
              <w:rPr>
                <w:sz w:val="20"/>
                <w:szCs w:val="20"/>
              </w:rPr>
            </w:pPr>
            <w:r w:rsidRPr="003E4149">
              <w:rPr>
                <w:sz w:val="20"/>
                <w:szCs w:val="20"/>
              </w:rPr>
              <w:t>(</w:t>
            </w:r>
            <w:r w:rsidR="005178A2">
              <w:rPr>
                <w:sz w:val="20"/>
                <w:szCs w:val="20"/>
              </w:rPr>
              <w:t>C</w:t>
            </w:r>
            <w:r w:rsidRPr="003E4149">
              <w:rPr>
                <w:sz w:val="20"/>
                <w:szCs w:val="20"/>
              </w:rPr>
              <w:t>ommittee</w:t>
            </w:r>
            <w:r w:rsidR="005178A2">
              <w:rPr>
                <w:sz w:val="20"/>
                <w:szCs w:val="20"/>
              </w:rPr>
              <w:t>s should feel free to customize this template to make it as functional for them as possible</w:t>
            </w:r>
            <w:r w:rsidRPr="003E4149">
              <w:rPr>
                <w:sz w:val="20"/>
                <w:szCs w:val="20"/>
              </w:rPr>
              <w:t>.</w:t>
            </w:r>
            <w:r w:rsidR="005178A2">
              <w:rPr>
                <w:sz w:val="20"/>
                <w:szCs w:val="20"/>
              </w:rPr>
              <w:t xml:space="preserve"> Other categories of topics might include Reports, Information Items, Unfinished Business, etc.</w:t>
            </w:r>
            <w:r w:rsidRPr="003E4149">
              <w:rPr>
                <w:sz w:val="20"/>
                <w:szCs w:val="20"/>
              </w:rPr>
              <w:t>)</w:t>
            </w:r>
          </w:p>
        </w:tc>
        <w:tc>
          <w:tcPr>
            <w:tcW w:w="4608" w:type="dxa"/>
          </w:tcPr>
          <w:p w14:paraId="3F7F30A5" w14:textId="77777777" w:rsidR="00973FD5" w:rsidRPr="00750727" w:rsidRDefault="00973FD5" w:rsidP="00750727">
            <w:pPr>
              <w:pStyle w:val="Heading1"/>
              <w:jc w:val="center"/>
              <w:rPr>
                <w:smallCaps/>
                <w:sz w:val="28"/>
                <w:szCs w:val="28"/>
              </w:rPr>
            </w:pPr>
            <w:r w:rsidRPr="00750727">
              <w:rPr>
                <w:smallCaps/>
                <w:sz w:val="28"/>
                <w:szCs w:val="28"/>
              </w:rPr>
              <w:t>D</w:t>
            </w:r>
            <w:r w:rsidR="00750727" w:rsidRPr="00750727">
              <w:rPr>
                <w:smallCaps/>
                <w:sz w:val="28"/>
                <w:szCs w:val="28"/>
              </w:rPr>
              <w:t xml:space="preserve">iscussions &amp; Conclusions </w:t>
            </w:r>
          </w:p>
        </w:tc>
        <w:tc>
          <w:tcPr>
            <w:tcW w:w="3484" w:type="dxa"/>
          </w:tcPr>
          <w:p w14:paraId="0D7A1159" w14:textId="77777777" w:rsidR="00973FD5" w:rsidRPr="00750727" w:rsidRDefault="00750727">
            <w:pPr>
              <w:pStyle w:val="Heading2"/>
              <w:rPr>
                <w:smallCaps/>
                <w:sz w:val="28"/>
                <w:szCs w:val="28"/>
              </w:rPr>
            </w:pPr>
            <w:r w:rsidRPr="00750727">
              <w:rPr>
                <w:smallCaps/>
                <w:sz w:val="28"/>
                <w:szCs w:val="28"/>
              </w:rPr>
              <w:t>Action or Recommendations</w:t>
            </w:r>
          </w:p>
        </w:tc>
        <w:tc>
          <w:tcPr>
            <w:tcW w:w="2816" w:type="dxa"/>
          </w:tcPr>
          <w:p w14:paraId="1EF83563" w14:textId="77777777" w:rsidR="00973FD5" w:rsidRPr="00750727" w:rsidRDefault="00750727">
            <w:pPr>
              <w:pStyle w:val="Heading1"/>
              <w:jc w:val="center"/>
              <w:rPr>
                <w:smallCaps/>
                <w:sz w:val="28"/>
                <w:szCs w:val="28"/>
              </w:rPr>
            </w:pPr>
            <w:r w:rsidRPr="00750727">
              <w:rPr>
                <w:smallCaps/>
                <w:sz w:val="28"/>
                <w:szCs w:val="28"/>
              </w:rPr>
              <w:t>Follow-Up</w:t>
            </w:r>
          </w:p>
          <w:p w14:paraId="3324D754" w14:textId="77777777" w:rsidR="00973FD5" w:rsidRDefault="005E16FB">
            <w:pPr>
              <w:jc w:val="cente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570357" w14:paraId="14FD22FF" w14:textId="77777777">
        <w:trPr>
          <w:trHeight w:val="710"/>
        </w:trPr>
        <w:tc>
          <w:tcPr>
            <w:tcW w:w="3132" w:type="dxa"/>
          </w:tcPr>
          <w:p w14:paraId="7DCB11C9" w14:textId="77777777" w:rsidR="00570357" w:rsidRDefault="00570357" w:rsidP="00570357">
            <w:pPr>
              <w:rPr>
                <w:sz w:val="20"/>
              </w:rPr>
            </w:pPr>
            <w:r>
              <w:rPr>
                <w:b/>
                <w:bCs/>
                <w:sz w:val="20"/>
              </w:rPr>
              <w:t>I. Call to order</w:t>
            </w:r>
          </w:p>
          <w:p w14:paraId="72765AAE" w14:textId="77777777" w:rsidR="00570357" w:rsidRDefault="00570357" w:rsidP="00570357">
            <w:pPr>
              <w:rPr>
                <w:sz w:val="20"/>
              </w:rPr>
            </w:pPr>
          </w:p>
          <w:p w14:paraId="4181BF6B" w14:textId="77777777" w:rsidR="00570357" w:rsidRDefault="00570357" w:rsidP="00570357">
            <w:pPr>
              <w:rPr>
                <w:sz w:val="20"/>
              </w:rPr>
            </w:pPr>
          </w:p>
        </w:tc>
        <w:tc>
          <w:tcPr>
            <w:tcW w:w="4608" w:type="dxa"/>
          </w:tcPr>
          <w:p w14:paraId="29994F9A" w14:textId="77777777" w:rsidR="00570357" w:rsidRDefault="00570357" w:rsidP="00570357">
            <w:pPr>
              <w:rPr>
                <w:sz w:val="20"/>
              </w:rPr>
            </w:pPr>
          </w:p>
        </w:tc>
        <w:tc>
          <w:tcPr>
            <w:tcW w:w="3484" w:type="dxa"/>
          </w:tcPr>
          <w:p w14:paraId="798F97B7" w14:textId="0FD9B32A" w:rsidR="00570357" w:rsidRDefault="00570357" w:rsidP="00570357">
            <w:pPr>
              <w:rPr>
                <w:sz w:val="20"/>
              </w:rPr>
            </w:pPr>
            <w:r w:rsidRPr="005F76EE">
              <w:rPr>
                <w:sz w:val="20"/>
                <w:szCs w:val="20"/>
              </w:rPr>
              <w:t>The meeting was called to order at 2:0</w:t>
            </w:r>
            <w:r>
              <w:rPr>
                <w:sz w:val="20"/>
                <w:szCs w:val="20"/>
              </w:rPr>
              <w:t>1</w:t>
            </w:r>
            <w:r w:rsidRPr="005F76EE">
              <w:rPr>
                <w:sz w:val="20"/>
                <w:szCs w:val="20"/>
              </w:rPr>
              <w:t xml:space="preserve">pm by </w:t>
            </w:r>
            <w:r>
              <w:rPr>
                <w:sz w:val="20"/>
                <w:szCs w:val="20"/>
              </w:rPr>
              <w:t xml:space="preserve">John Swinton. </w:t>
            </w:r>
            <w:r w:rsidRPr="005F76EE">
              <w:rPr>
                <w:sz w:val="20"/>
                <w:szCs w:val="20"/>
              </w:rPr>
              <w:t xml:space="preserve"> </w:t>
            </w:r>
          </w:p>
        </w:tc>
        <w:tc>
          <w:tcPr>
            <w:tcW w:w="2816" w:type="dxa"/>
          </w:tcPr>
          <w:p w14:paraId="14BC4058" w14:textId="77777777" w:rsidR="00570357" w:rsidRDefault="00570357" w:rsidP="00570357">
            <w:pPr>
              <w:rPr>
                <w:sz w:val="20"/>
              </w:rPr>
            </w:pPr>
          </w:p>
        </w:tc>
      </w:tr>
      <w:tr w:rsidR="00570357" w14:paraId="578CA01C" w14:textId="77777777">
        <w:trPr>
          <w:trHeight w:val="593"/>
        </w:trPr>
        <w:tc>
          <w:tcPr>
            <w:tcW w:w="3132" w:type="dxa"/>
          </w:tcPr>
          <w:p w14:paraId="4E345EDC" w14:textId="77777777" w:rsidR="00570357" w:rsidRDefault="00570357" w:rsidP="00570357">
            <w:pPr>
              <w:rPr>
                <w:b/>
                <w:bCs/>
                <w:sz w:val="20"/>
              </w:rPr>
            </w:pPr>
            <w:r>
              <w:rPr>
                <w:b/>
                <w:bCs/>
                <w:sz w:val="20"/>
              </w:rPr>
              <w:t>II.  Approval of Agenda</w:t>
            </w:r>
          </w:p>
          <w:p w14:paraId="4A28100A" w14:textId="77777777" w:rsidR="00570357" w:rsidRDefault="00570357" w:rsidP="00570357">
            <w:pPr>
              <w:rPr>
                <w:b/>
                <w:bCs/>
                <w:sz w:val="20"/>
              </w:rPr>
            </w:pPr>
          </w:p>
          <w:p w14:paraId="7DFC1B9B" w14:textId="77777777" w:rsidR="00570357" w:rsidRDefault="00570357" w:rsidP="00570357">
            <w:pPr>
              <w:rPr>
                <w:b/>
                <w:bCs/>
                <w:sz w:val="20"/>
              </w:rPr>
            </w:pPr>
          </w:p>
        </w:tc>
        <w:tc>
          <w:tcPr>
            <w:tcW w:w="4608" w:type="dxa"/>
          </w:tcPr>
          <w:p w14:paraId="37E512C0" w14:textId="7EF833AC" w:rsidR="00570357" w:rsidRPr="005F76EE" w:rsidRDefault="00570357" w:rsidP="00570357">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A tentative topic </w:t>
            </w:r>
            <w:r w:rsidRPr="3BD22F36">
              <w:rPr>
                <w:rStyle w:val="normaltextrun"/>
                <w:sz w:val="20"/>
                <w:szCs w:val="20"/>
              </w:rPr>
              <w:t xml:space="preserve">agenda was sent out to committee members prior </w:t>
            </w:r>
            <w:r w:rsidRPr="005F76EE">
              <w:rPr>
                <w:rStyle w:val="normaltextrun"/>
                <w:sz w:val="20"/>
                <w:szCs w:val="20"/>
              </w:rPr>
              <w:t xml:space="preserve">to the meeting by </w:t>
            </w:r>
            <w:r>
              <w:rPr>
                <w:rStyle w:val="normaltextrun"/>
                <w:sz w:val="20"/>
                <w:szCs w:val="20"/>
              </w:rPr>
              <w:t>John Swinton</w:t>
            </w:r>
            <w:r w:rsidRPr="005F76EE">
              <w:rPr>
                <w:sz w:val="20"/>
                <w:szCs w:val="20"/>
              </w:rPr>
              <w:t>.</w:t>
            </w:r>
          </w:p>
          <w:p w14:paraId="4BBC108E" w14:textId="77777777" w:rsidR="00570357" w:rsidRDefault="00570357" w:rsidP="00570357">
            <w:pPr>
              <w:rPr>
                <w:sz w:val="20"/>
              </w:rPr>
            </w:pPr>
          </w:p>
        </w:tc>
        <w:tc>
          <w:tcPr>
            <w:tcW w:w="3484" w:type="dxa"/>
          </w:tcPr>
          <w:p w14:paraId="08D3EC2F" w14:textId="77777777" w:rsidR="00570357" w:rsidRDefault="00570357" w:rsidP="00570357">
            <w:pPr>
              <w:rPr>
                <w:sz w:val="20"/>
              </w:rPr>
            </w:pPr>
          </w:p>
        </w:tc>
        <w:tc>
          <w:tcPr>
            <w:tcW w:w="2816" w:type="dxa"/>
          </w:tcPr>
          <w:p w14:paraId="45187D53" w14:textId="77777777" w:rsidR="00570357" w:rsidRDefault="00570357" w:rsidP="00570357">
            <w:pPr>
              <w:rPr>
                <w:sz w:val="20"/>
              </w:rPr>
            </w:pPr>
          </w:p>
        </w:tc>
      </w:tr>
      <w:tr w:rsidR="00570357" w14:paraId="200A55BB" w14:textId="77777777">
        <w:trPr>
          <w:trHeight w:val="593"/>
        </w:trPr>
        <w:tc>
          <w:tcPr>
            <w:tcW w:w="3132" w:type="dxa"/>
          </w:tcPr>
          <w:p w14:paraId="48E72C89" w14:textId="77777777" w:rsidR="00570357" w:rsidRDefault="00570357" w:rsidP="00570357">
            <w:pPr>
              <w:rPr>
                <w:b/>
                <w:bCs/>
                <w:sz w:val="20"/>
              </w:rPr>
            </w:pPr>
            <w:r>
              <w:rPr>
                <w:b/>
                <w:bCs/>
                <w:sz w:val="20"/>
              </w:rPr>
              <w:t>III. Approval of Minutes</w:t>
            </w:r>
          </w:p>
        </w:tc>
        <w:tc>
          <w:tcPr>
            <w:tcW w:w="4608" w:type="dxa"/>
          </w:tcPr>
          <w:p w14:paraId="67A45FDB" w14:textId="77777777" w:rsidR="00570357" w:rsidRDefault="00570357" w:rsidP="00570357">
            <w:pPr>
              <w:rPr>
                <w:sz w:val="20"/>
              </w:rPr>
            </w:pPr>
          </w:p>
        </w:tc>
        <w:tc>
          <w:tcPr>
            <w:tcW w:w="3484" w:type="dxa"/>
          </w:tcPr>
          <w:p w14:paraId="27FE3777" w14:textId="628B9655" w:rsidR="00570357" w:rsidRDefault="00570357" w:rsidP="00570357">
            <w:pPr>
              <w:rPr>
                <w:sz w:val="20"/>
              </w:rPr>
            </w:pPr>
            <w:r>
              <w:rPr>
                <w:sz w:val="20"/>
              </w:rPr>
              <w:t xml:space="preserve">No minutes reported. </w:t>
            </w:r>
          </w:p>
        </w:tc>
        <w:tc>
          <w:tcPr>
            <w:tcW w:w="2816" w:type="dxa"/>
          </w:tcPr>
          <w:p w14:paraId="5EA2A114" w14:textId="77777777" w:rsidR="00570357" w:rsidRDefault="00570357" w:rsidP="00570357">
            <w:pPr>
              <w:rPr>
                <w:sz w:val="20"/>
              </w:rPr>
            </w:pPr>
          </w:p>
        </w:tc>
      </w:tr>
      <w:tr w:rsidR="00570357" w14:paraId="148D3202" w14:textId="77777777">
        <w:trPr>
          <w:trHeight w:val="540"/>
        </w:trPr>
        <w:tc>
          <w:tcPr>
            <w:tcW w:w="3132" w:type="dxa"/>
            <w:tcBorders>
              <w:left w:val="double" w:sz="4" w:space="0" w:color="auto"/>
            </w:tcBorders>
          </w:tcPr>
          <w:p w14:paraId="4787BC20" w14:textId="77777777" w:rsidR="00570357" w:rsidRDefault="00570357" w:rsidP="00570357">
            <w:pPr>
              <w:tabs>
                <w:tab w:val="left" w:pos="0"/>
              </w:tabs>
              <w:rPr>
                <w:b/>
                <w:bCs/>
                <w:sz w:val="20"/>
              </w:rPr>
            </w:pPr>
            <w:r>
              <w:rPr>
                <w:b/>
                <w:bCs/>
                <w:sz w:val="20"/>
              </w:rPr>
              <w:lastRenderedPageBreak/>
              <w:t>IV. Old Business/Review of</w:t>
            </w:r>
          </w:p>
          <w:p w14:paraId="3D49059F" w14:textId="77777777" w:rsidR="00570357" w:rsidRDefault="00570357" w:rsidP="00570357">
            <w:pPr>
              <w:tabs>
                <w:tab w:val="left" w:pos="0"/>
              </w:tabs>
              <w:rPr>
                <w:b/>
                <w:bCs/>
                <w:sz w:val="20"/>
              </w:rPr>
            </w:pPr>
            <w:r>
              <w:rPr>
                <w:b/>
                <w:bCs/>
                <w:sz w:val="20"/>
              </w:rPr>
              <w:t>Actions/Recommendations</w:t>
            </w:r>
          </w:p>
          <w:p w14:paraId="3569711D" w14:textId="77777777" w:rsidR="00570357" w:rsidRDefault="00570357" w:rsidP="00570357">
            <w:pPr>
              <w:tabs>
                <w:tab w:val="left" w:pos="0"/>
              </w:tabs>
              <w:rPr>
                <w:sz w:val="20"/>
              </w:rPr>
            </w:pPr>
          </w:p>
        </w:tc>
        <w:tc>
          <w:tcPr>
            <w:tcW w:w="4608" w:type="dxa"/>
          </w:tcPr>
          <w:p w14:paraId="292542E6" w14:textId="77777777" w:rsidR="00570357" w:rsidRDefault="00570357" w:rsidP="00570357">
            <w:pPr>
              <w:rPr>
                <w:sz w:val="20"/>
              </w:rPr>
            </w:pPr>
          </w:p>
        </w:tc>
        <w:tc>
          <w:tcPr>
            <w:tcW w:w="3484" w:type="dxa"/>
          </w:tcPr>
          <w:p w14:paraId="15843179" w14:textId="77777777" w:rsidR="00570357" w:rsidRDefault="00570357" w:rsidP="00570357">
            <w:pPr>
              <w:rPr>
                <w:sz w:val="20"/>
              </w:rPr>
            </w:pPr>
          </w:p>
        </w:tc>
        <w:tc>
          <w:tcPr>
            <w:tcW w:w="2816" w:type="dxa"/>
          </w:tcPr>
          <w:p w14:paraId="0B6AA01D" w14:textId="77777777" w:rsidR="00570357" w:rsidRDefault="00570357" w:rsidP="00570357">
            <w:pPr>
              <w:rPr>
                <w:sz w:val="20"/>
              </w:rPr>
            </w:pPr>
          </w:p>
        </w:tc>
      </w:tr>
      <w:tr w:rsidR="00570357" w14:paraId="5D5ED05F" w14:textId="77777777">
        <w:trPr>
          <w:trHeight w:val="503"/>
        </w:trPr>
        <w:tc>
          <w:tcPr>
            <w:tcW w:w="3132" w:type="dxa"/>
            <w:tcBorders>
              <w:left w:val="double" w:sz="4" w:space="0" w:color="auto"/>
            </w:tcBorders>
          </w:tcPr>
          <w:p w14:paraId="07C4366B" w14:textId="300671F6" w:rsidR="00570357" w:rsidRPr="00570357" w:rsidRDefault="00570357" w:rsidP="00570357">
            <w:pPr>
              <w:pStyle w:val="ListParagraph"/>
              <w:numPr>
                <w:ilvl w:val="0"/>
                <w:numId w:val="17"/>
              </w:numPr>
              <w:rPr>
                <w:b/>
                <w:bCs/>
                <w:sz w:val="20"/>
              </w:rPr>
            </w:pPr>
            <w:r w:rsidRPr="00570357">
              <w:rPr>
                <w:b/>
                <w:bCs/>
                <w:sz w:val="20"/>
              </w:rPr>
              <w:t>Copyright Policy and Fair Use Checklist</w:t>
            </w:r>
          </w:p>
        </w:tc>
        <w:tc>
          <w:tcPr>
            <w:tcW w:w="4608" w:type="dxa"/>
          </w:tcPr>
          <w:p w14:paraId="6B39E3F5" w14:textId="77777777" w:rsidR="00F212F3" w:rsidRPr="00F212F3" w:rsidRDefault="00F212F3" w:rsidP="00F212F3">
            <w:pPr>
              <w:rPr>
                <w:sz w:val="20"/>
                <w:szCs w:val="20"/>
              </w:rPr>
            </w:pPr>
            <w:r w:rsidRPr="00F212F3">
              <w:rPr>
                <w:sz w:val="20"/>
                <w:szCs w:val="20"/>
              </w:rPr>
              <w:t>Update from Jolene Cole: the scholarly communication librarian, Jennifer Townes, is working with the legal office and Cathy Stevens to address the verbiage for the policy statement.</w:t>
            </w:r>
          </w:p>
          <w:p w14:paraId="26EB0FF0" w14:textId="77777777" w:rsidR="00F212F3" w:rsidRPr="00F212F3" w:rsidRDefault="00F212F3" w:rsidP="00F212F3">
            <w:pPr>
              <w:rPr>
                <w:sz w:val="20"/>
                <w:szCs w:val="20"/>
              </w:rPr>
            </w:pPr>
          </w:p>
          <w:p w14:paraId="22CF2D40" w14:textId="77777777" w:rsidR="00F212F3" w:rsidRPr="00F212F3" w:rsidRDefault="00F212F3" w:rsidP="00F212F3">
            <w:pPr>
              <w:rPr>
                <w:sz w:val="20"/>
                <w:szCs w:val="20"/>
              </w:rPr>
            </w:pPr>
            <w:r w:rsidRPr="00F212F3">
              <w:rPr>
                <w:sz w:val="20"/>
                <w:szCs w:val="20"/>
              </w:rPr>
              <w:t xml:space="preserve">Regarding copyright compliance training, the motion in April to add a link to the USG copyright policy to the Annual Employee Compliance Training is enough. The USG does not require compliance training by design, so anything in addition to that is not needed. </w:t>
            </w:r>
          </w:p>
          <w:p w14:paraId="0107B989" w14:textId="77777777" w:rsidR="00F212F3" w:rsidRPr="00F212F3" w:rsidRDefault="00F212F3" w:rsidP="00F212F3">
            <w:pPr>
              <w:rPr>
                <w:sz w:val="20"/>
                <w:szCs w:val="20"/>
              </w:rPr>
            </w:pPr>
          </w:p>
          <w:p w14:paraId="2065629C" w14:textId="77777777" w:rsidR="00F212F3" w:rsidRPr="00F212F3" w:rsidRDefault="00F212F3" w:rsidP="00F212F3">
            <w:pPr>
              <w:rPr>
                <w:sz w:val="20"/>
                <w:szCs w:val="20"/>
              </w:rPr>
            </w:pPr>
            <w:r w:rsidRPr="00F212F3">
              <w:rPr>
                <w:sz w:val="20"/>
                <w:szCs w:val="20"/>
              </w:rPr>
              <w:t xml:space="preserve">Christine Mutiti noted the need for faculty training on copyright issues. </w:t>
            </w:r>
          </w:p>
          <w:p w14:paraId="6C84CA18" w14:textId="77777777" w:rsidR="00F212F3" w:rsidRPr="00F212F3" w:rsidRDefault="00F212F3" w:rsidP="00F212F3">
            <w:pPr>
              <w:rPr>
                <w:sz w:val="20"/>
                <w:szCs w:val="20"/>
              </w:rPr>
            </w:pPr>
          </w:p>
          <w:p w14:paraId="0D68697C" w14:textId="3D49F4BD" w:rsidR="007D7816" w:rsidRPr="00C672CE" w:rsidRDefault="00F212F3" w:rsidP="00F212F3">
            <w:pPr>
              <w:rPr>
                <w:sz w:val="20"/>
                <w:szCs w:val="20"/>
              </w:rPr>
            </w:pPr>
            <w:r w:rsidRPr="00F212F3">
              <w:rPr>
                <w:sz w:val="20"/>
                <w:szCs w:val="20"/>
              </w:rPr>
              <w:t xml:space="preserve">Meridith Styer mentioned that there doesn’t seem to be any pressure from above to implement training.  However, there is a need for copyright training for faculty. </w:t>
            </w:r>
          </w:p>
        </w:tc>
        <w:tc>
          <w:tcPr>
            <w:tcW w:w="3484" w:type="dxa"/>
          </w:tcPr>
          <w:p w14:paraId="79A37FE0" w14:textId="77777777" w:rsidR="00570357" w:rsidRDefault="00570357" w:rsidP="00570357">
            <w:pPr>
              <w:rPr>
                <w:sz w:val="20"/>
                <w:szCs w:val="20"/>
              </w:rPr>
            </w:pPr>
          </w:p>
        </w:tc>
        <w:tc>
          <w:tcPr>
            <w:tcW w:w="2816" w:type="dxa"/>
          </w:tcPr>
          <w:p w14:paraId="106DBFAC" w14:textId="72F1C0E9" w:rsidR="00570357" w:rsidRDefault="00F212F3" w:rsidP="00570357">
            <w:pPr>
              <w:rPr>
                <w:sz w:val="20"/>
              </w:rPr>
            </w:pPr>
            <w:r w:rsidRPr="00F212F3">
              <w:rPr>
                <w:sz w:val="20"/>
              </w:rPr>
              <w:t>APC will wait on the verbiage from legal concerning the policy statement. Jolene Cole will follow-up as needed with Jennifer Townes and Cathy Stevens.</w:t>
            </w:r>
          </w:p>
        </w:tc>
      </w:tr>
      <w:tr w:rsidR="00570357" w:rsidRPr="008B1877" w14:paraId="1A8B4478" w14:textId="77777777">
        <w:trPr>
          <w:trHeight w:val="503"/>
        </w:trPr>
        <w:tc>
          <w:tcPr>
            <w:tcW w:w="3132" w:type="dxa"/>
            <w:tcBorders>
              <w:left w:val="double" w:sz="4" w:space="0" w:color="auto"/>
            </w:tcBorders>
          </w:tcPr>
          <w:p w14:paraId="196CB0C5" w14:textId="77777777" w:rsidR="00570357" w:rsidRPr="008B1877" w:rsidRDefault="00570357" w:rsidP="00570357">
            <w:pPr>
              <w:rPr>
                <w:b/>
                <w:bCs/>
                <w:sz w:val="20"/>
              </w:rPr>
            </w:pPr>
            <w:r w:rsidRPr="008B1877">
              <w:rPr>
                <w:b/>
                <w:bCs/>
                <w:sz w:val="20"/>
              </w:rPr>
              <w:t xml:space="preserve">2.  </w:t>
            </w:r>
          </w:p>
        </w:tc>
        <w:tc>
          <w:tcPr>
            <w:tcW w:w="4608" w:type="dxa"/>
          </w:tcPr>
          <w:p w14:paraId="79C62A63" w14:textId="77777777" w:rsidR="00570357" w:rsidRPr="008B1877" w:rsidRDefault="00570357" w:rsidP="00570357">
            <w:pPr>
              <w:rPr>
                <w:sz w:val="20"/>
                <w:szCs w:val="20"/>
              </w:rPr>
            </w:pPr>
          </w:p>
        </w:tc>
        <w:tc>
          <w:tcPr>
            <w:tcW w:w="3484" w:type="dxa"/>
          </w:tcPr>
          <w:p w14:paraId="42551A57" w14:textId="77777777" w:rsidR="00570357" w:rsidRPr="008B1877" w:rsidRDefault="00570357" w:rsidP="00570357">
            <w:pPr>
              <w:rPr>
                <w:sz w:val="20"/>
                <w:szCs w:val="20"/>
              </w:rPr>
            </w:pPr>
          </w:p>
        </w:tc>
        <w:tc>
          <w:tcPr>
            <w:tcW w:w="2816" w:type="dxa"/>
          </w:tcPr>
          <w:p w14:paraId="55E0578B" w14:textId="77777777" w:rsidR="00570357" w:rsidRPr="008B1877" w:rsidRDefault="00570357" w:rsidP="00570357">
            <w:pPr>
              <w:rPr>
                <w:sz w:val="20"/>
              </w:rPr>
            </w:pPr>
          </w:p>
        </w:tc>
      </w:tr>
      <w:tr w:rsidR="00570357" w:rsidRPr="008B1877" w14:paraId="6503D375" w14:textId="77777777">
        <w:trPr>
          <w:trHeight w:val="530"/>
        </w:trPr>
        <w:tc>
          <w:tcPr>
            <w:tcW w:w="3132" w:type="dxa"/>
            <w:tcBorders>
              <w:left w:val="double" w:sz="4" w:space="0" w:color="auto"/>
            </w:tcBorders>
          </w:tcPr>
          <w:p w14:paraId="6BCE6251" w14:textId="77777777" w:rsidR="00570357" w:rsidRPr="008B1877" w:rsidRDefault="00570357" w:rsidP="00570357">
            <w:pPr>
              <w:rPr>
                <w:b/>
                <w:bCs/>
                <w:sz w:val="20"/>
              </w:rPr>
            </w:pPr>
            <w:r w:rsidRPr="008B1877">
              <w:rPr>
                <w:b/>
                <w:bCs/>
                <w:sz w:val="20"/>
              </w:rPr>
              <w:t>V.  New Business</w:t>
            </w:r>
          </w:p>
          <w:p w14:paraId="679EBC81" w14:textId="77777777" w:rsidR="00570357" w:rsidRDefault="00570357" w:rsidP="00570357">
            <w:pPr>
              <w:pStyle w:val="Heading1"/>
              <w:rPr>
                <w:b w:val="0"/>
                <w:bCs w:val="0"/>
                <w:sz w:val="20"/>
              </w:rPr>
            </w:pPr>
            <w:r w:rsidRPr="008B1877">
              <w:rPr>
                <w:b w:val="0"/>
                <w:bCs w:val="0"/>
                <w:sz w:val="20"/>
              </w:rPr>
              <w:t>Actions/Recommendations</w:t>
            </w:r>
          </w:p>
          <w:p w14:paraId="4FB27D19" w14:textId="77777777" w:rsidR="00570357" w:rsidRPr="005E16FB" w:rsidRDefault="00570357" w:rsidP="00570357"/>
        </w:tc>
        <w:tc>
          <w:tcPr>
            <w:tcW w:w="4608" w:type="dxa"/>
          </w:tcPr>
          <w:p w14:paraId="0D7618ED" w14:textId="77777777" w:rsidR="00570357" w:rsidRPr="008B1877" w:rsidRDefault="00570357" w:rsidP="00570357">
            <w:pPr>
              <w:rPr>
                <w:sz w:val="20"/>
                <w:szCs w:val="20"/>
              </w:rPr>
            </w:pPr>
          </w:p>
        </w:tc>
        <w:tc>
          <w:tcPr>
            <w:tcW w:w="3484" w:type="dxa"/>
          </w:tcPr>
          <w:p w14:paraId="06A704B5" w14:textId="77777777" w:rsidR="00570357" w:rsidRPr="008B1877" w:rsidRDefault="00570357" w:rsidP="00570357">
            <w:pPr>
              <w:rPr>
                <w:sz w:val="20"/>
              </w:rPr>
            </w:pPr>
          </w:p>
        </w:tc>
        <w:tc>
          <w:tcPr>
            <w:tcW w:w="2816" w:type="dxa"/>
          </w:tcPr>
          <w:p w14:paraId="506C479B" w14:textId="77777777" w:rsidR="00570357" w:rsidRPr="008B1877" w:rsidRDefault="00570357" w:rsidP="00570357">
            <w:pPr>
              <w:rPr>
                <w:sz w:val="20"/>
              </w:rPr>
            </w:pPr>
          </w:p>
        </w:tc>
      </w:tr>
      <w:tr w:rsidR="00353549" w:rsidRPr="008B1877" w14:paraId="6D54ADC7" w14:textId="77777777" w:rsidTr="009427A5">
        <w:trPr>
          <w:trHeight w:val="530"/>
        </w:trPr>
        <w:tc>
          <w:tcPr>
            <w:tcW w:w="3132" w:type="dxa"/>
            <w:tcBorders>
              <w:left w:val="double" w:sz="4" w:space="0" w:color="auto"/>
            </w:tcBorders>
          </w:tcPr>
          <w:p w14:paraId="5ED41AA6" w14:textId="74AEB3B3" w:rsidR="00353549" w:rsidRPr="00052700" w:rsidRDefault="00353549" w:rsidP="00353549">
            <w:pPr>
              <w:rPr>
                <w:b/>
                <w:bCs/>
                <w:sz w:val="20"/>
              </w:rPr>
            </w:pPr>
            <w:r w:rsidRPr="00052700">
              <w:rPr>
                <w:b/>
                <w:bCs/>
                <w:sz w:val="20"/>
              </w:rPr>
              <w:t>1.</w:t>
            </w:r>
            <w:r>
              <w:rPr>
                <w:b/>
                <w:bCs/>
                <w:sz w:val="20"/>
              </w:rPr>
              <w:t xml:space="preserve"> </w:t>
            </w:r>
            <w:r w:rsidRPr="00052700">
              <w:rPr>
                <w:b/>
                <w:bCs/>
                <w:sz w:val="20"/>
              </w:rPr>
              <w:t>Policy for students who are absent due to sickness. Do we need to establish something in regard to COVID-19?</w:t>
            </w:r>
          </w:p>
        </w:tc>
        <w:tc>
          <w:tcPr>
            <w:tcW w:w="4608" w:type="dxa"/>
          </w:tcPr>
          <w:p w14:paraId="21CA321E" w14:textId="77777777" w:rsidR="00F212F3" w:rsidRPr="00F212F3" w:rsidRDefault="00F212F3" w:rsidP="00F212F3">
            <w:pPr>
              <w:rPr>
                <w:sz w:val="20"/>
                <w:szCs w:val="20"/>
              </w:rPr>
            </w:pPr>
            <w:r w:rsidRPr="00F212F3">
              <w:rPr>
                <w:sz w:val="20"/>
                <w:szCs w:val="20"/>
              </w:rPr>
              <w:t xml:space="preserve">APC will investigate current policies for USG and Georgia College. </w:t>
            </w:r>
          </w:p>
          <w:p w14:paraId="64F15D0C" w14:textId="77777777" w:rsidR="00F212F3" w:rsidRPr="00F212F3" w:rsidRDefault="00F212F3" w:rsidP="00F212F3">
            <w:pPr>
              <w:rPr>
                <w:sz w:val="20"/>
                <w:szCs w:val="20"/>
              </w:rPr>
            </w:pPr>
          </w:p>
          <w:p w14:paraId="1A8B7F63" w14:textId="77777777" w:rsidR="00F212F3" w:rsidRPr="00F212F3" w:rsidRDefault="00F212F3" w:rsidP="00F212F3">
            <w:pPr>
              <w:rPr>
                <w:sz w:val="20"/>
                <w:szCs w:val="20"/>
              </w:rPr>
            </w:pPr>
            <w:r w:rsidRPr="00F212F3">
              <w:rPr>
                <w:sz w:val="20"/>
                <w:szCs w:val="20"/>
              </w:rPr>
              <w:t xml:space="preserve">Meridith Styer suggested that APC be careful about overreach and keeping in mind faculty autonomy. </w:t>
            </w:r>
          </w:p>
          <w:p w14:paraId="74A2AD43" w14:textId="77777777" w:rsidR="00F212F3" w:rsidRPr="00F212F3" w:rsidRDefault="00F212F3" w:rsidP="00F212F3">
            <w:pPr>
              <w:rPr>
                <w:sz w:val="20"/>
                <w:szCs w:val="20"/>
              </w:rPr>
            </w:pPr>
          </w:p>
          <w:p w14:paraId="1FDDDB4D" w14:textId="77777777" w:rsidR="00F212F3" w:rsidRPr="00F212F3" w:rsidRDefault="00F212F3" w:rsidP="00F212F3">
            <w:pPr>
              <w:rPr>
                <w:sz w:val="20"/>
                <w:szCs w:val="20"/>
              </w:rPr>
            </w:pPr>
            <w:r w:rsidRPr="00F212F3">
              <w:rPr>
                <w:sz w:val="20"/>
                <w:szCs w:val="20"/>
              </w:rPr>
              <w:t xml:space="preserve">James Schiffman suggested faculty be flexible with their students, without us having to mandate a specific policy. </w:t>
            </w:r>
          </w:p>
          <w:p w14:paraId="1D32EB79" w14:textId="77777777" w:rsidR="00F212F3" w:rsidRPr="00F212F3" w:rsidRDefault="00F212F3" w:rsidP="00F212F3">
            <w:pPr>
              <w:rPr>
                <w:sz w:val="20"/>
                <w:szCs w:val="20"/>
              </w:rPr>
            </w:pPr>
          </w:p>
          <w:p w14:paraId="458033E9" w14:textId="77777777" w:rsidR="00F212F3" w:rsidRPr="00F212F3" w:rsidRDefault="00F212F3" w:rsidP="00F212F3">
            <w:pPr>
              <w:rPr>
                <w:sz w:val="20"/>
                <w:szCs w:val="20"/>
              </w:rPr>
            </w:pPr>
            <w:r w:rsidRPr="00F212F3">
              <w:rPr>
                <w:sz w:val="20"/>
                <w:szCs w:val="20"/>
              </w:rPr>
              <w:t xml:space="preserve">Gennady Rudkevich noted that faculty had been informed that they have zero power to grant students the ability to go online or stay home. The decision to allow students to move online was out of the faculty member’s control.  </w:t>
            </w:r>
          </w:p>
          <w:p w14:paraId="625438E6" w14:textId="77777777" w:rsidR="00F212F3" w:rsidRPr="00F212F3" w:rsidRDefault="00F212F3" w:rsidP="00F212F3">
            <w:pPr>
              <w:rPr>
                <w:sz w:val="20"/>
                <w:szCs w:val="20"/>
              </w:rPr>
            </w:pPr>
          </w:p>
          <w:p w14:paraId="0A0F48C5" w14:textId="047DAB08" w:rsidR="00353549" w:rsidRPr="008B1877" w:rsidRDefault="00F212F3" w:rsidP="00F212F3">
            <w:pPr>
              <w:rPr>
                <w:sz w:val="20"/>
                <w:szCs w:val="20"/>
              </w:rPr>
            </w:pPr>
            <w:r w:rsidRPr="00F212F3">
              <w:rPr>
                <w:sz w:val="20"/>
                <w:szCs w:val="20"/>
              </w:rPr>
              <w:t xml:space="preserve">John Swinton noted that we have first to figure out parameters, so we don’t overreach, and </w:t>
            </w:r>
            <w:r w:rsidR="005B4C03">
              <w:rPr>
                <w:sz w:val="20"/>
                <w:szCs w:val="20"/>
              </w:rPr>
              <w:t>we have to make sure we don’t trea</w:t>
            </w:r>
            <w:r w:rsidRPr="00F212F3">
              <w:rPr>
                <w:sz w:val="20"/>
                <w:szCs w:val="20"/>
              </w:rPr>
              <w:t xml:space="preserve">d on USG rules.  </w:t>
            </w:r>
          </w:p>
        </w:tc>
        <w:tc>
          <w:tcPr>
            <w:tcW w:w="3484" w:type="dxa"/>
          </w:tcPr>
          <w:p w14:paraId="076767B7" w14:textId="27309F9F" w:rsidR="00353549" w:rsidRPr="008B1877" w:rsidRDefault="00F212F3" w:rsidP="00353549">
            <w:pPr>
              <w:rPr>
                <w:sz w:val="20"/>
              </w:rPr>
            </w:pPr>
            <w:r w:rsidRPr="00F212F3">
              <w:rPr>
                <w:sz w:val="20"/>
                <w:szCs w:val="20"/>
              </w:rPr>
              <w:t xml:space="preserve">APC agreed </w:t>
            </w:r>
            <w:r w:rsidR="00B52D29">
              <w:rPr>
                <w:sz w:val="20"/>
                <w:szCs w:val="20"/>
              </w:rPr>
              <w:t>that</w:t>
            </w:r>
            <w:r w:rsidRPr="00F212F3">
              <w:rPr>
                <w:sz w:val="20"/>
                <w:szCs w:val="20"/>
              </w:rPr>
              <w:t xml:space="preserve"> </w:t>
            </w:r>
            <w:r w:rsidR="00B52D29">
              <w:rPr>
                <w:sz w:val="20"/>
                <w:szCs w:val="20"/>
              </w:rPr>
              <w:t xml:space="preserve">additional information is needed. APC will review </w:t>
            </w:r>
            <w:r w:rsidRPr="00F212F3">
              <w:rPr>
                <w:sz w:val="20"/>
                <w:szCs w:val="20"/>
              </w:rPr>
              <w:t>the current sick policy for Georgia College and USG</w:t>
            </w:r>
            <w:r w:rsidR="00B52D29">
              <w:rPr>
                <w:sz w:val="20"/>
                <w:szCs w:val="20"/>
              </w:rPr>
              <w:t xml:space="preserve"> at their next meeting. </w:t>
            </w:r>
          </w:p>
        </w:tc>
        <w:tc>
          <w:tcPr>
            <w:tcW w:w="2816" w:type="dxa"/>
          </w:tcPr>
          <w:p w14:paraId="25028929" w14:textId="78A086C3" w:rsidR="00353549" w:rsidRPr="00353549" w:rsidRDefault="00353549" w:rsidP="009427A5">
            <w:pPr>
              <w:rPr>
                <w:sz w:val="20"/>
                <w:szCs w:val="20"/>
              </w:rPr>
            </w:pPr>
            <w:r w:rsidRPr="00353549">
              <w:rPr>
                <w:sz w:val="20"/>
                <w:szCs w:val="20"/>
              </w:rPr>
              <w:t xml:space="preserve">Dana Gorzelany-Mostak will locate the current </w:t>
            </w:r>
            <w:r w:rsidR="00B52D29">
              <w:rPr>
                <w:sz w:val="20"/>
                <w:szCs w:val="20"/>
              </w:rPr>
              <w:t xml:space="preserve">sick </w:t>
            </w:r>
            <w:r w:rsidRPr="00353549">
              <w:rPr>
                <w:sz w:val="20"/>
                <w:szCs w:val="20"/>
              </w:rPr>
              <w:t xml:space="preserve">policies for GCSU and USG. </w:t>
            </w:r>
          </w:p>
        </w:tc>
      </w:tr>
      <w:tr w:rsidR="009427A5" w:rsidRPr="008B1877" w14:paraId="2EF45D85" w14:textId="77777777">
        <w:trPr>
          <w:trHeight w:val="530"/>
        </w:trPr>
        <w:tc>
          <w:tcPr>
            <w:tcW w:w="3132" w:type="dxa"/>
            <w:tcBorders>
              <w:left w:val="double" w:sz="4" w:space="0" w:color="auto"/>
            </w:tcBorders>
          </w:tcPr>
          <w:p w14:paraId="7283634F" w14:textId="0EAC5558" w:rsidR="009427A5" w:rsidRDefault="009427A5" w:rsidP="00353549">
            <w:pPr>
              <w:rPr>
                <w:b/>
                <w:bCs/>
                <w:sz w:val="20"/>
              </w:rPr>
            </w:pPr>
            <w:r>
              <w:rPr>
                <w:b/>
                <w:bCs/>
                <w:sz w:val="20"/>
              </w:rPr>
              <w:lastRenderedPageBreak/>
              <w:t xml:space="preserve">2. </w:t>
            </w:r>
            <w:r w:rsidR="000F11DA" w:rsidRPr="000F11DA">
              <w:rPr>
                <w:b/>
                <w:bCs/>
                <w:sz w:val="20"/>
              </w:rPr>
              <w:t>Midterm grades required for all undergraduate courses.</w:t>
            </w:r>
          </w:p>
        </w:tc>
        <w:tc>
          <w:tcPr>
            <w:tcW w:w="4608" w:type="dxa"/>
          </w:tcPr>
          <w:p w14:paraId="6FBBC6BB" w14:textId="77777777" w:rsidR="00F212F3" w:rsidRPr="00F212F3" w:rsidRDefault="00F212F3" w:rsidP="00F212F3">
            <w:pPr>
              <w:rPr>
                <w:sz w:val="20"/>
                <w:szCs w:val="20"/>
              </w:rPr>
            </w:pPr>
            <w:r w:rsidRPr="00F212F3">
              <w:rPr>
                <w:sz w:val="20"/>
                <w:szCs w:val="20"/>
              </w:rPr>
              <w:t xml:space="preserve">Discussion: </w:t>
            </w:r>
          </w:p>
          <w:p w14:paraId="11C3F317" w14:textId="77777777" w:rsidR="00F212F3" w:rsidRPr="00F212F3" w:rsidRDefault="00F212F3" w:rsidP="00F212F3">
            <w:pPr>
              <w:rPr>
                <w:sz w:val="20"/>
                <w:szCs w:val="20"/>
              </w:rPr>
            </w:pPr>
            <w:r w:rsidRPr="00F212F3">
              <w:rPr>
                <w:sz w:val="20"/>
                <w:szCs w:val="20"/>
              </w:rPr>
              <w:t xml:space="preserve">Gennady Rudkevich noted that there are students that don’t receive grades for the entire semester. Students aren’t receiving feedback. </w:t>
            </w:r>
          </w:p>
          <w:p w14:paraId="25517646" w14:textId="77777777" w:rsidR="00F212F3" w:rsidRPr="00F212F3" w:rsidRDefault="00F212F3" w:rsidP="00F212F3">
            <w:pPr>
              <w:rPr>
                <w:sz w:val="20"/>
                <w:szCs w:val="20"/>
              </w:rPr>
            </w:pPr>
          </w:p>
          <w:p w14:paraId="413328C2" w14:textId="77777777" w:rsidR="00F212F3" w:rsidRPr="00F212F3" w:rsidRDefault="00F212F3" w:rsidP="00F212F3">
            <w:pPr>
              <w:rPr>
                <w:sz w:val="20"/>
                <w:szCs w:val="20"/>
              </w:rPr>
            </w:pPr>
            <w:r w:rsidRPr="00F212F3">
              <w:rPr>
                <w:sz w:val="20"/>
                <w:szCs w:val="20"/>
              </w:rPr>
              <w:t xml:space="preserve">John Swinton noted this is an ongoing issue that chairs could address. </w:t>
            </w:r>
          </w:p>
          <w:p w14:paraId="62AF5F55" w14:textId="77777777" w:rsidR="00F212F3" w:rsidRPr="00F212F3" w:rsidRDefault="00F212F3" w:rsidP="00F212F3">
            <w:pPr>
              <w:rPr>
                <w:sz w:val="20"/>
                <w:szCs w:val="20"/>
              </w:rPr>
            </w:pPr>
          </w:p>
          <w:p w14:paraId="7CE93D4E" w14:textId="77777777" w:rsidR="00F212F3" w:rsidRPr="00F212F3" w:rsidRDefault="00F212F3" w:rsidP="00F212F3">
            <w:pPr>
              <w:rPr>
                <w:sz w:val="20"/>
                <w:szCs w:val="20"/>
              </w:rPr>
            </w:pPr>
            <w:r w:rsidRPr="00F212F3">
              <w:rPr>
                <w:sz w:val="20"/>
                <w:szCs w:val="20"/>
              </w:rPr>
              <w:t xml:space="preserve">Melanie DeVore suggested that this be something we address now due to the pandemic. There is now a reason to talk about this. </w:t>
            </w:r>
          </w:p>
          <w:p w14:paraId="1AE1DC17" w14:textId="77777777" w:rsidR="00F212F3" w:rsidRPr="00F212F3" w:rsidRDefault="00F212F3" w:rsidP="00F212F3">
            <w:pPr>
              <w:rPr>
                <w:sz w:val="20"/>
                <w:szCs w:val="20"/>
              </w:rPr>
            </w:pPr>
          </w:p>
          <w:p w14:paraId="65C5107B" w14:textId="77777777" w:rsidR="00F212F3" w:rsidRPr="00F212F3" w:rsidRDefault="00F212F3" w:rsidP="00F212F3">
            <w:pPr>
              <w:rPr>
                <w:sz w:val="20"/>
                <w:szCs w:val="20"/>
              </w:rPr>
            </w:pPr>
            <w:r w:rsidRPr="00F212F3">
              <w:rPr>
                <w:sz w:val="20"/>
                <w:szCs w:val="20"/>
              </w:rPr>
              <w:t xml:space="preserve">Meridith Styer noted that any official policy, even one limited for the pandemic’s time period, might become a burden for junior faculty and others. Those guilty of not submitting grades within a timely manner will continue to do so, while junior faculty will bend over backward to follow policy and stay in compliance. </w:t>
            </w:r>
          </w:p>
          <w:p w14:paraId="54162C61" w14:textId="77777777" w:rsidR="00F212F3" w:rsidRPr="00F212F3" w:rsidRDefault="00F212F3" w:rsidP="00F212F3">
            <w:pPr>
              <w:rPr>
                <w:sz w:val="20"/>
                <w:szCs w:val="20"/>
              </w:rPr>
            </w:pPr>
          </w:p>
          <w:p w14:paraId="3585BDCB" w14:textId="71B15C14" w:rsidR="002563D1" w:rsidRPr="008B1877" w:rsidRDefault="00F212F3" w:rsidP="00F212F3">
            <w:pPr>
              <w:rPr>
                <w:sz w:val="20"/>
                <w:szCs w:val="20"/>
              </w:rPr>
            </w:pPr>
            <w:r w:rsidRPr="00F212F3">
              <w:rPr>
                <w:sz w:val="20"/>
                <w:szCs w:val="20"/>
              </w:rPr>
              <w:t xml:space="preserve">Mariana Stoyanova noted that requiring midterm grades for all courses will significantly change any department expectations that currently don’t require faculty to submit midterm grades. </w:t>
            </w:r>
          </w:p>
        </w:tc>
        <w:tc>
          <w:tcPr>
            <w:tcW w:w="3484" w:type="dxa"/>
          </w:tcPr>
          <w:p w14:paraId="66CEE465" w14:textId="77777777" w:rsidR="009427A5" w:rsidRPr="008B1877" w:rsidRDefault="009427A5" w:rsidP="00353549">
            <w:pPr>
              <w:rPr>
                <w:sz w:val="20"/>
              </w:rPr>
            </w:pPr>
          </w:p>
        </w:tc>
        <w:tc>
          <w:tcPr>
            <w:tcW w:w="2816" w:type="dxa"/>
          </w:tcPr>
          <w:p w14:paraId="2A1CD3C1" w14:textId="7C48386C" w:rsidR="009427A5" w:rsidRPr="008B1877" w:rsidRDefault="002563D1" w:rsidP="00353549">
            <w:pPr>
              <w:rPr>
                <w:sz w:val="20"/>
              </w:rPr>
            </w:pPr>
            <w:r>
              <w:rPr>
                <w:sz w:val="20"/>
              </w:rPr>
              <w:t xml:space="preserve">Discussion on the topic was tabled for now and maybe discussed at a later date. </w:t>
            </w:r>
          </w:p>
        </w:tc>
      </w:tr>
      <w:tr w:rsidR="009427A5" w:rsidRPr="008B1877" w14:paraId="19BB5FA1" w14:textId="77777777">
        <w:trPr>
          <w:trHeight w:val="530"/>
        </w:trPr>
        <w:tc>
          <w:tcPr>
            <w:tcW w:w="3132" w:type="dxa"/>
            <w:tcBorders>
              <w:left w:val="double" w:sz="4" w:space="0" w:color="auto"/>
            </w:tcBorders>
          </w:tcPr>
          <w:p w14:paraId="7C7C77ED" w14:textId="50F50246" w:rsidR="009427A5" w:rsidRDefault="000F11DA" w:rsidP="00353549">
            <w:pPr>
              <w:rPr>
                <w:b/>
                <w:bCs/>
                <w:sz w:val="20"/>
              </w:rPr>
            </w:pPr>
            <w:r>
              <w:rPr>
                <w:b/>
                <w:bCs/>
                <w:sz w:val="20"/>
              </w:rPr>
              <w:t xml:space="preserve">3. </w:t>
            </w:r>
            <w:r w:rsidRPr="000F11DA">
              <w:rPr>
                <w:b/>
                <w:bCs/>
                <w:sz w:val="20"/>
              </w:rPr>
              <w:t>Provide midterm grades (</w:t>
            </w:r>
            <w:proofErr w:type="gramStart"/>
            <w:r w:rsidRPr="000F11DA">
              <w:rPr>
                <w:b/>
                <w:bCs/>
                <w:sz w:val="20"/>
              </w:rPr>
              <w:t>A,B</w:t>
            </w:r>
            <w:proofErr w:type="gramEnd"/>
            <w:r w:rsidRPr="000F11DA">
              <w:rPr>
                <w:b/>
                <w:bCs/>
                <w:sz w:val="20"/>
              </w:rPr>
              <w:t>,C,D, F) – not just an S/U.</w:t>
            </w:r>
          </w:p>
        </w:tc>
        <w:tc>
          <w:tcPr>
            <w:tcW w:w="4608" w:type="dxa"/>
          </w:tcPr>
          <w:p w14:paraId="47FC7DFD" w14:textId="77777777" w:rsidR="009427A5" w:rsidRDefault="00FA7C6D" w:rsidP="00353549">
            <w:pPr>
              <w:rPr>
                <w:sz w:val="20"/>
                <w:szCs w:val="20"/>
              </w:rPr>
            </w:pPr>
            <w:r>
              <w:rPr>
                <w:sz w:val="20"/>
                <w:szCs w:val="20"/>
              </w:rPr>
              <w:t xml:space="preserve">Discussion: </w:t>
            </w:r>
          </w:p>
          <w:p w14:paraId="50627DCD" w14:textId="77777777" w:rsidR="00F212F3" w:rsidRPr="00F212F3" w:rsidRDefault="00F212F3" w:rsidP="00F212F3">
            <w:pPr>
              <w:rPr>
                <w:sz w:val="20"/>
                <w:szCs w:val="20"/>
              </w:rPr>
            </w:pPr>
            <w:r w:rsidRPr="00F212F3">
              <w:rPr>
                <w:sz w:val="20"/>
                <w:szCs w:val="20"/>
              </w:rPr>
              <w:t xml:space="preserve">Julian Knox stated that he was against changing midterm grade submission to letter grades. </w:t>
            </w:r>
          </w:p>
          <w:p w14:paraId="6D810EF1" w14:textId="77777777" w:rsidR="00F212F3" w:rsidRPr="00F212F3" w:rsidRDefault="00F212F3" w:rsidP="00F212F3">
            <w:pPr>
              <w:rPr>
                <w:sz w:val="20"/>
                <w:szCs w:val="20"/>
              </w:rPr>
            </w:pPr>
          </w:p>
          <w:p w14:paraId="0B271BDB" w14:textId="77777777" w:rsidR="00F212F3" w:rsidRPr="00F212F3" w:rsidRDefault="00F212F3" w:rsidP="00F212F3">
            <w:pPr>
              <w:rPr>
                <w:sz w:val="20"/>
                <w:szCs w:val="20"/>
              </w:rPr>
            </w:pPr>
            <w:r w:rsidRPr="00F212F3">
              <w:rPr>
                <w:sz w:val="20"/>
                <w:szCs w:val="20"/>
              </w:rPr>
              <w:t xml:space="preserve">James Schiffman also agreed with Julian. </w:t>
            </w:r>
          </w:p>
          <w:p w14:paraId="76644E09" w14:textId="77777777" w:rsidR="00F212F3" w:rsidRPr="00F212F3" w:rsidRDefault="00F212F3" w:rsidP="00F212F3">
            <w:pPr>
              <w:rPr>
                <w:sz w:val="20"/>
                <w:szCs w:val="20"/>
              </w:rPr>
            </w:pPr>
          </w:p>
          <w:p w14:paraId="0112B94B" w14:textId="77777777" w:rsidR="00F212F3" w:rsidRPr="00F212F3" w:rsidRDefault="00F212F3" w:rsidP="00F212F3">
            <w:pPr>
              <w:rPr>
                <w:sz w:val="20"/>
                <w:szCs w:val="20"/>
              </w:rPr>
            </w:pPr>
            <w:r w:rsidRPr="00F212F3">
              <w:rPr>
                <w:sz w:val="20"/>
                <w:szCs w:val="20"/>
              </w:rPr>
              <w:t xml:space="preserve">Catrena Lisse noted that APC revisited this policy two years ago and agreed to leave it at S/U. They had SGA join them along with Kay Anderson to discuss the issue. Suggested we could review those notes if needed but suggested we spend our time on more pressing matters. </w:t>
            </w:r>
          </w:p>
          <w:p w14:paraId="465B15D6" w14:textId="77777777" w:rsidR="00F212F3" w:rsidRPr="00F212F3" w:rsidRDefault="00F212F3" w:rsidP="00F212F3">
            <w:pPr>
              <w:rPr>
                <w:sz w:val="20"/>
                <w:szCs w:val="20"/>
              </w:rPr>
            </w:pPr>
          </w:p>
          <w:p w14:paraId="359D7041" w14:textId="2F61974C" w:rsidR="008453CF" w:rsidRDefault="00F212F3" w:rsidP="00F212F3">
            <w:pPr>
              <w:rPr>
                <w:sz w:val="20"/>
                <w:szCs w:val="20"/>
              </w:rPr>
            </w:pPr>
            <w:r w:rsidRPr="00F212F3">
              <w:rPr>
                <w:sz w:val="20"/>
                <w:szCs w:val="20"/>
              </w:rPr>
              <w:t xml:space="preserve">Claire Sanders added that Kay Anderson already said that we have 100% compliance from faculty required to submit midterm grades. </w:t>
            </w:r>
          </w:p>
          <w:p w14:paraId="30CAC1A9" w14:textId="29DB0BBF" w:rsidR="008453CF" w:rsidRDefault="008453CF" w:rsidP="00353549">
            <w:pPr>
              <w:rPr>
                <w:sz w:val="20"/>
                <w:szCs w:val="20"/>
              </w:rPr>
            </w:pPr>
          </w:p>
          <w:p w14:paraId="4E11BDBA" w14:textId="3B1CF3D3" w:rsidR="008453CF" w:rsidRPr="008B1877" w:rsidRDefault="008453CF" w:rsidP="00353549">
            <w:pPr>
              <w:rPr>
                <w:sz w:val="20"/>
                <w:szCs w:val="20"/>
              </w:rPr>
            </w:pPr>
          </w:p>
        </w:tc>
        <w:tc>
          <w:tcPr>
            <w:tcW w:w="3484" w:type="dxa"/>
          </w:tcPr>
          <w:p w14:paraId="19A86183" w14:textId="77777777" w:rsidR="009427A5" w:rsidRPr="008B1877" w:rsidRDefault="009427A5" w:rsidP="00353549">
            <w:pPr>
              <w:rPr>
                <w:sz w:val="20"/>
              </w:rPr>
            </w:pPr>
          </w:p>
        </w:tc>
        <w:tc>
          <w:tcPr>
            <w:tcW w:w="2816" w:type="dxa"/>
          </w:tcPr>
          <w:p w14:paraId="6BB1A95E" w14:textId="4524E0D9" w:rsidR="009427A5" w:rsidRPr="008B1877" w:rsidRDefault="008453CF" w:rsidP="00353549">
            <w:pPr>
              <w:rPr>
                <w:sz w:val="20"/>
              </w:rPr>
            </w:pPr>
            <w:r>
              <w:rPr>
                <w:sz w:val="20"/>
              </w:rPr>
              <w:t xml:space="preserve">John Swinton noted that this topic has already been addressed and required no additional feedback from APC. </w:t>
            </w:r>
          </w:p>
        </w:tc>
      </w:tr>
      <w:tr w:rsidR="002563D1" w:rsidRPr="008B1877" w14:paraId="409CF6AB" w14:textId="77777777">
        <w:trPr>
          <w:trHeight w:val="530"/>
        </w:trPr>
        <w:tc>
          <w:tcPr>
            <w:tcW w:w="3132" w:type="dxa"/>
            <w:tcBorders>
              <w:left w:val="double" w:sz="4" w:space="0" w:color="auto"/>
            </w:tcBorders>
          </w:tcPr>
          <w:p w14:paraId="1A1ECC27" w14:textId="274DB416" w:rsidR="002563D1" w:rsidRPr="000F11DA" w:rsidRDefault="002563D1" w:rsidP="002563D1">
            <w:pPr>
              <w:rPr>
                <w:b/>
                <w:bCs/>
                <w:sz w:val="20"/>
              </w:rPr>
            </w:pPr>
            <w:r>
              <w:rPr>
                <w:b/>
                <w:bCs/>
                <w:sz w:val="20"/>
              </w:rPr>
              <w:t>4.</w:t>
            </w:r>
            <w:r w:rsidRPr="000F11DA">
              <w:rPr>
                <w:b/>
                <w:bCs/>
                <w:sz w:val="20"/>
              </w:rPr>
              <w:t xml:space="preserve"> Should graduate courses be eligible for grade replacement when a course is repeated?</w:t>
            </w:r>
          </w:p>
          <w:p w14:paraId="649B9ADC" w14:textId="2A8ABBA7" w:rsidR="002563D1" w:rsidRPr="008B1877" w:rsidRDefault="002563D1" w:rsidP="002563D1">
            <w:pPr>
              <w:rPr>
                <w:b/>
                <w:bCs/>
                <w:sz w:val="20"/>
              </w:rPr>
            </w:pPr>
          </w:p>
        </w:tc>
        <w:tc>
          <w:tcPr>
            <w:tcW w:w="4608" w:type="dxa"/>
          </w:tcPr>
          <w:p w14:paraId="5E1CECB1" w14:textId="77777777" w:rsidR="00F212F3" w:rsidRPr="00F212F3" w:rsidRDefault="00F212F3" w:rsidP="00F212F3">
            <w:pPr>
              <w:rPr>
                <w:sz w:val="20"/>
                <w:szCs w:val="20"/>
              </w:rPr>
            </w:pPr>
            <w:r w:rsidRPr="00F212F3">
              <w:rPr>
                <w:sz w:val="20"/>
                <w:szCs w:val="20"/>
              </w:rPr>
              <w:t xml:space="preserve">Discussion: </w:t>
            </w:r>
          </w:p>
          <w:p w14:paraId="16B13BD6" w14:textId="77777777" w:rsidR="00F212F3" w:rsidRPr="00F212F3" w:rsidRDefault="00F212F3" w:rsidP="00F212F3">
            <w:pPr>
              <w:rPr>
                <w:sz w:val="20"/>
                <w:szCs w:val="20"/>
              </w:rPr>
            </w:pPr>
            <w:r w:rsidRPr="00F212F3">
              <w:rPr>
                <w:sz w:val="20"/>
                <w:szCs w:val="20"/>
              </w:rPr>
              <w:t xml:space="preserve">John Swinton noted that this request might be due to students' need to increase their GPA, or it might have to do with collecting additional tuition. </w:t>
            </w:r>
          </w:p>
          <w:p w14:paraId="28514C0C" w14:textId="77777777" w:rsidR="00F212F3" w:rsidRPr="00F212F3" w:rsidRDefault="00F212F3" w:rsidP="00F212F3">
            <w:pPr>
              <w:rPr>
                <w:sz w:val="20"/>
                <w:szCs w:val="20"/>
              </w:rPr>
            </w:pPr>
          </w:p>
          <w:p w14:paraId="4090D598" w14:textId="51DF30E4" w:rsidR="002563D1" w:rsidRPr="008B1877" w:rsidRDefault="00F212F3" w:rsidP="00F212F3">
            <w:pPr>
              <w:rPr>
                <w:sz w:val="20"/>
                <w:szCs w:val="20"/>
              </w:rPr>
            </w:pPr>
            <w:r w:rsidRPr="00F212F3">
              <w:rPr>
                <w:sz w:val="20"/>
                <w:szCs w:val="20"/>
              </w:rPr>
              <w:lastRenderedPageBreak/>
              <w:t xml:space="preserve">Julian Knox noted that he had noticed graduate students retaking courses and was curious to know why. </w:t>
            </w:r>
          </w:p>
        </w:tc>
        <w:tc>
          <w:tcPr>
            <w:tcW w:w="3484" w:type="dxa"/>
          </w:tcPr>
          <w:p w14:paraId="0F5F02BC" w14:textId="7F4902E6" w:rsidR="002563D1" w:rsidRPr="008B1877" w:rsidRDefault="00F212F3" w:rsidP="00F212F3">
            <w:pPr>
              <w:rPr>
                <w:sz w:val="20"/>
              </w:rPr>
            </w:pPr>
            <w:r w:rsidRPr="00F212F3">
              <w:rPr>
                <w:sz w:val="20"/>
                <w:szCs w:val="20"/>
              </w:rPr>
              <w:lastRenderedPageBreak/>
              <w:t xml:space="preserve">APC agreed on the need to investigate other institution's policies regarding grade replacement when a course is repeated at the graduate level.  </w:t>
            </w:r>
          </w:p>
        </w:tc>
        <w:tc>
          <w:tcPr>
            <w:tcW w:w="2816" w:type="dxa"/>
          </w:tcPr>
          <w:p w14:paraId="4AF8A9F5" w14:textId="1E181B30" w:rsidR="002563D1" w:rsidRPr="008B1877" w:rsidRDefault="004644D4" w:rsidP="002563D1">
            <w:pPr>
              <w:rPr>
                <w:sz w:val="20"/>
              </w:rPr>
            </w:pPr>
            <w:r w:rsidRPr="004644D4">
              <w:rPr>
                <w:sz w:val="20"/>
              </w:rPr>
              <w:t>Julian Knox</w:t>
            </w:r>
            <w:r>
              <w:rPr>
                <w:sz w:val="20"/>
              </w:rPr>
              <w:t xml:space="preserve"> will investigate other institution</w:t>
            </w:r>
            <w:r w:rsidR="00F212F3">
              <w:rPr>
                <w:sz w:val="20"/>
              </w:rPr>
              <w:t>’</w:t>
            </w:r>
            <w:r>
              <w:rPr>
                <w:sz w:val="20"/>
              </w:rPr>
              <w:t xml:space="preserve">s policies and bring them to the October APC meeting. </w:t>
            </w:r>
          </w:p>
        </w:tc>
      </w:tr>
      <w:tr w:rsidR="002B0FB8" w:rsidRPr="008B1877" w14:paraId="5EF5D6E4" w14:textId="77777777">
        <w:trPr>
          <w:trHeight w:val="530"/>
        </w:trPr>
        <w:tc>
          <w:tcPr>
            <w:tcW w:w="3132" w:type="dxa"/>
            <w:tcBorders>
              <w:left w:val="double" w:sz="4" w:space="0" w:color="auto"/>
            </w:tcBorders>
          </w:tcPr>
          <w:p w14:paraId="4A8A9182" w14:textId="4AB3B2D7" w:rsidR="002B0FB8" w:rsidRDefault="002B0FB8" w:rsidP="002B0FB8">
            <w:pPr>
              <w:rPr>
                <w:b/>
                <w:bCs/>
                <w:sz w:val="20"/>
              </w:rPr>
            </w:pPr>
            <w:r>
              <w:rPr>
                <w:b/>
                <w:bCs/>
                <w:sz w:val="20"/>
              </w:rPr>
              <w:t xml:space="preserve">5. </w:t>
            </w:r>
            <w:r w:rsidRPr="000F11DA">
              <w:rPr>
                <w:b/>
                <w:bCs/>
                <w:sz w:val="20"/>
              </w:rPr>
              <w:t>Completing certain assessments as a requirement for graduation.</w:t>
            </w:r>
          </w:p>
        </w:tc>
        <w:tc>
          <w:tcPr>
            <w:tcW w:w="4608" w:type="dxa"/>
          </w:tcPr>
          <w:p w14:paraId="3CA07493" w14:textId="77777777" w:rsidR="002B0FB8" w:rsidRDefault="002B0FB8" w:rsidP="002B0FB8">
            <w:pPr>
              <w:rPr>
                <w:sz w:val="20"/>
                <w:szCs w:val="20"/>
              </w:rPr>
            </w:pPr>
            <w:r>
              <w:rPr>
                <w:sz w:val="20"/>
                <w:szCs w:val="20"/>
              </w:rPr>
              <w:t xml:space="preserve">Discussion: </w:t>
            </w:r>
          </w:p>
          <w:p w14:paraId="686C71ED" w14:textId="5236B78C" w:rsidR="002B0FB8" w:rsidRPr="00F212F3" w:rsidRDefault="002B0FB8" w:rsidP="002B0FB8">
            <w:pPr>
              <w:rPr>
                <w:sz w:val="20"/>
                <w:szCs w:val="20"/>
              </w:rPr>
            </w:pPr>
            <w:r w:rsidRPr="00F212F3">
              <w:rPr>
                <w:sz w:val="20"/>
                <w:szCs w:val="20"/>
              </w:rPr>
              <w:t>John Swinton noted that</w:t>
            </w:r>
            <w:r>
              <w:rPr>
                <w:sz w:val="20"/>
                <w:szCs w:val="20"/>
              </w:rPr>
              <w:t xml:space="preserve"> the committee </w:t>
            </w:r>
            <w:r w:rsidRPr="00F212F3">
              <w:rPr>
                <w:sz w:val="20"/>
                <w:szCs w:val="20"/>
              </w:rPr>
              <w:t xml:space="preserve">needed additional clarification on what type of assessment APC was to discuss. </w:t>
            </w:r>
          </w:p>
          <w:p w14:paraId="235B8E15" w14:textId="77777777" w:rsidR="002B0FB8" w:rsidRPr="00F212F3" w:rsidRDefault="002B0FB8" w:rsidP="002B0FB8">
            <w:pPr>
              <w:rPr>
                <w:sz w:val="20"/>
                <w:szCs w:val="20"/>
              </w:rPr>
            </w:pPr>
          </w:p>
          <w:p w14:paraId="40FD1134" w14:textId="0A666E36" w:rsidR="002B0FB8" w:rsidRPr="008B1877" w:rsidRDefault="002B0FB8" w:rsidP="002B0FB8">
            <w:pPr>
              <w:rPr>
                <w:sz w:val="20"/>
                <w:szCs w:val="20"/>
              </w:rPr>
            </w:pPr>
            <w:r w:rsidRPr="00F212F3">
              <w:rPr>
                <w:sz w:val="20"/>
                <w:szCs w:val="20"/>
              </w:rPr>
              <w:t>The question was raised if the capstones were part of the assessments we needed to consider.  APC needs to determine if all campus programs require a capstone. Georgia College may already require capstones in each program. However, there could be issues with students double majoring and picking and choosing which capstone project they will complete</w:t>
            </w:r>
          </w:p>
        </w:tc>
        <w:tc>
          <w:tcPr>
            <w:tcW w:w="3484" w:type="dxa"/>
          </w:tcPr>
          <w:p w14:paraId="4789BDB9" w14:textId="77777777" w:rsidR="002B0FB8" w:rsidRPr="008B1877" w:rsidRDefault="002B0FB8" w:rsidP="002B0FB8">
            <w:pPr>
              <w:rPr>
                <w:sz w:val="20"/>
              </w:rPr>
            </w:pPr>
          </w:p>
        </w:tc>
        <w:tc>
          <w:tcPr>
            <w:tcW w:w="2816" w:type="dxa"/>
          </w:tcPr>
          <w:p w14:paraId="0A404724" w14:textId="32F6CD23" w:rsidR="002B0FB8" w:rsidRPr="008B1877" w:rsidRDefault="002B0FB8" w:rsidP="002B0FB8">
            <w:pPr>
              <w:rPr>
                <w:sz w:val="20"/>
              </w:rPr>
            </w:pPr>
            <w:r w:rsidRPr="002B0FB8">
              <w:rPr>
                <w:sz w:val="20"/>
                <w:szCs w:val="20"/>
              </w:rPr>
              <w:t>John Swinton will follow up with Kay Anderson on the current landscape for assessment and capstone projects.</w:t>
            </w:r>
            <w:r w:rsidRPr="0018257E">
              <w:t xml:space="preserve"> </w:t>
            </w:r>
          </w:p>
        </w:tc>
      </w:tr>
      <w:tr w:rsidR="002B0FB8" w:rsidRPr="008B1877" w14:paraId="349D3ACD" w14:textId="77777777">
        <w:trPr>
          <w:trHeight w:val="530"/>
        </w:trPr>
        <w:tc>
          <w:tcPr>
            <w:tcW w:w="3132" w:type="dxa"/>
            <w:tcBorders>
              <w:left w:val="double" w:sz="4" w:space="0" w:color="auto"/>
            </w:tcBorders>
          </w:tcPr>
          <w:p w14:paraId="02CF62F7" w14:textId="54E356B9" w:rsidR="002B0FB8" w:rsidRDefault="002B0FB8" w:rsidP="002B0FB8">
            <w:pPr>
              <w:rPr>
                <w:b/>
                <w:bCs/>
                <w:sz w:val="20"/>
              </w:rPr>
            </w:pPr>
            <w:r>
              <w:rPr>
                <w:b/>
                <w:bCs/>
                <w:sz w:val="20"/>
              </w:rPr>
              <w:t xml:space="preserve">6. Qualifications for admissions in regard to diversity. </w:t>
            </w:r>
          </w:p>
        </w:tc>
        <w:tc>
          <w:tcPr>
            <w:tcW w:w="4608" w:type="dxa"/>
          </w:tcPr>
          <w:p w14:paraId="4444D471" w14:textId="77777777" w:rsidR="002B0FB8" w:rsidRPr="002B0FB8" w:rsidRDefault="002B0FB8" w:rsidP="002B0FB8">
            <w:pPr>
              <w:rPr>
                <w:sz w:val="20"/>
                <w:szCs w:val="20"/>
              </w:rPr>
            </w:pPr>
            <w:r w:rsidRPr="002B0FB8">
              <w:rPr>
                <w:sz w:val="20"/>
                <w:szCs w:val="20"/>
              </w:rPr>
              <w:t xml:space="preserve">Gennady Rudkevich asked if we have control over qualifications for admissions? Since diversity is crucial to Georgia College, is there anything we can do to encourage admissions to consider different admission standards to assist with diversity? </w:t>
            </w:r>
          </w:p>
          <w:p w14:paraId="1F96C09B" w14:textId="77777777" w:rsidR="002B0FB8" w:rsidRPr="002B0FB8" w:rsidRDefault="002B0FB8" w:rsidP="002B0FB8">
            <w:pPr>
              <w:rPr>
                <w:sz w:val="20"/>
                <w:szCs w:val="20"/>
              </w:rPr>
            </w:pPr>
          </w:p>
          <w:p w14:paraId="7567ADB5" w14:textId="77777777" w:rsidR="002B0FB8" w:rsidRPr="002B0FB8" w:rsidRDefault="002B0FB8" w:rsidP="002B0FB8">
            <w:pPr>
              <w:rPr>
                <w:sz w:val="20"/>
                <w:szCs w:val="20"/>
              </w:rPr>
            </w:pPr>
            <w:r w:rsidRPr="002B0FB8">
              <w:rPr>
                <w:sz w:val="20"/>
                <w:szCs w:val="20"/>
              </w:rPr>
              <w:t>John Swinton noted that APC could make any proposals we want. However, we need to keep legal in mind. APC needs to suggest something actionable.</w:t>
            </w:r>
          </w:p>
          <w:p w14:paraId="257FE9D3" w14:textId="77777777" w:rsidR="002B0FB8" w:rsidRPr="002B0FB8" w:rsidRDefault="002B0FB8" w:rsidP="002B0FB8">
            <w:pPr>
              <w:rPr>
                <w:sz w:val="20"/>
                <w:szCs w:val="20"/>
              </w:rPr>
            </w:pPr>
          </w:p>
          <w:p w14:paraId="3739FAE0" w14:textId="77777777" w:rsidR="002B0FB8" w:rsidRPr="002B0FB8" w:rsidRDefault="002B0FB8" w:rsidP="002B0FB8">
            <w:pPr>
              <w:rPr>
                <w:sz w:val="20"/>
                <w:szCs w:val="20"/>
              </w:rPr>
            </w:pPr>
            <w:r w:rsidRPr="002B0FB8">
              <w:rPr>
                <w:sz w:val="20"/>
                <w:szCs w:val="20"/>
              </w:rPr>
              <w:t xml:space="preserve">Gennady Rudkevich noted that Georgia College is one of 3 USG institutions that doesn’t allow undocumented students to apply. Why are we on that list? </w:t>
            </w:r>
          </w:p>
          <w:p w14:paraId="465A3832" w14:textId="77777777" w:rsidR="002B0FB8" w:rsidRPr="002B0FB8" w:rsidRDefault="002B0FB8" w:rsidP="002B0FB8">
            <w:pPr>
              <w:rPr>
                <w:sz w:val="20"/>
                <w:szCs w:val="20"/>
              </w:rPr>
            </w:pPr>
          </w:p>
          <w:p w14:paraId="0E2AA152" w14:textId="77777777" w:rsidR="002B0FB8" w:rsidRPr="002B0FB8" w:rsidRDefault="002B0FB8" w:rsidP="002B0FB8">
            <w:pPr>
              <w:rPr>
                <w:sz w:val="20"/>
                <w:szCs w:val="20"/>
              </w:rPr>
            </w:pPr>
            <w:r w:rsidRPr="002B0FB8">
              <w:rPr>
                <w:sz w:val="20"/>
                <w:szCs w:val="20"/>
              </w:rPr>
              <w:t xml:space="preserve">John Swinton suggested we can put in an objection, but we can’t change the policy. Swinton pointed out that historically the university senate hasn’t put forward many resolutions/objections, but APC could do so. </w:t>
            </w:r>
          </w:p>
          <w:p w14:paraId="147B8163" w14:textId="77777777" w:rsidR="002B0FB8" w:rsidRPr="002B0FB8" w:rsidRDefault="002B0FB8" w:rsidP="002B0FB8">
            <w:pPr>
              <w:rPr>
                <w:sz w:val="20"/>
                <w:szCs w:val="20"/>
              </w:rPr>
            </w:pPr>
          </w:p>
          <w:p w14:paraId="691442BE" w14:textId="611F6816" w:rsidR="002B0FB8" w:rsidRPr="008B1877" w:rsidRDefault="002B0FB8" w:rsidP="002B0FB8">
            <w:pPr>
              <w:rPr>
                <w:sz w:val="20"/>
                <w:szCs w:val="20"/>
              </w:rPr>
            </w:pPr>
            <w:r w:rsidRPr="002B0FB8">
              <w:rPr>
                <w:sz w:val="20"/>
                <w:szCs w:val="20"/>
              </w:rPr>
              <w:t>Melanie DeVore added that we should talk with Jason W. in the international education office about this concern.</w:t>
            </w:r>
          </w:p>
        </w:tc>
        <w:tc>
          <w:tcPr>
            <w:tcW w:w="3484" w:type="dxa"/>
          </w:tcPr>
          <w:p w14:paraId="495168E3" w14:textId="77777777" w:rsidR="002B0FB8" w:rsidRPr="008B1877" w:rsidRDefault="002B0FB8" w:rsidP="002B0FB8">
            <w:pPr>
              <w:rPr>
                <w:sz w:val="20"/>
              </w:rPr>
            </w:pPr>
          </w:p>
        </w:tc>
        <w:tc>
          <w:tcPr>
            <w:tcW w:w="2816" w:type="dxa"/>
          </w:tcPr>
          <w:p w14:paraId="5331B297" w14:textId="48F24DF6" w:rsidR="002B0FB8" w:rsidRPr="008B1877" w:rsidRDefault="002B0FB8" w:rsidP="002B0FB8">
            <w:pPr>
              <w:rPr>
                <w:sz w:val="20"/>
              </w:rPr>
            </w:pPr>
            <w:r w:rsidRPr="002B0FB8">
              <w:rPr>
                <w:sz w:val="20"/>
                <w:szCs w:val="20"/>
              </w:rPr>
              <w:t>John Swinton and Melanie DeVore will set up a date in which Jason W. could join APC at our monthly meeting to discuss this item in more detail.</w:t>
            </w:r>
          </w:p>
        </w:tc>
      </w:tr>
      <w:tr w:rsidR="002563D1" w:rsidRPr="008B1877" w14:paraId="3A118FD7" w14:textId="77777777">
        <w:trPr>
          <w:trHeight w:val="530"/>
        </w:trPr>
        <w:tc>
          <w:tcPr>
            <w:tcW w:w="3132" w:type="dxa"/>
            <w:tcBorders>
              <w:left w:val="double" w:sz="4" w:space="0" w:color="auto"/>
            </w:tcBorders>
          </w:tcPr>
          <w:p w14:paraId="0A9CBF33" w14:textId="02DC7653" w:rsidR="002563D1" w:rsidRDefault="002563D1" w:rsidP="002563D1">
            <w:pPr>
              <w:rPr>
                <w:b/>
                <w:bCs/>
                <w:sz w:val="20"/>
              </w:rPr>
            </w:pPr>
            <w:r>
              <w:rPr>
                <w:b/>
                <w:bCs/>
                <w:sz w:val="20"/>
              </w:rPr>
              <w:t xml:space="preserve">7. Suggested Resolution to address USG not allowing faculty to choose the best instructional method for their courses.  </w:t>
            </w:r>
          </w:p>
        </w:tc>
        <w:tc>
          <w:tcPr>
            <w:tcW w:w="4608" w:type="dxa"/>
          </w:tcPr>
          <w:p w14:paraId="5D3BD2BD" w14:textId="77777777" w:rsidR="002B0FB8" w:rsidRPr="002B0FB8" w:rsidRDefault="002B0FB8" w:rsidP="002B0FB8">
            <w:pPr>
              <w:rPr>
                <w:sz w:val="20"/>
                <w:szCs w:val="20"/>
              </w:rPr>
            </w:pPr>
            <w:r w:rsidRPr="002B0FB8">
              <w:rPr>
                <w:sz w:val="20"/>
                <w:szCs w:val="20"/>
              </w:rPr>
              <w:t xml:space="preserve">Discussion. </w:t>
            </w:r>
          </w:p>
          <w:p w14:paraId="5B109212" w14:textId="77777777" w:rsidR="002B0FB8" w:rsidRPr="002B0FB8" w:rsidRDefault="002B0FB8" w:rsidP="002B0FB8">
            <w:pPr>
              <w:rPr>
                <w:sz w:val="20"/>
                <w:szCs w:val="20"/>
              </w:rPr>
            </w:pPr>
          </w:p>
          <w:p w14:paraId="25C0AE95" w14:textId="77777777" w:rsidR="002B0FB8" w:rsidRPr="002B0FB8" w:rsidRDefault="002B0FB8" w:rsidP="002B0FB8">
            <w:pPr>
              <w:rPr>
                <w:sz w:val="20"/>
                <w:szCs w:val="20"/>
              </w:rPr>
            </w:pPr>
            <w:r w:rsidRPr="002B0FB8">
              <w:rPr>
                <w:sz w:val="20"/>
                <w:szCs w:val="20"/>
              </w:rPr>
              <w:t xml:space="preserve">Various statements were made in support for APC/Senate to become more vocal. </w:t>
            </w:r>
          </w:p>
          <w:p w14:paraId="6BF64F23" w14:textId="77777777" w:rsidR="002B0FB8" w:rsidRPr="002B0FB8" w:rsidRDefault="002B0FB8" w:rsidP="002B0FB8">
            <w:pPr>
              <w:rPr>
                <w:sz w:val="20"/>
                <w:szCs w:val="20"/>
              </w:rPr>
            </w:pPr>
          </w:p>
          <w:p w14:paraId="6346D6B7" w14:textId="77777777" w:rsidR="002B0FB8" w:rsidRPr="002B0FB8" w:rsidRDefault="002B0FB8" w:rsidP="002B0FB8">
            <w:pPr>
              <w:rPr>
                <w:sz w:val="20"/>
                <w:szCs w:val="20"/>
              </w:rPr>
            </w:pPr>
            <w:r w:rsidRPr="002B0FB8">
              <w:rPr>
                <w:sz w:val="20"/>
                <w:szCs w:val="20"/>
              </w:rPr>
              <w:t xml:space="preserve">Meridith Styer proposed that APC craft a resolution to express faculty frustrations with the inability to </w:t>
            </w:r>
            <w:r w:rsidRPr="002B0FB8">
              <w:rPr>
                <w:sz w:val="20"/>
                <w:szCs w:val="20"/>
              </w:rPr>
              <w:lastRenderedPageBreak/>
              <w:t>choose the best instructional method for their courses. Meridith stated that the USG/GC had forced faculty into an untenable situation.</w:t>
            </w:r>
          </w:p>
          <w:p w14:paraId="2FA824FD" w14:textId="77777777" w:rsidR="002B0FB8" w:rsidRPr="002B0FB8" w:rsidRDefault="002B0FB8" w:rsidP="002B0FB8">
            <w:pPr>
              <w:rPr>
                <w:sz w:val="20"/>
                <w:szCs w:val="20"/>
              </w:rPr>
            </w:pPr>
          </w:p>
          <w:p w14:paraId="609FD713" w14:textId="77777777" w:rsidR="002B0FB8" w:rsidRPr="002B0FB8" w:rsidRDefault="002B0FB8" w:rsidP="002B0FB8">
            <w:pPr>
              <w:rPr>
                <w:sz w:val="20"/>
                <w:szCs w:val="20"/>
              </w:rPr>
            </w:pPr>
            <w:r w:rsidRPr="002B0FB8">
              <w:rPr>
                <w:sz w:val="20"/>
                <w:szCs w:val="20"/>
              </w:rPr>
              <w:t xml:space="preserve">Melanie DeVore added that the need to remain f2f has also hurt students. Students that needed online accommodations could not get the courses they needed. </w:t>
            </w:r>
          </w:p>
          <w:p w14:paraId="6F0AD395" w14:textId="77777777" w:rsidR="002B0FB8" w:rsidRPr="002B0FB8" w:rsidRDefault="002B0FB8" w:rsidP="002B0FB8">
            <w:pPr>
              <w:rPr>
                <w:sz w:val="20"/>
                <w:szCs w:val="20"/>
              </w:rPr>
            </w:pPr>
          </w:p>
          <w:p w14:paraId="0D63F99C" w14:textId="77777777" w:rsidR="002B0FB8" w:rsidRPr="002B0FB8" w:rsidRDefault="002B0FB8" w:rsidP="002B0FB8">
            <w:pPr>
              <w:rPr>
                <w:sz w:val="20"/>
                <w:szCs w:val="20"/>
              </w:rPr>
            </w:pPr>
            <w:r w:rsidRPr="002B0FB8">
              <w:rPr>
                <w:sz w:val="20"/>
                <w:szCs w:val="20"/>
              </w:rPr>
              <w:t xml:space="preserve">Meridith Styer suggested that APC immediately draft a resolution so the document would go to the senate at their September meeting. </w:t>
            </w:r>
          </w:p>
          <w:p w14:paraId="4F6BA086" w14:textId="77777777" w:rsidR="002B0FB8" w:rsidRPr="002B0FB8" w:rsidRDefault="002B0FB8" w:rsidP="002B0FB8">
            <w:pPr>
              <w:rPr>
                <w:sz w:val="20"/>
                <w:szCs w:val="20"/>
              </w:rPr>
            </w:pPr>
          </w:p>
          <w:p w14:paraId="6EFA2020" w14:textId="77777777" w:rsidR="002B0FB8" w:rsidRPr="002B0FB8" w:rsidRDefault="002B0FB8" w:rsidP="002B0FB8">
            <w:pPr>
              <w:rPr>
                <w:sz w:val="20"/>
                <w:szCs w:val="20"/>
              </w:rPr>
            </w:pPr>
            <w:r w:rsidRPr="002B0FB8">
              <w:rPr>
                <w:sz w:val="20"/>
                <w:szCs w:val="20"/>
              </w:rPr>
              <w:t xml:space="preserve">John Swinton agreed that this was an option but would like to see the committee have a written statement so that committee members could have time to review and suggest edits. APC would need to move quickly to get it on the Sept. agenda. APC would also want to write a resolution that the faculty could stand behind, as it would probably get picked up by the press. </w:t>
            </w:r>
          </w:p>
          <w:p w14:paraId="0CAF579A" w14:textId="77777777" w:rsidR="002B0FB8" w:rsidRPr="002B0FB8" w:rsidRDefault="002B0FB8" w:rsidP="002B0FB8">
            <w:pPr>
              <w:rPr>
                <w:sz w:val="20"/>
                <w:szCs w:val="20"/>
              </w:rPr>
            </w:pPr>
          </w:p>
          <w:p w14:paraId="3DC058AE" w14:textId="77777777" w:rsidR="002B0FB8" w:rsidRPr="002B0FB8" w:rsidRDefault="002B0FB8" w:rsidP="002B0FB8">
            <w:pPr>
              <w:rPr>
                <w:sz w:val="20"/>
                <w:szCs w:val="20"/>
              </w:rPr>
            </w:pPr>
            <w:r w:rsidRPr="002B0FB8">
              <w:rPr>
                <w:sz w:val="20"/>
                <w:szCs w:val="20"/>
              </w:rPr>
              <w:t xml:space="preserve">James Schiffman spoke in support of Meridith’s proposal to draft a resolution asap. </w:t>
            </w:r>
          </w:p>
          <w:p w14:paraId="1716EBB9" w14:textId="77777777" w:rsidR="002B0FB8" w:rsidRPr="002B0FB8" w:rsidRDefault="002B0FB8" w:rsidP="002B0FB8">
            <w:pPr>
              <w:rPr>
                <w:sz w:val="20"/>
                <w:szCs w:val="20"/>
              </w:rPr>
            </w:pPr>
          </w:p>
          <w:p w14:paraId="655DC9E2" w14:textId="77777777" w:rsidR="002B0FB8" w:rsidRPr="002B0FB8" w:rsidRDefault="002B0FB8" w:rsidP="002B0FB8">
            <w:pPr>
              <w:rPr>
                <w:sz w:val="20"/>
                <w:szCs w:val="20"/>
              </w:rPr>
            </w:pPr>
            <w:r w:rsidRPr="002B0FB8">
              <w:rPr>
                <w:sz w:val="20"/>
                <w:szCs w:val="20"/>
              </w:rPr>
              <w:t xml:space="preserve">Claire Sanders asked for a point of clarification from Georgia College on the circumstances for why Georgia College remained f2f. Since at the same time, other USG institutions had way more flexibility in how their courses were offered. She noted the disconnect between what GC faculty were told vs. what other USG institutions implemented/allowed. </w:t>
            </w:r>
          </w:p>
          <w:p w14:paraId="5A16CD59" w14:textId="77777777" w:rsidR="002B0FB8" w:rsidRPr="002B0FB8" w:rsidRDefault="002B0FB8" w:rsidP="002B0FB8">
            <w:pPr>
              <w:rPr>
                <w:sz w:val="20"/>
                <w:szCs w:val="20"/>
              </w:rPr>
            </w:pPr>
          </w:p>
          <w:p w14:paraId="37D0BEE7" w14:textId="77777777" w:rsidR="002B0FB8" w:rsidRPr="002B0FB8" w:rsidRDefault="002B0FB8" w:rsidP="002B0FB8">
            <w:pPr>
              <w:rPr>
                <w:sz w:val="20"/>
                <w:szCs w:val="20"/>
              </w:rPr>
            </w:pPr>
            <w:r w:rsidRPr="002B0FB8">
              <w:rPr>
                <w:sz w:val="20"/>
                <w:szCs w:val="20"/>
              </w:rPr>
              <w:t xml:space="preserve">Melanie DeVore was also curious about what was Dr. Dorman’s expectation for f2f/hybrid etc. vs. USG? </w:t>
            </w:r>
          </w:p>
          <w:p w14:paraId="5E386926" w14:textId="77777777" w:rsidR="002B0FB8" w:rsidRPr="002B0FB8" w:rsidRDefault="002B0FB8" w:rsidP="002B0FB8">
            <w:pPr>
              <w:rPr>
                <w:sz w:val="20"/>
                <w:szCs w:val="20"/>
              </w:rPr>
            </w:pPr>
          </w:p>
          <w:p w14:paraId="7C5EC2F6" w14:textId="3526D0B7" w:rsidR="006F13C6" w:rsidRDefault="002B0FB8" w:rsidP="002B0FB8">
            <w:pPr>
              <w:rPr>
                <w:sz w:val="20"/>
                <w:szCs w:val="20"/>
              </w:rPr>
            </w:pPr>
            <w:r w:rsidRPr="002B0FB8">
              <w:rPr>
                <w:sz w:val="20"/>
                <w:szCs w:val="20"/>
              </w:rPr>
              <w:t xml:space="preserve">Gennady Rudkevich asked why GC faculty could not teach online courses during the fall/spring semesters. What was the history behind that decision? If faculty had that option in the past, why not now? </w:t>
            </w:r>
          </w:p>
          <w:p w14:paraId="3A5FAB32" w14:textId="34653EBE" w:rsidR="00972974" w:rsidRPr="008B1877" w:rsidRDefault="00972974" w:rsidP="00972974">
            <w:pPr>
              <w:rPr>
                <w:sz w:val="20"/>
                <w:szCs w:val="20"/>
              </w:rPr>
            </w:pPr>
          </w:p>
        </w:tc>
        <w:tc>
          <w:tcPr>
            <w:tcW w:w="3484" w:type="dxa"/>
          </w:tcPr>
          <w:p w14:paraId="03376254" w14:textId="77777777" w:rsidR="002563D1" w:rsidRPr="008B1877" w:rsidRDefault="002563D1" w:rsidP="002563D1">
            <w:pPr>
              <w:rPr>
                <w:sz w:val="20"/>
              </w:rPr>
            </w:pPr>
          </w:p>
        </w:tc>
        <w:tc>
          <w:tcPr>
            <w:tcW w:w="2816" w:type="dxa"/>
          </w:tcPr>
          <w:p w14:paraId="6C7DAAF0" w14:textId="77777777" w:rsidR="00A11632" w:rsidRPr="00A11632" w:rsidRDefault="00A11632" w:rsidP="00A11632">
            <w:pPr>
              <w:rPr>
                <w:sz w:val="20"/>
              </w:rPr>
            </w:pPr>
            <w:r w:rsidRPr="00A11632">
              <w:rPr>
                <w:sz w:val="20"/>
              </w:rPr>
              <w:t xml:space="preserve">John Swinton agreed to get further explanation from Provost Spirou on what transpired during COVID planning and how much discretion GC faculty did have </w:t>
            </w:r>
            <w:r w:rsidRPr="00A11632">
              <w:rPr>
                <w:sz w:val="20"/>
              </w:rPr>
              <w:lastRenderedPageBreak/>
              <w:t xml:space="preserve">in deciding their mode of instruction. </w:t>
            </w:r>
          </w:p>
          <w:p w14:paraId="2C13A1B7" w14:textId="77777777" w:rsidR="00A11632" w:rsidRPr="00A11632" w:rsidRDefault="00A11632" w:rsidP="00A11632">
            <w:pPr>
              <w:rPr>
                <w:sz w:val="20"/>
              </w:rPr>
            </w:pPr>
          </w:p>
          <w:p w14:paraId="082FABF2" w14:textId="77777777" w:rsidR="00A11632" w:rsidRPr="00A11632" w:rsidRDefault="00A11632" w:rsidP="00A11632">
            <w:pPr>
              <w:rPr>
                <w:sz w:val="20"/>
              </w:rPr>
            </w:pPr>
            <w:r w:rsidRPr="00A11632">
              <w:rPr>
                <w:sz w:val="20"/>
              </w:rPr>
              <w:t>John Swinton will follow-up with Kay Anderson on the history of online course instruction at Georgia College.</w:t>
            </w:r>
          </w:p>
          <w:p w14:paraId="27E41AD0" w14:textId="77777777" w:rsidR="00A11632" w:rsidRPr="00A11632" w:rsidRDefault="00A11632" w:rsidP="00A11632">
            <w:pPr>
              <w:rPr>
                <w:sz w:val="20"/>
              </w:rPr>
            </w:pPr>
          </w:p>
          <w:p w14:paraId="74E5645E" w14:textId="77777777" w:rsidR="00A11632" w:rsidRPr="00A11632" w:rsidRDefault="00A11632" w:rsidP="00A11632">
            <w:pPr>
              <w:rPr>
                <w:sz w:val="20"/>
              </w:rPr>
            </w:pPr>
            <w:r w:rsidRPr="00A11632">
              <w:rPr>
                <w:sz w:val="20"/>
              </w:rPr>
              <w:t xml:space="preserve">John will also get the dates from ECUS on when the resolution would be needed to meet the September deadline. </w:t>
            </w:r>
          </w:p>
          <w:p w14:paraId="1F485CF1" w14:textId="77777777" w:rsidR="00A11632" w:rsidRPr="00A11632" w:rsidRDefault="00A11632" w:rsidP="00A11632">
            <w:pPr>
              <w:rPr>
                <w:sz w:val="20"/>
              </w:rPr>
            </w:pPr>
          </w:p>
          <w:p w14:paraId="7EC3D6BA" w14:textId="36224784" w:rsidR="001C1D94" w:rsidRPr="008B1877" w:rsidRDefault="00A11632" w:rsidP="00A11632">
            <w:pPr>
              <w:rPr>
                <w:sz w:val="20"/>
              </w:rPr>
            </w:pPr>
            <w:r w:rsidRPr="00A11632">
              <w:rPr>
                <w:sz w:val="20"/>
              </w:rPr>
              <w:t>Meridith Styer and James Schiffman will begin writing the resolution. They will share the resolution with APC for edits before moving ahead to Senate.</w:t>
            </w:r>
          </w:p>
        </w:tc>
      </w:tr>
      <w:tr w:rsidR="002563D1" w:rsidRPr="008B1877" w14:paraId="2602CC0A" w14:textId="77777777">
        <w:trPr>
          <w:trHeight w:val="530"/>
        </w:trPr>
        <w:tc>
          <w:tcPr>
            <w:tcW w:w="3132" w:type="dxa"/>
            <w:tcBorders>
              <w:left w:val="double" w:sz="4" w:space="0" w:color="auto"/>
            </w:tcBorders>
          </w:tcPr>
          <w:p w14:paraId="60AFCFB7" w14:textId="77777777" w:rsidR="002563D1" w:rsidRPr="008B1877" w:rsidRDefault="002563D1" w:rsidP="002563D1">
            <w:pPr>
              <w:pStyle w:val="Heading1"/>
              <w:rPr>
                <w:sz w:val="20"/>
              </w:rPr>
            </w:pPr>
            <w:r w:rsidRPr="008B1877">
              <w:rPr>
                <w:sz w:val="20"/>
              </w:rPr>
              <w:lastRenderedPageBreak/>
              <w:t>V</w:t>
            </w:r>
            <w:r>
              <w:rPr>
                <w:sz w:val="20"/>
              </w:rPr>
              <w:t>I</w:t>
            </w:r>
            <w:r w:rsidRPr="008B1877">
              <w:rPr>
                <w:sz w:val="20"/>
              </w:rPr>
              <w:t>.  Next Meeting</w:t>
            </w:r>
          </w:p>
          <w:p w14:paraId="53C09844" w14:textId="77777777" w:rsidR="002563D1" w:rsidRPr="008B1877" w:rsidRDefault="002563D1" w:rsidP="002563D1">
            <w:pPr>
              <w:rPr>
                <w:sz w:val="20"/>
              </w:rPr>
            </w:pPr>
          </w:p>
        </w:tc>
        <w:tc>
          <w:tcPr>
            <w:tcW w:w="4608" w:type="dxa"/>
          </w:tcPr>
          <w:p w14:paraId="1E9E3B0D" w14:textId="6DAEF098" w:rsidR="002563D1" w:rsidRPr="008B1877" w:rsidRDefault="002563D1" w:rsidP="002563D1">
            <w:pPr>
              <w:rPr>
                <w:sz w:val="20"/>
                <w:szCs w:val="20"/>
              </w:rPr>
            </w:pPr>
            <w:r>
              <w:rPr>
                <w:sz w:val="20"/>
                <w:szCs w:val="20"/>
              </w:rPr>
              <w:t xml:space="preserve">October 2, 2020 at 2pm via Zoom. </w:t>
            </w:r>
          </w:p>
        </w:tc>
        <w:tc>
          <w:tcPr>
            <w:tcW w:w="3484" w:type="dxa"/>
          </w:tcPr>
          <w:p w14:paraId="374C2D1A" w14:textId="25FDAE26" w:rsidR="002563D1" w:rsidRPr="008B1877" w:rsidRDefault="002563D1" w:rsidP="002563D1">
            <w:pPr>
              <w:rPr>
                <w:sz w:val="20"/>
              </w:rPr>
            </w:pPr>
            <w:r>
              <w:rPr>
                <w:sz w:val="20"/>
              </w:rPr>
              <w:t>Meeting scheduled already.</w:t>
            </w:r>
          </w:p>
        </w:tc>
        <w:tc>
          <w:tcPr>
            <w:tcW w:w="2816" w:type="dxa"/>
          </w:tcPr>
          <w:p w14:paraId="006B0DF3" w14:textId="77777777" w:rsidR="002563D1" w:rsidRPr="008B1877" w:rsidRDefault="002563D1" w:rsidP="002563D1">
            <w:pPr>
              <w:rPr>
                <w:sz w:val="20"/>
              </w:rPr>
            </w:pPr>
          </w:p>
        </w:tc>
      </w:tr>
      <w:tr w:rsidR="002563D1" w:rsidRPr="008B1877" w14:paraId="060F8D0B" w14:textId="77777777">
        <w:trPr>
          <w:trHeight w:val="548"/>
        </w:trPr>
        <w:tc>
          <w:tcPr>
            <w:tcW w:w="3132" w:type="dxa"/>
            <w:tcBorders>
              <w:left w:val="double" w:sz="4" w:space="0" w:color="auto"/>
            </w:tcBorders>
          </w:tcPr>
          <w:p w14:paraId="545A6E47" w14:textId="77777777" w:rsidR="002563D1" w:rsidRPr="008B1877" w:rsidRDefault="002563D1" w:rsidP="002563D1">
            <w:pPr>
              <w:pStyle w:val="Heading1"/>
              <w:rPr>
                <w:sz w:val="20"/>
              </w:rPr>
            </w:pPr>
            <w:r w:rsidRPr="008B1877">
              <w:rPr>
                <w:sz w:val="20"/>
              </w:rPr>
              <w:t>VI</w:t>
            </w:r>
            <w:r>
              <w:rPr>
                <w:sz w:val="20"/>
              </w:rPr>
              <w:t>I</w:t>
            </w:r>
            <w:r w:rsidRPr="008B1877">
              <w:rPr>
                <w:sz w:val="20"/>
              </w:rPr>
              <w:t>.  Adjournment</w:t>
            </w:r>
          </w:p>
          <w:p w14:paraId="2C458C8C" w14:textId="77777777" w:rsidR="002563D1" w:rsidRPr="008B1877" w:rsidRDefault="002563D1" w:rsidP="002563D1">
            <w:pPr>
              <w:rPr>
                <w:sz w:val="20"/>
              </w:rPr>
            </w:pPr>
          </w:p>
        </w:tc>
        <w:tc>
          <w:tcPr>
            <w:tcW w:w="4608" w:type="dxa"/>
          </w:tcPr>
          <w:p w14:paraId="032DA47D" w14:textId="6EBF3149" w:rsidR="002563D1" w:rsidRPr="008B1877" w:rsidRDefault="002563D1" w:rsidP="002563D1">
            <w:pPr>
              <w:rPr>
                <w:sz w:val="20"/>
              </w:rPr>
            </w:pPr>
            <w:r>
              <w:rPr>
                <w:sz w:val="20"/>
                <w:szCs w:val="20"/>
              </w:rPr>
              <w:t xml:space="preserve">Motion to adjourn made by John Swinton at 2:58pm </w:t>
            </w:r>
          </w:p>
        </w:tc>
        <w:tc>
          <w:tcPr>
            <w:tcW w:w="3484" w:type="dxa"/>
          </w:tcPr>
          <w:p w14:paraId="090C09C8" w14:textId="77777777" w:rsidR="002563D1" w:rsidRPr="008B1877" w:rsidRDefault="002563D1" w:rsidP="002563D1">
            <w:pPr>
              <w:rPr>
                <w:sz w:val="20"/>
              </w:rPr>
            </w:pPr>
          </w:p>
        </w:tc>
        <w:tc>
          <w:tcPr>
            <w:tcW w:w="2816" w:type="dxa"/>
          </w:tcPr>
          <w:p w14:paraId="2DE0043E" w14:textId="77777777" w:rsidR="002563D1" w:rsidRPr="008B1877" w:rsidRDefault="002563D1" w:rsidP="002563D1">
            <w:pPr>
              <w:rPr>
                <w:sz w:val="20"/>
              </w:rPr>
            </w:pPr>
          </w:p>
        </w:tc>
      </w:tr>
    </w:tbl>
    <w:p w14:paraId="1DA29103" w14:textId="77777777" w:rsidR="00973FD5" w:rsidRPr="008B1877" w:rsidRDefault="008B1877" w:rsidP="008B1877">
      <w:pPr>
        <w:tabs>
          <w:tab w:val="left" w:pos="8500"/>
        </w:tabs>
        <w:rPr>
          <w:sz w:val="20"/>
        </w:rPr>
      </w:pPr>
      <w:r w:rsidRPr="008B1877">
        <w:rPr>
          <w:sz w:val="20"/>
        </w:rPr>
        <w:tab/>
      </w:r>
    </w:p>
    <w:p w14:paraId="00A1F028" w14:textId="77777777" w:rsidR="0014666D" w:rsidRPr="00CB2506" w:rsidRDefault="00973FD5">
      <w:pPr>
        <w:rPr>
          <w:b/>
          <w:bCs/>
          <w:sz w:val="20"/>
          <w:szCs w:val="20"/>
        </w:rPr>
      </w:pPr>
      <w:proofErr w:type="gramStart"/>
      <w:r w:rsidRPr="00CB2506">
        <w:rPr>
          <w:b/>
          <w:bCs/>
          <w:sz w:val="20"/>
          <w:szCs w:val="20"/>
        </w:rPr>
        <w:t>Distribution</w:t>
      </w:r>
      <w:r w:rsidR="00750727">
        <w:rPr>
          <w:b/>
          <w:bCs/>
          <w:sz w:val="20"/>
          <w:szCs w:val="20"/>
        </w:rPr>
        <w:t>(</w:t>
      </w:r>
      <w:proofErr w:type="gramEnd"/>
      <w:r w:rsidR="00750727">
        <w:rPr>
          <w:b/>
          <w:bCs/>
          <w:sz w:val="20"/>
          <w:szCs w:val="20"/>
        </w:rPr>
        <w:t>as determined in committee operating procedure – one possibility given)</w:t>
      </w:r>
      <w:r w:rsidRPr="00CB2506">
        <w:rPr>
          <w:b/>
          <w:bCs/>
          <w:sz w:val="20"/>
          <w:szCs w:val="20"/>
        </w:rPr>
        <w:t>:</w:t>
      </w:r>
      <w:r w:rsidRPr="00CB2506">
        <w:rPr>
          <w:b/>
          <w:bCs/>
          <w:sz w:val="20"/>
          <w:szCs w:val="20"/>
        </w:rPr>
        <w:tab/>
      </w:r>
    </w:p>
    <w:p w14:paraId="5F86D202" w14:textId="77777777" w:rsidR="008B1877" w:rsidRPr="00CB2506" w:rsidRDefault="0014666D">
      <w:pPr>
        <w:rPr>
          <w:sz w:val="20"/>
          <w:szCs w:val="20"/>
        </w:rPr>
      </w:pPr>
      <w:r w:rsidRPr="00CB2506">
        <w:rPr>
          <w:sz w:val="20"/>
          <w:szCs w:val="20"/>
        </w:rPr>
        <w:lastRenderedPageBreak/>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14:paraId="52338403" w14:textId="77777777" w:rsidR="008B1877" w:rsidRPr="00CB2506" w:rsidRDefault="0014666D">
      <w:pPr>
        <w:rPr>
          <w:sz w:val="20"/>
          <w:szCs w:val="20"/>
        </w:rPr>
      </w:pPr>
      <w:r w:rsidRPr="00CB2506">
        <w:rPr>
          <w:sz w:val="20"/>
          <w:szCs w:val="20"/>
        </w:rPr>
        <w:t xml:space="preserve">Second: </w:t>
      </w:r>
      <w:r w:rsidRPr="00CB2506">
        <w:rPr>
          <w:sz w:val="20"/>
          <w:szCs w:val="20"/>
        </w:rPr>
        <w:tab/>
        <w:t xml:space="preserve">Posted to the Minutes Website </w:t>
      </w:r>
    </w:p>
    <w:p w14:paraId="1D5C364B" w14:textId="77777777" w:rsidR="008B1877" w:rsidRDefault="008B1877">
      <w:pPr>
        <w:rPr>
          <w:sz w:val="20"/>
        </w:rPr>
      </w:pPr>
    </w:p>
    <w:p w14:paraId="759B8E7E" w14:textId="77777777" w:rsidR="008B1877" w:rsidRDefault="008B1877">
      <w:pPr>
        <w:rPr>
          <w:sz w:val="20"/>
        </w:rPr>
      </w:pPr>
    </w:p>
    <w:p w14:paraId="6BB68144" w14:textId="77777777" w:rsidR="008B1877" w:rsidRDefault="008B1877">
      <w:pPr>
        <w:rPr>
          <w:sz w:val="20"/>
        </w:rPr>
      </w:pPr>
    </w:p>
    <w:p w14:paraId="5389F388" w14:textId="77777777" w:rsidR="008B1877" w:rsidRDefault="008B1877">
      <w:pPr>
        <w:rPr>
          <w:sz w:val="20"/>
        </w:rPr>
      </w:pPr>
    </w:p>
    <w:p w14:paraId="6E507C8C" w14:textId="77777777" w:rsidR="00973FD5" w:rsidRPr="008B1877" w:rsidRDefault="00973FD5" w:rsidP="008B1877">
      <w:pPr>
        <w:ind w:left="6480" w:firstLine="720"/>
        <w:rPr>
          <w:sz w:val="20"/>
        </w:rPr>
      </w:pPr>
      <w:r w:rsidRPr="008B1877">
        <w:rPr>
          <w:b/>
          <w:bCs/>
          <w:sz w:val="20"/>
        </w:rPr>
        <w:t xml:space="preserve">Approved </w:t>
      </w:r>
      <w:proofErr w:type="gramStart"/>
      <w:r w:rsidRPr="008B1877">
        <w:rPr>
          <w:b/>
          <w:bCs/>
          <w:sz w:val="20"/>
        </w:rPr>
        <w:t>by:_</w:t>
      </w:r>
      <w:proofErr w:type="gramEnd"/>
      <w:r w:rsidRPr="008B1877">
        <w:rPr>
          <w:b/>
          <w:bCs/>
          <w:sz w:val="20"/>
        </w:rPr>
        <w:t>__________________________________</w:t>
      </w:r>
    </w:p>
    <w:p w14:paraId="20C70664" w14:textId="77777777" w:rsidR="00973FD5" w:rsidRPr="008B1877" w:rsidRDefault="00171EE3">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sidR="008B1877">
        <w:rPr>
          <w:sz w:val="20"/>
        </w:rPr>
        <w:tab/>
      </w:r>
      <w:r w:rsidR="008B1877">
        <w:rPr>
          <w:sz w:val="20"/>
        </w:rPr>
        <w:tab/>
      </w:r>
      <w:r w:rsidR="008B1877">
        <w:rPr>
          <w:sz w:val="20"/>
        </w:rPr>
        <w:tab/>
      </w:r>
      <w:r w:rsidR="008B1877">
        <w:rPr>
          <w:sz w:val="20"/>
        </w:rPr>
        <w:tab/>
      </w:r>
      <w:r w:rsidR="008B1877">
        <w:rPr>
          <w:sz w:val="20"/>
        </w:rPr>
        <w:tab/>
      </w:r>
      <w:r w:rsidR="0014666D">
        <w:rPr>
          <w:sz w:val="20"/>
        </w:rPr>
        <w:t xml:space="preserve">Committee </w:t>
      </w:r>
      <w:r w:rsidR="00973FD5" w:rsidRPr="008B1877">
        <w:rPr>
          <w:sz w:val="20"/>
        </w:rPr>
        <w:t>Chairperson</w:t>
      </w:r>
      <w:r w:rsidR="00750727">
        <w:rPr>
          <w:sz w:val="20"/>
        </w:rPr>
        <w:t xml:space="preserve"> (Including this Approval by chair at committee discretion)</w:t>
      </w:r>
      <w:r w:rsidRPr="008B1877">
        <w:rPr>
          <w:sz w:val="20"/>
        </w:rPr>
        <w:tab/>
      </w:r>
    </w:p>
    <w:p w14:paraId="0E4CE3CD" w14:textId="77777777" w:rsidR="00973FD5" w:rsidRPr="001E511A" w:rsidRDefault="00FB6DF7">
      <w:pPr>
        <w:rPr>
          <w:color w:val="FF0000"/>
          <w:sz w:val="20"/>
        </w:rPr>
      </w:pPr>
      <w:r>
        <w:rPr>
          <w:b/>
          <w:bCs/>
        </w:rPr>
        <w:t>Guidance</w:t>
      </w:r>
      <w:r w:rsidR="00973FD5" w:rsidRPr="008B1877">
        <w:rPr>
          <w:sz w:val="20"/>
        </w:rPr>
        <w:br w:type="page"/>
      </w:r>
    </w:p>
    <w:p w14:paraId="36CBEF2A" w14:textId="77777777" w:rsidR="00973FD5" w:rsidRPr="00B11C50" w:rsidRDefault="0014666D">
      <w:pPr>
        <w:rPr>
          <w:b/>
          <w:bCs/>
          <w:smallCaps/>
          <w:sz w:val="28"/>
          <w:szCs w:val="28"/>
          <w:u w:val="single"/>
        </w:rPr>
      </w:pPr>
      <w:r w:rsidRPr="00B11C50">
        <w:rPr>
          <w:b/>
          <w:bCs/>
          <w:smallCaps/>
          <w:sz w:val="28"/>
          <w:szCs w:val="28"/>
        </w:rPr>
        <w:lastRenderedPageBreak/>
        <w:t>Committee Name</w:t>
      </w:r>
      <w:r w:rsidR="00973FD5" w:rsidRPr="00B11C50">
        <w:rPr>
          <w:b/>
          <w:bCs/>
          <w:smallCaps/>
          <w:sz w:val="28"/>
          <w:szCs w:val="28"/>
        </w:rPr>
        <w:t xml:space="preserve">: </w:t>
      </w:r>
      <w:r w:rsidR="00171EE3" w:rsidRPr="00B11C50">
        <w:rPr>
          <w:b/>
          <w:bCs/>
          <w:smallCaps/>
          <w:sz w:val="28"/>
          <w:szCs w:val="28"/>
        </w:rPr>
        <w:t xml:space="preserve"> </w:t>
      </w:r>
    </w:p>
    <w:p w14:paraId="48A2E0DE" w14:textId="77777777" w:rsidR="00973FD5" w:rsidRPr="00B11C50" w:rsidRDefault="0014666D">
      <w:pPr>
        <w:rPr>
          <w:b/>
          <w:bCs/>
          <w:smallCaps/>
          <w:sz w:val="28"/>
          <w:szCs w:val="28"/>
          <w:u w:val="single"/>
        </w:rPr>
      </w:pPr>
      <w:r w:rsidRPr="00B11C50">
        <w:rPr>
          <w:b/>
          <w:bCs/>
          <w:smallCaps/>
          <w:sz w:val="28"/>
          <w:szCs w:val="28"/>
        </w:rPr>
        <w:t>Committee Officers</w:t>
      </w:r>
      <w:r w:rsidR="00973FD5" w:rsidRPr="00B11C50">
        <w:rPr>
          <w:b/>
          <w:bCs/>
          <w:smallCaps/>
          <w:sz w:val="28"/>
          <w:szCs w:val="28"/>
        </w:rPr>
        <w:t xml:space="preserve">: </w:t>
      </w:r>
    </w:p>
    <w:p w14:paraId="2B9990D9" w14:textId="77777777" w:rsidR="00973FD5" w:rsidRPr="00B11C50" w:rsidRDefault="0014666D">
      <w:pPr>
        <w:rPr>
          <w:b/>
          <w:bCs/>
          <w:smallCaps/>
          <w:sz w:val="28"/>
          <w:szCs w:val="28"/>
          <w:u w:val="single"/>
        </w:rPr>
      </w:pPr>
      <w:r w:rsidRPr="00B11C50">
        <w:rPr>
          <w:b/>
          <w:bCs/>
          <w:smallCaps/>
          <w:sz w:val="28"/>
          <w:szCs w:val="28"/>
        </w:rPr>
        <w:t>Academic Year</w:t>
      </w:r>
      <w:r w:rsidR="00973FD5" w:rsidRPr="00B11C50">
        <w:rPr>
          <w:b/>
          <w:bCs/>
          <w:smallCaps/>
          <w:sz w:val="28"/>
          <w:szCs w:val="28"/>
        </w:rPr>
        <w:t>:</w:t>
      </w:r>
      <w:r w:rsidR="005E16FB" w:rsidRPr="00B11C50">
        <w:rPr>
          <w:b/>
          <w:bCs/>
          <w:smallCaps/>
          <w:sz w:val="28"/>
          <w:szCs w:val="28"/>
          <w:u w:val="single"/>
        </w:rPr>
        <w:t xml:space="preserve"> </w:t>
      </w:r>
    </w:p>
    <w:p w14:paraId="3D569366" w14:textId="77777777" w:rsidR="00171EE3" w:rsidRPr="00B11C50" w:rsidRDefault="00171EE3">
      <w:pPr>
        <w:rPr>
          <w:b/>
          <w:sz w:val="28"/>
          <w:szCs w:val="28"/>
        </w:rPr>
      </w:pPr>
    </w:p>
    <w:p w14:paraId="3D617D3B" w14:textId="77777777" w:rsidR="00171EE3" w:rsidRPr="00B11C50" w:rsidRDefault="00FB54A6">
      <w:pPr>
        <w:rPr>
          <w:b/>
          <w:bCs/>
          <w:smallCaps/>
          <w:sz w:val="28"/>
          <w:szCs w:val="28"/>
        </w:rPr>
      </w:pPr>
      <w:r>
        <w:rPr>
          <w:b/>
          <w:bCs/>
          <w:smallCaps/>
          <w:sz w:val="28"/>
          <w:szCs w:val="28"/>
        </w:rPr>
        <w:t xml:space="preserve">Aggregate </w:t>
      </w:r>
      <w:r w:rsidR="0014666D" w:rsidRPr="00B11C50">
        <w:rPr>
          <w:b/>
          <w:bCs/>
          <w:smallCaps/>
          <w:sz w:val="28"/>
          <w:szCs w:val="28"/>
        </w:rPr>
        <w:t>Member Attendance at Committee Meetings for the Academic Year</w:t>
      </w:r>
      <w:r w:rsidR="004F5424" w:rsidRPr="00B11C50">
        <w:rPr>
          <w:b/>
          <w:bCs/>
          <w:smallCaps/>
          <w:sz w:val="28"/>
          <w:szCs w:val="28"/>
        </w:rPr>
        <w:t>:</w:t>
      </w:r>
    </w:p>
    <w:p w14:paraId="600E1DB8" w14:textId="77777777" w:rsidR="00973FD5" w:rsidRPr="00B11C50" w:rsidRDefault="00FB54A6">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w:t>
      </w:r>
      <w:proofErr w:type="gramStart"/>
      <w:r w:rsidRPr="00B11C50">
        <w:rPr>
          <w:b/>
          <w:sz w:val="28"/>
          <w:szCs w:val="28"/>
        </w:rPr>
        <w:t xml:space="preserve">Present,  </w:t>
      </w:r>
      <w:r>
        <w:rPr>
          <w:b/>
          <w:sz w:val="28"/>
          <w:szCs w:val="28"/>
        </w:rPr>
        <w:t>“</w:t>
      </w:r>
      <w:proofErr w:type="gramEnd"/>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552"/>
        <w:gridCol w:w="1784"/>
        <w:gridCol w:w="1060"/>
        <w:gridCol w:w="1060"/>
        <w:gridCol w:w="1060"/>
        <w:gridCol w:w="1060"/>
        <w:gridCol w:w="1060"/>
        <w:gridCol w:w="1060"/>
        <w:gridCol w:w="1060"/>
        <w:gridCol w:w="1060"/>
        <w:gridCol w:w="1061"/>
      </w:tblGrid>
      <w:tr w:rsidR="00892A7C" w:rsidRPr="0014666D" w14:paraId="4262D84B" w14:textId="77777777" w:rsidTr="00892A7C">
        <w:trPr>
          <w:trHeight w:val="329"/>
        </w:trPr>
        <w:tc>
          <w:tcPr>
            <w:tcW w:w="1552" w:type="dxa"/>
          </w:tcPr>
          <w:p w14:paraId="1896FB28" w14:textId="77777777" w:rsidR="00892A7C" w:rsidRPr="0014666D" w:rsidRDefault="00892A7C">
            <w:pPr>
              <w:ind w:left="180"/>
              <w:rPr>
                <w:sz w:val="20"/>
                <w:highlight w:val="lightGray"/>
              </w:rPr>
            </w:pPr>
          </w:p>
        </w:tc>
        <w:tc>
          <w:tcPr>
            <w:tcW w:w="11325" w:type="dxa"/>
            <w:gridSpan w:val="10"/>
          </w:tcPr>
          <w:p w14:paraId="732DE2CD" w14:textId="77777777" w:rsidR="00892A7C" w:rsidRPr="0014666D" w:rsidRDefault="00892A7C">
            <w:pPr>
              <w:ind w:left="180"/>
              <w:rPr>
                <w:sz w:val="20"/>
                <w:highlight w:val="lightGray"/>
              </w:rPr>
            </w:pPr>
          </w:p>
        </w:tc>
      </w:tr>
      <w:tr w:rsidR="003E4149" w:rsidRPr="0014666D" w14:paraId="763BD511"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6" w:type="dxa"/>
            <w:gridSpan w:val="2"/>
            <w:tcBorders>
              <w:left w:val="double" w:sz="4" w:space="0" w:color="auto"/>
              <w:bottom w:val="single" w:sz="4" w:space="0" w:color="auto"/>
            </w:tcBorders>
          </w:tcPr>
          <w:p w14:paraId="65109EF8" w14:textId="77777777" w:rsidR="003E4149" w:rsidRPr="0014666D" w:rsidRDefault="003E4149">
            <w:pPr>
              <w:rPr>
                <w:sz w:val="20"/>
              </w:rPr>
            </w:pPr>
            <w:r w:rsidRPr="0014666D">
              <w:rPr>
                <w:sz w:val="20"/>
              </w:rPr>
              <w:t>Meeting Dates</w:t>
            </w:r>
          </w:p>
        </w:tc>
        <w:tc>
          <w:tcPr>
            <w:tcW w:w="1060" w:type="dxa"/>
            <w:tcBorders>
              <w:bottom w:val="single" w:sz="4" w:space="0" w:color="auto"/>
            </w:tcBorders>
            <w:vAlign w:val="center"/>
          </w:tcPr>
          <w:p w14:paraId="49AF753F" w14:textId="28C7AE6C" w:rsidR="003E4149" w:rsidRPr="0014666D" w:rsidRDefault="00327106" w:rsidP="00892A7C">
            <w:pPr>
              <w:jc w:val="center"/>
              <w:rPr>
                <w:sz w:val="20"/>
              </w:rPr>
            </w:pPr>
            <w:r>
              <w:rPr>
                <w:sz w:val="20"/>
              </w:rPr>
              <w:t>9/4/2020</w:t>
            </w:r>
          </w:p>
        </w:tc>
        <w:tc>
          <w:tcPr>
            <w:tcW w:w="1060" w:type="dxa"/>
            <w:tcBorders>
              <w:bottom w:val="single" w:sz="4" w:space="0" w:color="auto"/>
            </w:tcBorders>
            <w:vAlign w:val="center"/>
          </w:tcPr>
          <w:p w14:paraId="6B31D3F7" w14:textId="77777777" w:rsidR="003E4149" w:rsidRPr="0014666D" w:rsidRDefault="003E4149" w:rsidP="00892A7C">
            <w:pPr>
              <w:jc w:val="center"/>
              <w:rPr>
                <w:sz w:val="20"/>
              </w:rPr>
            </w:pPr>
            <w:r>
              <w:rPr>
                <w:sz w:val="20"/>
              </w:rPr>
              <w:t>Date2</w:t>
            </w:r>
          </w:p>
        </w:tc>
        <w:tc>
          <w:tcPr>
            <w:tcW w:w="1060" w:type="dxa"/>
            <w:tcBorders>
              <w:bottom w:val="single" w:sz="4" w:space="0" w:color="auto"/>
            </w:tcBorders>
            <w:vAlign w:val="center"/>
          </w:tcPr>
          <w:p w14:paraId="719DA203" w14:textId="77777777" w:rsidR="003E4149" w:rsidRPr="0014666D" w:rsidRDefault="003E4149" w:rsidP="00892A7C">
            <w:pPr>
              <w:jc w:val="center"/>
              <w:rPr>
                <w:sz w:val="20"/>
              </w:rPr>
            </w:pPr>
            <w:r>
              <w:rPr>
                <w:sz w:val="20"/>
              </w:rPr>
              <w:t>Date3</w:t>
            </w:r>
          </w:p>
        </w:tc>
        <w:tc>
          <w:tcPr>
            <w:tcW w:w="1060" w:type="dxa"/>
            <w:tcBorders>
              <w:bottom w:val="single" w:sz="4" w:space="0" w:color="auto"/>
            </w:tcBorders>
            <w:vAlign w:val="center"/>
          </w:tcPr>
          <w:p w14:paraId="475D53E3" w14:textId="77777777" w:rsidR="003E4149" w:rsidRPr="0014666D" w:rsidRDefault="003E4149" w:rsidP="00892A7C">
            <w:pPr>
              <w:jc w:val="center"/>
              <w:rPr>
                <w:sz w:val="20"/>
              </w:rPr>
            </w:pPr>
          </w:p>
        </w:tc>
        <w:tc>
          <w:tcPr>
            <w:tcW w:w="1060" w:type="dxa"/>
            <w:tcBorders>
              <w:bottom w:val="single" w:sz="4" w:space="0" w:color="auto"/>
            </w:tcBorders>
            <w:vAlign w:val="center"/>
          </w:tcPr>
          <w:p w14:paraId="6267FC9C" w14:textId="77777777" w:rsidR="003E4149" w:rsidRPr="0014666D" w:rsidRDefault="003E4149" w:rsidP="00892A7C">
            <w:pPr>
              <w:jc w:val="center"/>
              <w:rPr>
                <w:sz w:val="20"/>
              </w:rPr>
            </w:pPr>
          </w:p>
        </w:tc>
        <w:tc>
          <w:tcPr>
            <w:tcW w:w="1060" w:type="dxa"/>
            <w:tcBorders>
              <w:bottom w:val="single" w:sz="4" w:space="0" w:color="auto"/>
            </w:tcBorders>
            <w:vAlign w:val="center"/>
          </w:tcPr>
          <w:p w14:paraId="4A52E202" w14:textId="77777777" w:rsidR="003E4149" w:rsidRPr="0014666D" w:rsidRDefault="003E4149" w:rsidP="00892A7C">
            <w:pPr>
              <w:jc w:val="center"/>
              <w:rPr>
                <w:sz w:val="20"/>
              </w:rPr>
            </w:pPr>
          </w:p>
        </w:tc>
        <w:tc>
          <w:tcPr>
            <w:tcW w:w="1060" w:type="dxa"/>
            <w:tcBorders>
              <w:bottom w:val="single" w:sz="4" w:space="0" w:color="auto"/>
            </w:tcBorders>
            <w:vAlign w:val="center"/>
          </w:tcPr>
          <w:p w14:paraId="68B551CC" w14:textId="77777777" w:rsidR="003E4149" w:rsidRPr="0014666D" w:rsidRDefault="003E4149" w:rsidP="00892A7C">
            <w:pPr>
              <w:jc w:val="center"/>
              <w:rPr>
                <w:sz w:val="20"/>
              </w:rPr>
            </w:pPr>
          </w:p>
        </w:tc>
        <w:tc>
          <w:tcPr>
            <w:tcW w:w="1060" w:type="dxa"/>
            <w:tcBorders>
              <w:bottom w:val="single" w:sz="4" w:space="0" w:color="auto"/>
            </w:tcBorders>
            <w:vAlign w:val="center"/>
          </w:tcPr>
          <w:p w14:paraId="0F0FEE9B" w14:textId="77777777" w:rsidR="003E4149" w:rsidRPr="0014666D" w:rsidRDefault="003E4149" w:rsidP="00892A7C">
            <w:pPr>
              <w:jc w:val="center"/>
              <w:rPr>
                <w:sz w:val="20"/>
              </w:rPr>
            </w:pPr>
          </w:p>
        </w:tc>
        <w:tc>
          <w:tcPr>
            <w:tcW w:w="1061" w:type="dxa"/>
            <w:tcBorders>
              <w:bottom w:val="single" w:sz="4" w:space="0" w:color="auto"/>
              <w:right w:val="double" w:sz="4" w:space="0" w:color="auto"/>
            </w:tcBorders>
            <w:vAlign w:val="center"/>
          </w:tcPr>
          <w:p w14:paraId="71416E92" w14:textId="77777777" w:rsidR="003E4149" w:rsidRPr="0014666D" w:rsidRDefault="003E4149" w:rsidP="00892A7C">
            <w:pPr>
              <w:jc w:val="center"/>
              <w:rPr>
                <w:sz w:val="20"/>
              </w:rPr>
            </w:pPr>
          </w:p>
        </w:tc>
      </w:tr>
      <w:tr w:rsidR="00327106" w:rsidRPr="0014666D" w14:paraId="2C489766" w14:textId="77777777" w:rsidTr="002179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7069DB18" w14:textId="26546E76" w:rsidR="00327106" w:rsidRPr="0014666D" w:rsidRDefault="00327106" w:rsidP="00327106">
            <w:r>
              <w:t xml:space="preserve">John R. Swinton (Chair) </w:t>
            </w:r>
          </w:p>
        </w:tc>
        <w:tc>
          <w:tcPr>
            <w:tcW w:w="1060" w:type="dxa"/>
            <w:tcBorders>
              <w:bottom w:val="single" w:sz="4" w:space="0" w:color="auto"/>
            </w:tcBorders>
            <w:shd w:val="clear" w:color="auto" w:fill="FFFFFF"/>
            <w:vAlign w:val="bottom"/>
          </w:tcPr>
          <w:p w14:paraId="2807138B" w14:textId="0F7B3BDB" w:rsidR="00327106" w:rsidRPr="000507F8" w:rsidRDefault="00327106" w:rsidP="00327106">
            <w:pPr>
              <w:rPr>
                <w:sz w:val="36"/>
                <w:szCs w:val="36"/>
              </w:rPr>
            </w:pPr>
            <w:r>
              <w:rPr>
                <w:sz w:val="36"/>
                <w:szCs w:val="36"/>
              </w:rPr>
              <w:t>P</w:t>
            </w:r>
          </w:p>
        </w:tc>
        <w:tc>
          <w:tcPr>
            <w:tcW w:w="1060" w:type="dxa"/>
            <w:tcBorders>
              <w:bottom w:val="single" w:sz="4" w:space="0" w:color="auto"/>
            </w:tcBorders>
            <w:shd w:val="clear" w:color="auto" w:fill="FFFFFF"/>
            <w:vAlign w:val="center"/>
          </w:tcPr>
          <w:p w14:paraId="32857DA9" w14:textId="77777777" w:rsidR="00327106" w:rsidRPr="000507F8" w:rsidRDefault="00327106" w:rsidP="00327106">
            <w:pPr>
              <w:jc w:val="center"/>
              <w:rPr>
                <w:sz w:val="36"/>
                <w:szCs w:val="36"/>
              </w:rPr>
            </w:pPr>
          </w:p>
        </w:tc>
        <w:tc>
          <w:tcPr>
            <w:tcW w:w="1060" w:type="dxa"/>
            <w:tcBorders>
              <w:bottom w:val="single" w:sz="4" w:space="0" w:color="auto"/>
            </w:tcBorders>
            <w:shd w:val="clear" w:color="auto" w:fill="FFFFFF"/>
            <w:vAlign w:val="center"/>
          </w:tcPr>
          <w:p w14:paraId="46327EC8" w14:textId="77777777" w:rsidR="00327106" w:rsidRPr="000507F8" w:rsidRDefault="00327106" w:rsidP="00327106">
            <w:pPr>
              <w:jc w:val="center"/>
              <w:rPr>
                <w:sz w:val="36"/>
                <w:szCs w:val="36"/>
              </w:rPr>
            </w:pPr>
          </w:p>
        </w:tc>
        <w:tc>
          <w:tcPr>
            <w:tcW w:w="1060" w:type="dxa"/>
            <w:tcBorders>
              <w:bottom w:val="single" w:sz="4" w:space="0" w:color="auto"/>
            </w:tcBorders>
            <w:shd w:val="clear" w:color="auto" w:fill="FFFFFF"/>
            <w:vAlign w:val="bottom"/>
          </w:tcPr>
          <w:p w14:paraId="1A3695F3" w14:textId="77777777" w:rsidR="00327106" w:rsidRPr="000507F8" w:rsidRDefault="00327106" w:rsidP="00327106">
            <w:pPr>
              <w:rPr>
                <w:sz w:val="36"/>
                <w:szCs w:val="36"/>
              </w:rPr>
            </w:pPr>
          </w:p>
        </w:tc>
        <w:tc>
          <w:tcPr>
            <w:tcW w:w="1060" w:type="dxa"/>
            <w:tcBorders>
              <w:bottom w:val="single" w:sz="4" w:space="0" w:color="auto"/>
            </w:tcBorders>
            <w:shd w:val="clear" w:color="auto" w:fill="FFFFFF"/>
            <w:vAlign w:val="bottom"/>
          </w:tcPr>
          <w:p w14:paraId="3B235635" w14:textId="77777777" w:rsidR="00327106" w:rsidRPr="000507F8" w:rsidRDefault="00327106" w:rsidP="00327106">
            <w:pPr>
              <w:rPr>
                <w:sz w:val="36"/>
                <w:szCs w:val="36"/>
              </w:rPr>
            </w:pPr>
          </w:p>
        </w:tc>
        <w:tc>
          <w:tcPr>
            <w:tcW w:w="1060" w:type="dxa"/>
            <w:shd w:val="clear" w:color="auto" w:fill="FFFFFF"/>
            <w:vAlign w:val="bottom"/>
          </w:tcPr>
          <w:p w14:paraId="55AEFB4E" w14:textId="77777777" w:rsidR="00327106" w:rsidRPr="000507F8" w:rsidRDefault="00327106" w:rsidP="00327106">
            <w:pPr>
              <w:rPr>
                <w:sz w:val="36"/>
                <w:szCs w:val="36"/>
              </w:rPr>
            </w:pPr>
          </w:p>
        </w:tc>
        <w:tc>
          <w:tcPr>
            <w:tcW w:w="1060" w:type="dxa"/>
            <w:shd w:val="clear" w:color="auto" w:fill="FFFFFF"/>
            <w:vAlign w:val="bottom"/>
          </w:tcPr>
          <w:p w14:paraId="34EBC730" w14:textId="77777777" w:rsidR="00327106" w:rsidRPr="000507F8" w:rsidRDefault="00327106" w:rsidP="00327106">
            <w:pPr>
              <w:rPr>
                <w:sz w:val="36"/>
                <w:szCs w:val="36"/>
              </w:rPr>
            </w:pPr>
          </w:p>
        </w:tc>
        <w:tc>
          <w:tcPr>
            <w:tcW w:w="1060" w:type="dxa"/>
            <w:shd w:val="clear" w:color="auto" w:fill="FFFFFF"/>
            <w:vAlign w:val="bottom"/>
          </w:tcPr>
          <w:p w14:paraId="54454CD6" w14:textId="77777777" w:rsidR="00327106" w:rsidRPr="000507F8" w:rsidRDefault="00327106" w:rsidP="00327106">
            <w:pPr>
              <w:rPr>
                <w:sz w:val="36"/>
                <w:szCs w:val="36"/>
              </w:rPr>
            </w:pPr>
          </w:p>
        </w:tc>
        <w:tc>
          <w:tcPr>
            <w:tcW w:w="1061" w:type="dxa"/>
            <w:tcBorders>
              <w:right w:val="double" w:sz="4" w:space="0" w:color="auto"/>
            </w:tcBorders>
            <w:shd w:val="clear" w:color="auto" w:fill="FFFFFF"/>
            <w:vAlign w:val="bottom"/>
          </w:tcPr>
          <w:p w14:paraId="01A183C4" w14:textId="77777777" w:rsidR="00327106" w:rsidRPr="000507F8" w:rsidRDefault="00327106" w:rsidP="00327106">
            <w:pPr>
              <w:rPr>
                <w:sz w:val="36"/>
                <w:szCs w:val="36"/>
              </w:rPr>
            </w:pPr>
          </w:p>
        </w:tc>
      </w:tr>
      <w:tr w:rsidR="00327106" w:rsidRPr="0014666D" w14:paraId="709C55C1" w14:textId="77777777" w:rsidTr="002179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right w:val="single" w:sz="4" w:space="0" w:color="auto"/>
            </w:tcBorders>
            <w:shd w:val="clear" w:color="auto" w:fill="FFFFFF"/>
            <w:vAlign w:val="center"/>
          </w:tcPr>
          <w:p w14:paraId="77E4E970" w14:textId="78AE4870" w:rsidR="00327106" w:rsidRPr="0014666D" w:rsidRDefault="00327106" w:rsidP="00327106">
            <w:r>
              <w:t xml:space="preserve">Catrena Lisse (Vice Chair) </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23DC5AAC" w14:textId="6383507E" w:rsidR="00327106" w:rsidRPr="000507F8" w:rsidRDefault="00327106" w:rsidP="00327106">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578F46C9" w14:textId="77777777" w:rsidR="00327106" w:rsidRPr="000507F8" w:rsidRDefault="00327106" w:rsidP="00327106">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2E9B5FBE" w14:textId="77777777" w:rsidR="00327106" w:rsidRPr="000507F8" w:rsidRDefault="00327106" w:rsidP="00327106">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19B4C3E2" w14:textId="77777777" w:rsidR="00327106" w:rsidRPr="000507F8" w:rsidRDefault="00327106" w:rsidP="00327106">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46CB6FFF" w14:textId="77777777" w:rsidR="00327106" w:rsidRPr="000507F8" w:rsidRDefault="00327106" w:rsidP="00327106">
            <w:pPr>
              <w:rPr>
                <w:sz w:val="36"/>
                <w:szCs w:val="36"/>
              </w:rPr>
            </w:pPr>
          </w:p>
        </w:tc>
        <w:tc>
          <w:tcPr>
            <w:tcW w:w="1060" w:type="dxa"/>
            <w:tcBorders>
              <w:left w:val="single" w:sz="4" w:space="0" w:color="auto"/>
            </w:tcBorders>
            <w:shd w:val="clear" w:color="auto" w:fill="FFFFFF"/>
            <w:vAlign w:val="bottom"/>
          </w:tcPr>
          <w:p w14:paraId="05945AA3" w14:textId="77777777" w:rsidR="00327106" w:rsidRPr="000507F8" w:rsidRDefault="00327106" w:rsidP="00327106">
            <w:pPr>
              <w:rPr>
                <w:sz w:val="36"/>
                <w:szCs w:val="36"/>
              </w:rPr>
            </w:pPr>
          </w:p>
        </w:tc>
        <w:tc>
          <w:tcPr>
            <w:tcW w:w="1060" w:type="dxa"/>
            <w:shd w:val="clear" w:color="auto" w:fill="FFFFFF"/>
            <w:vAlign w:val="bottom"/>
          </w:tcPr>
          <w:p w14:paraId="2765E041" w14:textId="77777777" w:rsidR="00327106" w:rsidRPr="000507F8" w:rsidRDefault="00327106" w:rsidP="00327106">
            <w:pPr>
              <w:rPr>
                <w:sz w:val="36"/>
                <w:szCs w:val="36"/>
              </w:rPr>
            </w:pPr>
          </w:p>
        </w:tc>
        <w:tc>
          <w:tcPr>
            <w:tcW w:w="1060" w:type="dxa"/>
            <w:shd w:val="clear" w:color="auto" w:fill="FFFFFF"/>
            <w:vAlign w:val="bottom"/>
          </w:tcPr>
          <w:p w14:paraId="0A58EA91" w14:textId="77777777" w:rsidR="00327106" w:rsidRPr="000507F8" w:rsidRDefault="00327106" w:rsidP="00327106">
            <w:pPr>
              <w:rPr>
                <w:sz w:val="36"/>
                <w:szCs w:val="36"/>
              </w:rPr>
            </w:pPr>
          </w:p>
        </w:tc>
        <w:tc>
          <w:tcPr>
            <w:tcW w:w="1061" w:type="dxa"/>
            <w:tcBorders>
              <w:right w:val="double" w:sz="4" w:space="0" w:color="auto"/>
            </w:tcBorders>
            <w:shd w:val="clear" w:color="auto" w:fill="FFFFFF"/>
            <w:vAlign w:val="bottom"/>
          </w:tcPr>
          <w:p w14:paraId="102B850F" w14:textId="77777777" w:rsidR="00327106" w:rsidRPr="000507F8" w:rsidRDefault="00327106" w:rsidP="00327106">
            <w:pPr>
              <w:rPr>
                <w:sz w:val="36"/>
                <w:szCs w:val="36"/>
              </w:rPr>
            </w:pPr>
          </w:p>
        </w:tc>
      </w:tr>
      <w:tr w:rsidR="00327106" w:rsidRPr="0014666D" w14:paraId="2FC2DF09" w14:textId="77777777" w:rsidTr="002179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3892CDFE" w14:textId="02F76071" w:rsidR="00327106" w:rsidRPr="0014666D" w:rsidRDefault="00327106" w:rsidP="00327106">
            <w:r>
              <w:t>Jolene Cole (Secretary)</w:t>
            </w:r>
          </w:p>
        </w:tc>
        <w:tc>
          <w:tcPr>
            <w:tcW w:w="1060" w:type="dxa"/>
            <w:tcBorders>
              <w:top w:val="single" w:sz="4" w:space="0" w:color="auto"/>
            </w:tcBorders>
            <w:shd w:val="clear" w:color="auto" w:fill="FFFFFF"/>
            <w:vAlign w:val="bottom"/>
          </w:tcPr>
          <w:p w14:paraId="72F54CEE" w14:textId="3FB3D641" w:rsidR="00327106" w:rsidRPr="000507F8" w:rsidRDefault="00327106" w:rsidP="00327106">
            <w:pPr>
              <w:rPr>
                <w:sz w:val="36"/>
                <w:szCs w:val="36"/>
              </w:rPr>
            </w:pPr>
            <w:r>
              <w:rPr>
                <w:sz w:val="36"/>
                <w:szCs w:val="36"/>
              </w:rPr>
              <w:t>P</w:t>
            </w:r>
          </w:p>
        </w:tc>
        <w:tc>
          <w:tcPr>
            <w:tcW w:w="1060" w:type="dxa"/>
            <w:tcBorders>
              <w:top w:val="single" w:sz="4" w:space="0" w:color="auto"/>
            </w:tcBorders>
            <w:shd w:val="clear" w:color="auto" w:fill="FFFFFF"/>
            <w:vAlign w:val="bottom"/>
          </w:tcPr>
          <w:p w14:paraId="4795477D" w14:textId="77777777" w:rsidR="00327106" w:rsidRPr="000507F8" w:rsidRDefault="00327106" w:rsidP="00327106">
            <w:pPr>
              <w:rPr>
                <w:sz w:val="36"/>
                <w:szCs w:val="36"/>
              </w:rPr>
            </w:pPr>
          </w:p>
        </w:tc>
        <w:tc>
          <w:tcPr>
            <w:tcW w:w="1060" w:type="dxa"/>
            <w:tcBorders>
              <w:top w:val="single" w:sz="4" w:space="0" w:color="auto"/>
            </w:tcBorders>
            <w:shd w:val="clear" w:color="auto" w:fill="FFFFFF"/>
            <w:vAlign w:val="bottom"/>
          </w:tcPr>
          <w:p w14:paraId="44E45828" w14:textId="77777777" w:rsidR="00327106" w:rsidRPr="000507F8" w:rsidRDefault="00327106" w:rsidP="00327106">
            <w:pPr>
              <w:rPr>
                <w:sz w:val="36"/>
                <w:szCs w:val="36"/>
              </w:rPr>
            </w:pPr>
          </w:p>
        </w:tc>
        <w:tc>
          <w:tcPr>
            <w:tcW w:w="1060" w:type="dxa"/>
            <w:tcBorders>
              <w:top w:val="single" w:sz="4" w:space="0" w:color="auto"/>
            </w:tcBorders>
            <w:shd w:val="clear" w:color="auto" w:fill="FFFFFF"/>
            <w:vAlign w:val="bottom"/>
          </w:tcPr>
          <w:p w14:paraId="0716D6E5" w14:textId="77777777" w:rsidR="00327106" w:rsidRPr="000507F8" w:rsidRDefault="00327106" w:rsidP="00327106">
            <w:pPr>
              <w:rPr>
                <w:sz w:val="36"/>
                <w:szCs w:val="36"/>
              </w:rPr>
            </w:pPr>
          </w:p>
        </w:tc>
        <w:tc>
          <w:tcPr>
            <w:tcW w:w="1060" w:type="dxa"/>
            <w:tcBorders>
              <w:top w:val="single" w:sz="4" w:space="0" w:color="auto"/>
            </w:tcBorders>
            <w:shd w:val="clear" w:color="auto" w:fill="FFFFFF"/>
            <w:vAlign w:val="bottom"/>
          </w:tcPr>
          <w:p w14:paraId="123EB2EF" w14:textId="77777777" w:rsidR="00327106" w:rsidRPr="000507F8" w:rsidRDefault="00327106" w:rsidP="00327106">
            <w:pPr>
              <w:rPr>
                <w:sz w:val="36"/>
                <w:szCs w:val="36"/>
              </w:rPr>
            </w:pPr>
          </w:p>
        </w:tc>
        <w:tc>
          <w:tcPr>
            <w:tcW w:w="1060" w:type="dxa"/>
            <w:shd w:val="clear" w:color="auto" w:fill="FFFFFF"/>
            <w:vAlign w:val="bottom"/>
          </w:tcPr>
          <w:p w14:paraId="0A6346F4" w14:textId="77777777" w:rsidR="00327106" w:rsidRPr="000507F8" w:rsidRDefault="00327106" w:rsidP="00327106">
            <w:pPr>
              <w:rPr>
                <w:sz w:val="36"/>
                <w:szCs w:val="36"/>
              </w:rPr>
            </w:pPr>
          </w:p>
        </w:tc>
        <w:tc>
          <w:tcPr>
            <w:tcW w:w="1060" w:type="dxa"/>
            <w:shd w:val="clear" w:color="auto" w:fill="FFFFFF"/>
            <w:vAlign w:val="bottom"/>
          </w:tcPr>
          <w:p w14:paraId="1DA5C719" w14:textId="77777777" w:rsidR="00327106" w:rsidRPr="000507F8" w:rsidRDefault="00327106" w:rsidP="00327106">
            <w:pPr>
              <w:rPr>
                <w:sz w:val="36"/>
                <w:szCs w:val="36"/>
              </w:rPr>
            </w:pPr>
          </w:p>
        </w:tc>
        <w:tc>
          <w:tcPr>
            <w:tcW w:w="1060" w:type="dxa"/>
            <w:shd w:val="clear" w:color="auto" w:fill="FFFFFF"/>
            <w:vAlign w:val="bottom"/>
          </w:tcPr>
          <w:p w14:paraId="7BD3D65B" w14:textId="77777777" w:rsidR="00327106" w:rsidRPr="000507F8" w:rsidRDefault="00327106" w:rsidP="00327106">
            <w:pPr>
              <w:rPr>
                <w:sz w:val="36"/>
                <w:szCs w:val="36"/>
              </w:rPr>
            </w:pPr>
          </w:p>
        </w:tc>
        <w:tc>
          <w:tcPr>
            <w:tcW w:w="1061" w:type="dxa"/>
            <w:tcBorders>
              <w:right w:val="double" w:sz="4" w:space="0" w:color="auto"/>
            </w:tcBorders>
            <w:shd w:val="clear" w:color="auto" w:fill="FFFFFF"/>
            <w:vAlign w:val="bottom"/>
          </w:tcPr>
          <w:p w14:paraId="08D35DD1" w14:textId="77777777" w:rsidR="00327106" w:rsidRPr="000507F8" w:rsidRDefault="00327106" w:rsidP="00327106">
            <w:pPr>
              <w:rPr>
                <w:sz w:val="36"/>
                <w:szCs w:val="36"/>
              </w:rPr>
            </w:pPr>
          </w:p>
        </w:tc>
      </w:tr>
      <w:tr w:rsidR="00327106" w:rsidRPr="0014666D" w14:paraId="44CFE1AC" w14:textId="77777777" w:rsidTr="008E4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61F33A61" w14:textId="2F48C749" w:rsidR="00327106" w:rsidRPr="0014666D" w:rsidRDefault="00327106" w:rsidP="00327106">
            <w:pPr>
              <w:rPr>
                <w:sz w:val="20"/>
              </w:rPr>
            </w:pPr>
            <w:r>
              <w:t>Julian Knox</w:t>
            </w:r>
          </w:p>
        </w:tc>
        <w:tc>
          <w:tcPr>
            <w:tcW w:w="1060" w:type="dxa"/>
            <w:shd w:val="clear" w:color="auto" w:fill="auto"/>
            <w:vAlign w:val="bottom"/>
          </w:tcPr>
          <w:p w14:paraId="4B137A79" w14:textId="712F4557" w:rsidR="00327106" w:rsidRPr="000507F8" w:rsidRDefault="00327106" w:rsidP="00327106">
            <w:pPr>
              <w:rPr>
                <w:sz w:val="36"/>
                <w:szCs w:val="36"/>
              </w:rPr>
            </w:pPr>
            <w:r>
              <w:rPr>
                <w:sz w:val="36"/>
                <w:szCs w:val="36"/>
              </w:rPr>
              <w:t>P</w:t>
            </w:r>
          </w:p>
        </w:tc>
        <w:tc>
          <w:tcPr>
            <w:tcW w:w="1060" w:type="dxa"/>
            <w:shd w:val="clear" w:color="auto" w:fill="FFFFFF"/>
            <w:vAlign w:val="bottom"/>
          </w:tcPr>
          <w:p w14:paraId="454E48A0" w14:textId="77777777" w:rsidR="00327106" w:rsidRPr="000507F8" w:rsidRDefault="00327106" w:rsidP="00327106">
            <w:pPr>
              <w:rPr>
                <w:sz w:val="36"/>
                <w:szCs w:val="36"/>
              </w:rPr>
            </w:pPr>
          </w:p>
        </w:tc>
        <w:tc>
          <w:tcPr>
            <w:tcW w:w="1060" w:type="dxa"/>
            <w:shd w:val="clear" w:color="auto" w:fill="FFFFFF"/>
            <w:vAlign w:val="bottom"/>
          </w:tcPr>
          <w:p w14:paraId="674505B4" w14:textId="77777777" w:rsidR="00327106" w:rsidRPr="000507F8" w:rsidRDefault="00327106" w:rsidP="00327106">
            <w:pPr>
              <w:rPr>
                <w:sz w:val="36"/>
                <w:szCs w:val="36"/>
              </w:rPr>
            </w:pPr>
          </w:p>
        </w:tc>
        <w:tc>
          <w:tcPr>
            <w:tcW w:w="1060" w:type="dxa"/>
            <w:shd w:val="clear" w:color="auto" w:fill="FFFFFF"/>
            <w:vAlign w:val="bottom"/>
          </w:tcPr>
          <w:p w14:paraId="5DF8B397" w14:textId="77777777" w:rsidR="00327106" w:rsidRPr="000507F8" w:rsidRDefault="00327106" w:rsidP="00327106">
            <w:pPr>
              <w:rPr>
                <w:sz w:val="36"/>
                <w:szCs w:val="36"/>
              </w:rPr>
            </w:pPr>
          </w:p>
        </w:tc>
        <w:tc>
          <w:tcPr>
            <w:tcW w:w="1060" w:type="dxa"/>
            <w:shd w:val="clear" w:color="auto" w:fill="FFFFFF"/>
            <w:vAlign w:val="bottom"/>
          </w:tcPr>
          <w:p w14:paraId="290E8298" w14:textId="77777777" w:rsidR="00327106" w:rsidRPr="000507F8" w:rsidRDefault="00327106" w:rsidP="00327106">
            <w:pPr>
              <w:rPr>
                <w:sz w:val="36"/>
                <w:szCs w:val="36"/>
              </w:rPr>
            </w:pPr>
          </w:p>
        </w:tc>
        <w:tc>
          <w:tcPr>
            <w:tcW w:w="1060" w:type="dxa"/>
            <w:tcBorders>
              <w:bottom w:val="single" w:sz="4" w:space="0" w:color="auto"/>
            </w:tcBorders>
            <w:shd w:val="clear" w:color="auto" w:fill="FFFFFF"/>
            <w:vAlign w:val="bottom"/>
          </w:tcPr>
          <w:p w14:paraId="2CB4D9C9" w14:textId="77777777" w:rsidR="00327106" w:rsidRPr="000507F8" w:rsidRDefault="00327106" w:rsidP="00327106">
            <w:pPr>
              <w:rPr>
                <w:sz w:val="36"/>
                <w:szCs w:val="36"/>
              </w:rPr>
            </w:pPr>
          </w:p>
        </w:tc>
        <w:tc>
          <w:tcPr>
            <w:tcW w:w="1060" w:type="dxa"/>
            <w:tcBorders>
              <w:bottom w:val="single" w:sz="4" w:space="0" w:color="auto"/>
            </w:tcBorders>
            <w:shd w:val="clear" w:color="auto" w:fill="FFFFFF"/>
            <w:vAlign w:val="bottom"/>
          </w:tcPr>
          <w:p w14:paraId="3113C252" w14:textId="77777777" w:rsidR="00327106" w:rsidRPr="000507F8" w:rsidRDefault="00327106" w:rsidP="00327106">
            <w:pPr>
              <w:rPr>
                <w:sz w:val="36"/>
                <w:szCs w:val="36"/>
              </w:rPr>
            </w:pPr>
          </w:p>
        </w:tc>
        <w:tc>
          <w:tcPr>
            <w:tcW w:w="1060" w:type="dxa"/>
            <w:tcBorders>
              <w:bottom w:val="single" w:sz="4" w:space="0" w:color="auto"/>
            </w:tcBorders>
            <w:shd w:val="clear" w:color="auto" w:fill="FFFFFF"/>
            <w:vAlign w:val="bottom"/>
          </w:tcPr>
          <w:p w14:paraId="5E129682" w14:textId="77777777" w:rsidR="00327106" w:rsidRPr="000507F8" w:rsidRDefault="00327106" w:rsidP="00327106">
            <w:pPr>
              <w:rPr>
                <w:sz w:val="36"/>
                <w:szCs w:val="36"/>
              </w:rPr>
            </w:pPr>
          </w:p>
        </w:tc>
        <w:tc>
          <w:tcPr>
            <w:tcW w:w="1061" w:type="dxa"/>
            <w:tcBorders>
              <w:bottom w:val="single" w:sz="4" w:space="0" w:color="auto"/>
              <w:right w:val="double" w:sz="4" w:space="0" w:color="auto"/>
            </w:tcBorders>
            <w:shd w:val="clear" w:color="auto" w:fill="FFFFFF"/>
            <w:vAlign w:val="bottom"/>
          </w:tcPr>
          <w:p w14:paraId="0A24E773" w14:textId="77777777" w:rsidR="00327106" w:rsidRPr="000507F8" w:rsidRDefault="00327106" w:rsidP="00327106">
            <w:pPr>
              <w:rPr>
                <w:sz w:val="36"/>
                <w:szCs w:val="36"/>
              </w:rPr>
            </w:pPr>
          </w:p>
        </w:tc>
      </w:tr>
      <w:tr w:rsidR="00327106" w:rsidRPr="0014666D" w14:paraId="3A5B9710" w14:textId="77777777" w:rsidTr="008E4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7611547B" w14:textId="1611FE35" w:rsidR="00327106" w:rsidRPr="0014666D" w:rsidRDefault="00327106" w:rsidP="00327106">
            <w:pPr>
              <w:rPr>
                <w:sz w:val="20"/>
              </w:rPr>
            </w:pPr>
            <w:r>
              <w:t>Christine Mutiti</w:t>
            </w:r>
          </w:p>
        </w:tc>
        <w:tc>
          <w:tcPr>
            <w:tcW w:w="1060" w:type="dxa"/>
            <w:tcBorders>
              <w:bottom w:val="single" w:sz="4" w:space="0" w:color="auto"/>
            </w:tcBorders>
            <w:shd w:val="clear" w:color="auto" w:fill="FFFFFF"/>
            <w:vAlign w:val="bottom"/>
          </w:tcPr>
          <w:p w14:paraId="11E2DA16" w14:textId="3D84109E" w:rsidR="00327106" w:rsidRPr="000507F8" w:rsidRDefault="00327106" w:rsidP="00327106">
            <w:pPr>
              <w:rPr>
                <w:sz w:val="36"/>
                <w:szCs w:val="36"/>
              </w:rPr>
            </w:pPr>
            <w:r>
              <w:rPr>
                <w:sz w:val="36"/>
                <w:szCs w:val="36"/>
              </w:rPr>
              <w:t>P</w:t>
            </w:r>
          </w:p>
        </w:tc>
        <w:tc>
          <w:tcPr>
            <w:tcW w:w="1060" w:type="dxa"/>
            <w:tcBorders>
              <w:bottom w:val="single" w:sz="4" w:space="0" w:color="auto"/>
            </w:tcBorders>
            <w:shd w:val="clear" w:color="auto" w:fill="FFFFFF"/>
            <w:vAlign w:val="bottom"/>
          </w:tcPr>
          <w:p w14:paraId="46D54AF2" w14:textId="77777777" w:rsidR="00327106" w:rsidRPr="000507F8" w:rsidRDefault="00327106" w:rsidP="00327106">
            <w:pPr>
              <w:rPr>
                <w:sz w:val="36"/>
                <w:szCs w:val="36"/>
              </w:rPr>
            </w:pPr>
          </w:p>
        </w:tc>
        <w:tc>
          <w:tcPr>
            <w:tcW w:w="1060" w:type="dxa"/>
            <w:tcBorders>
              <w:bottom w:val="single" w:sz="4" w:space="0" w:color="auto"/>
            </w:tcBorders>
            <w:shd w:val="clear" w:color="auto" w:fill="FFFFFF"/>
            <w:vAlign w:val="bottom"/>
          </w:tcPr>
          <w:p w14:paraId="7FA8EE4B" w14:textId="77777777" w:rsidR="00327106" w:rsidRPr="000507F8" w:rsidRDefault="00327106" w:rsidP="00327106">
            <w:pPr>
              <w:rPr>
                <w:sz w:val="36"/>
                <w:szCs w:val="36"/>
              </w:rPr>
            </w:pPr>
          </w:p>
        </w:tc>
        <w:tc>
          <w:tcPr>
            <w:tcW w:w="1060" w:type="dxa"/>
            <w:tcBorders>
              <w:bottom w:val="single" w:sz="4" w:space="0" w:color="auto"/>
            </w:tcBorders>
            <w:shd w:val="clear" w:color="auto" w:fill="FFFFFF"/>
            <w:vAlign w:val="bottom"/>
          </w:tcPr>
          <w:p w14:paraId="0ECA9EEC" w14:textId="77777777" w:rsidR="00327106" w:rsidRPr="000507F8" w:rsidRDefault="00327106" w:rsidP="00327106">
            <w:pPr>
              <w:rPr>
                <w:sz w:val="36"/>
                <w:szCs w:val="36"/>
              </w:rPr>
            </w:pPr>
          </w:p>
        </w:tc>
        <w:tc>
          <w:tcPr>
            <w:tcW w:w="1060" w:type="dxa"/>
            <w:tcBorders>
              <w:bottom w:val="single" w:sz="4" w:space="0" w:color="auto"/>
            </w:tcBorders>
            <w:shd w:val="clear" w:color="auto" w:fill="FFFFFF"/>
            <w:vAlign w:val="bottom"/>
          </w:tcPr>
          <w:p w14:paraId="0E3F77F6" w14:textId="77777777" w:rsidR="00327106" w:rsidRPr="000507F8" w:rsidRDefault="00327106" w:rsidP="00327106">
            <w:pPr>
              <w:rPr>
                <w:sz w:val="36"/>
                <w:szCs w:val="36"/>
              </w:rPr>
            </w:pPr>
          </w:p>
        </w:tc>
        <w:tc>
          <w:tcPr>
            <w:tcW w:w="1060" w:type="dxa"/>
            <w:tcBorders>
              <w:bottom w:val="single" w:sz="4" w:space="0" w:color="auto"/>
            </w:tcBorders>
            <w:shd w:val="clear" w:color="auto" w:fill="FFFFFF"/>
            <w:vAlign w:val="bottom"/>
          </w:tcPr>
          <w:p w14:paraId="33E9E2FF" w14:textId="77777777" w:rsidR="00327106" w:rsidRPr="000507F8" w:rsidRDefault="00327106" w:rsidP="00327106">
            <w:pPr>
              <w:rPr>
                <w:sz w:val="36"/>
                <w:szCs w:val="36"/>
              </w:rPr>
            </w:pPr>
          </w:p>
        </w:tc>
        <w:tc>
          <w:tcPr>
            <w:tcW w:w="1060" w:type="dxa"/>
            <w:tcBorders>
              <w:bottom w:val="single" w:sz="4" w:space="0" w:color="auto"/>
            </w:tcBorders>
            <w:shd w:val="clear" w:color="auto" w:fill="FFFFFF"/>
            <w:vAlign w:val="bottom"/>
          </w:tcPr>
          <w:p w14:paraId="2EB6272E" w14:textId="77777777" w:rsidR="00327106" w:rsidRPr="000507F8" w:rsidRDefault="00327106" w:rsidP="00327106">
            <w:pPr>
              <w:rPr>
                <w:sz w:val="36"/>
                <w:szCs w:val="36"/>
              </w:rPr>
            </w:pPr>
          </w:p>
        </w:tc>
        <w:tc>
          <w:tcPr>
            <w:tcW w:w="1060" w:type="dxa"/>
            <w:tcBorders>
              <w:bottom w:val="single" w:sz="4" w:space="0" w:color="auto"/>
            </w:tcBorders>
            <w:shd w:val="clear" w:color="auto" w:fill="FFFFFF"/>
            <w:vAlign w:val="bottom"/>
          </w:tcPr>
          <w:p w14:paraId="1D09E1AF" w14:textId="77777777" w:rsidR="00327106" w:rsidRPr="000507F8" w:rsidRDefault="00327106" w:rsidP="00327106">
            <w:pPr>
              <w:rPr>
                <w:sz w:val="36"/>
                <w:szCs w:val="36"/>
              </w:rPr>
            </w:pPr>
          </w:p>
        </w:tc>
        <w:tc>
          <w:tcPr>
            <w:tcW w:w="1061" w:type="dxa"/>
            <w:tcBorders>
              <w:bottom w:val="single" w:sz="4" w:space="0" w:color="auto"/>
              <w:right w:val="double" w:sz="4" w:space="0" w:color="auto"/>
            </w:tcBorders>
            <w:shd w:val="clear" w:color="auto" w:fill="FFFFFF"/>
            <w:vAlign w:val="bottom"/>
          </w:tcPr>
          <w:p w14:paraId="1F23C57A" w14:textId="77777777" w:rsidR="00327106" w:rsidRPr="000507F8" w:rsidRDefault="00327106" w:rsidP="00327106">
            <w:pPr>
              <w:rPr>
                <w:sz w:val="36"/>
                <w:szCs w:val="36"/>
              </w:rPr>
            </w:pPr>
          </w:p>
        </w:tc>
      </w:tr>
      <w:tr w:rsidR="00327106" w:rsidRPr="0014666D" w14:paraId="61C7554D" w14:textId="77777777" w:rsidTr="008E4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66BF0E10" w14:textId="4B52040E" w:rsidR="00327106" w:rsidRPr="0014666D" w:rsidRDefault="00327106" w:rsidP="00327106">
            <w:pPr>
              <w:rPr>
                <w:sz w:val="20"/>
              </w:rPr>
            </w:pPr>
            <w:r>
              <w:t>Gennady Rudkevich</w:t>
            </w:r>
          </w:p>
        </w:tc>
        <w:tc>
          <w:tcPr>
            <w:tcW w:w="1060" w:type="dxa"/>
            <w:shd w:val="clear" w:color="auto" w:fill="FFFFFF"/>
            <w:vAlign w:val="bottom"/>
          </w:tcPr>
          <w:p w14:paraId="4A8B6011" w14:textId="0E7E5A8A" w:rsidR="00327106" w:rsidRPr="000507F8" w:rsidRDefault="00327106" w:rsidP="00327106">
            <w:pPr>
              <w:rPr>
                <w:sz w:val="36"/>
                <w:szCs w:val="36"/>
              </w:rPr>
            </w:pPr>
            <w:r>
              <w:rPr>
                <w:sz w:val="36"/>
                <w:szCs w:val="36"/>
              </w:rPr>
              <w:t>P</w:t>
            </w:r>
          </w:p>
        </w:tc>
        <w:tc>
          <w:tcPr>
            <w:tcW w:w="1060" w:type="dxa"/>
            <w:shd w:val="clear" w:color="auto" w:fill="FFFFFF"/>
            <w:vAlign w:val="bottom"/>
          </w:tcPr>
          <w:p w14:paraId="5FF1475D" w14:textId="77777777" w:rsidR="00327106" w:rsidRPr="000507F8" w:rsidRDefault="00327106" w:rsidP="00327106">
            <w:pPr>
              <w:rPr>
                <w:sz w:val="36"/>
                <w:szCs w:val="36"/>
              </w:rPr>
            </w:pPr>
          </w:p>
        </w:tc>
        <w:tc>
          <w:tcPr>
            <w:tcW w:w="1060" w:type="dxa"/>
            <w:shd w:val="clear" w:color="auto" w:fill="FFFFFF"/>
            <w:vAlign w:val="bottom"/>
          </w:tcPr>
          <w:p w14:paraId="464B96CC" w14:textId="77777777" w:rsidR="00327106" w:rsidRPr="000507F8" w:rsidRDefault="00327106" w:rsidP="00327106">
            <w:pPr>
              <w:rPr>
                <w:sz w:val="36"/>
                <w:szCs w:val="36"/>
              </w:rPr>
            </w:pPr>
          </w:p>
        </w:tc>
        <w:tc>
          <w:tcPr>
            <w:tcW w:w="1060" w:type="dxa"/>
            <w:shd w:val="clear" w:color="auto" w:fill="FFFFFF"/>
            <w:vAlign w:val="bottom"/>
          </w:tcPr>
          <w:p w14:paraId="5CE4EC0C" w14:textId="77777777" w:rsidR="00327106" w:rsidRPr="000507F8" w:rsidRDefault="00327106" w:rsidP="00327106">
            <w:pPr>
              <w:rPr>
                <w:sz w:val="36"/>
                <w:szCs w:val="36"/>
              </w:rPr>
            </w:pPr>
          </w:p>
        </w:tc>
        <w:tc>
          <w:tcPr>
            <w:tcW w:w="1060" w:type="dxa"/>
            <w:shd w:val="clear" w:color="auto" w:fill="FFFFFF"/>
            <w:vAlign w:val="bottom"/>
          </w:tcPr>
          <w:p w14:paraId="55405D54" w14:textId="77777777" w:rsidR="00327106" w:rsidRPr="000507F8" w:rsidRDefault="00327106" w:rsidP="00327106">
            <w:pPr>
              <w:rPr>
                <w:sz w:val="36"/>
                <w:szCs w:val="36"/>
              </w:rPr>
            </w:pPr>
          </w:p>
        </w:tc>
        <w:tc>
          <w:tcPr>
            <w:tcW w:w="1060" w:type="dxa"/>
            <w:shd w:val="clear" w:color="auto" w:fill="FFFFFF"/>
            <w:vAlign w:val="bottom"/>
          </w:tcPr>
          <w:p w14:paraId="2149389C" w14:textId="77777777" w:rsidR="00327106" w:rsidRPr="000507F8" w:rsidRDefault="00327106" w:rsidP="00327106">
            <w:pPr>
              <w:rPr>
                <w:sz w:val="36"/>
                <w:szCs w:val="36"/>
              </w:rPr>
            </w:pPr>
          </w:p>
        </w:tc>
        <w:tc>
          <w:tcPr>
            <w:tcW w:w="1060" w:type="dxa"/>
            <w:shd w:val="clear" w:color="auto" w:fill="FFFFFF"/>
            <w:vAlign w:val="bottom"/>
          </w:tcPr>
          <w:p w14:paraId="110D6B07" w14:textId="77777777" w:rsidR="00327106" w:rsidRPr="000507F8" w:rsidRDefault="00327106" w:rsidP="00327106">
            <w:pPr>
              <w:rPr>
                <w:sz w:val="36"/>
                <w:szCs w:val="36"/>
              </w:rPr>
            </w:pPr>
          </w:p>
        </w:tc>
        <w:tc>
          <w:tcPr>
            <w:tcW w:w="1060" w:type="dxa"/>
            <w:shd w:val="clear" w:color="auto" w:fill="FFFFFF"/>
            <w:vAlign w:val="bottom"/>
          </w:tcPr>
          <w:p w14:paraId="4ACFA16B" w14:textId="77777777" w:rsidR="00327106" w:rsidRPr="000507F8" w:rsidRDefault="00327106" w:rsidP="00327106">
            <w:pPr>
              <w:rPr>
                <w:sz w:val="36"/>
                <w:szCs w:val="36"/>
              </w:rPr>
            </w:pPr>
          </w:p>
        </w:tc>
        <w:tc>
          <w:tcPr>
            <w:tcW w:w="1061" w:type="dxa"/>
            <w:tcBorders>
              <w:right w:val="double" w:sz="4" w:space="0" w:color="auto"/>
            </w:tcBorders>
            <w:shd w:val="clear" w:color="auto" w:fill="FFFFFF"/>
            <w:vAlign w:val="bottom"/>
          </w:tcPr>
          <w:p w14:paraId="1A70505A" w14:textId="77777777" w:rsidR="00327106" w:rsidRPr="000507F8" w:rsidRDefault="00327106" w:rsidP="00327106">
            <w:pPr>
              <w:rPr>
                <w:sz w:val="36"/>
                <w:szCs w:val="36"/>
              </w:rPr>
            </w:pPr>
          </w:p>
        </w:tc>
      </w:tr>
      <w:tr w:rsidR="00327106" w:rsidRPr="0014666D" w14:paraId="7E321B62" w14:textId="77777777" w:rsidTr="008E4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37204530" w14:textId="24726DE5" w:rsidR="00327106" w:rsidRPr="0014666D" w:rsidRDefault="00327106" w:rsidP="00327106">
            <w:r>
              <w:t xml:space="preserve">James Schiffman </w:t>
            </w:r>
          </w:p>
        </w:tc>
        <w:tc>
          <w:tcPr>
            <w:tcW w:w="1060" w:type="dxa"/>
            <w:tcBorders>
              <w:bottom w:val="single" w:sz="4" w:space="0" w:color="auto"/>
            </w:tcBorders>
            <w:shd w:val="clear" w:color="auto" w:fill="auto"/>
            <w:vAlign w:val="bottom"/>
          </w:tcPr>
          <w:p w14:paraId="6C0B1096" w14:textId="20640B25" w:rsidR="00327106" w:rsidRPr="000507F8" w:rsidRDefault="00327106" w:rsidP="00327106">
            <w:pPr>
              <w:rPr>
                <w:sz w:val="36"/>
                <w:szCs w:val="36"/>
              </w:rPr>
            </w:pPr>
            <w:r>
              <w:rPr>
                <w:sz w:val="36"/>
                <w:szCs w:val="36"/>
              </w:rPr>
              <w:t>P</w:t>
            </w:r>
          </w:p>
        </w:tc>
        <w:tc>
          <w:tcPr>
            <w:tcW w:w="1060" w:type="dxa"/>
            <w:tcBorders>
              <w:bottom w:val="single" w:sz="4" w:space="0" w:color="auto"/>
            </w:tcBorders>
            <w:shd w:val="clear" w:color="auto" w:fill="FFFFFF"/>
            <w:vAlign w:val="bottom"/>
          </w:tcPr>
          <w:p w14:paraId="7F8835A3" w14:textId="77777777" w:rsidR="00327106" w:rsidRPr="000507F8" w:rsidRDefault="00327106" w:rsidP="00327106">
            <w:pPr>
              <w:rPr>
                <w:sz w:val="36"/>
                <w:szCs w:val="36"/>
              </w:rPr>
            </w:pPr>
          </w:p>
        </w:tc>
        <w:tc>
          <w:tcPr>
            <w:tcW w:w="1060" w:type="dxa"/>
            <w:tcBorders>
              <w:bottom w:val="single" w:sz="4" w:space="0" w:color="auto"/>
            </w:tcBorders>
            <w:shd w:val="clear" w:color="auto" w:fill="FFFFFF"/>
            <w:vAlign w:val="bottom"/>
          </w:tcPr>
          <w:p w14:paraId="277EA4D4" w14:textId="77777777" w:rsidR="00327106" w:rsidRPr="000507F8" w:rsidRDefault="00327106" w:rsidP="00327106">
            <w:pPr>
              <w:rPr>
                <w:sz w:val="36"/>
                <w:szCs w:val="36"/>
              </w:rPr>
            </w:pPr>
          </w:p>
        </w:tc>
        <w:tc>
          <w:tcPr>
            <w:tcW w:w="1060" w:type="dxa"/>
            <w:tcBorders>
              <w:bottom w:val="single" w:sz="4" w:space="0" w:color="auto"/>
            </w:tcBorders>
            <w:shd w:val="clear" w:color="auto" w:fill="FFFFFF"/>
            <w:vAlign w:val="bottom"/>
          </w:tcPr>
          <w:p w14:paraId="4086212C" w14:textId="77777777" w:rsidR="00327106" w:rsidRPr="000507F8" w:rsidRDefault="00327106" w:rsidP="00327106">
            <w:pPr>
              <w:rPr>
                <w:sz w:val="36"/>
                <w:szCs w:val="36"/>
              </w:rPr>
            </w:pPr>
          </w:p>
        </w:tc>
        <w:tc>
          <w:tcPr>
            <w:tcW w:w="1060" w:type="dxa"/>
            <w:tcBorders>
              <w:bottom w:val="single" w:sz="4" w:space="0" w:color="auto"/>
            </w:tcBorders>
            <w:shd w:val="clear" w:color="auto" w:fill="FFFFFF"/>
            <w:vAlign w:val="bottom"/>
          </w:tcPr>
          <w:p w14:paraId="74B36BC0" w14:textId="77777777" w:rsidR="00327106" w:rsidRPr="000507F8" w:rsidRDefault="00327106" w:rsidP="00327106">
            <w:pPr>
              <w:rPr>
                <w:sz w:val="36"/>
                <w:szCs w:val="36"/>
              </w:rPr>
            </w:pPr>
          </w:p>
        </w:tc>
        <w:tc>
          <w:tcPr>
            <w:tcW w:w="1060" w:type="dxa"/>
            <w:tcBorders>
              <w:bottom w:val="single" w:sz="4" w:space="0" w:color="auto"/>
            </w:tcBorders>
            <w:shd w:val="clear" w:color="auto" w:fill="FFFFFF"/>
            <w:vAlign w:val="bottom"/>
          </w:tcPr>
          <w:p w14:paraId="22398BA1" w14:textId="77777777" w:rsidR="00327106" w:rsidRPr="000507F8" w:rsidRDefault="00327106" w:rsidP="00327106">
            <w:pPr>
              <w:rPr>
                <w:sz w:val="36"/>
                <w:szCs w:val="36"/>
              </w:rPr>
            </w:pPr>
          </w:p>
        </w:tc>
        <w:tc>
          <w:tcPr>
            <w:tcW w:w="1060" w:type="dxa"/>
            <w:tcBorders>
              <w:bottom w:val="single" w:sz="4" w:space="0" w:color="auto"/>
            </w:tcBorders>
            <w:shd w:val="clear" w:color="auto" w:fill="FFFFFF"/>
            <w:vAlign w:val="bottom"/>
          </w:tcPr>
          <w:p w14:paraId="14AE621A" w14:textId="77777777" w:rsidR="00327106" w:rsidRPr="000507F8" w:rsidRDefault="00327106" w:rsidP="00327106">
            <w:pPr>
              <w:rPr>
                <w:sz w:val="36"/>
                <w:szCs w:val="36"/>
              </w:rPr>
            </w:pPr>
          </w:p>
        </w:tc>
        <w:tc>
          <w:tcPr>
            <w:tcW w:w="1060" w:type="dxa"/>
            <w:tcBorders>
              <w:bottom w:val="single" w:sz="4" w:space="0" w:color="auto"/>
            </w:tcBorders>
            <w:shd w:val="clear" w:color="auto" w:fill="FFFFFF"/>
            <w:vAlign w:val="bottom"/>
          </w:tcPr>
          <w:p w14:paraId="00F64548" w14:textId="77777777" w:rsidR="00327106" w:rsidRPr="000507F8" w:rsidRDefault="00327106" w:rsidP="00327106">
            <w:pPr>
              <w:rPr>
                <w:sz w:val="36"/>
                <w:szCs w:val="36"/>
              </w:rPr>
            </w:pPr>
          </w:p>
        </w:tc>
        <w:tc>
          <w:tcPr>
            <w:tcW w:w="1061" w:type="dxa"/>
            <w:tcBorders>
              <w:bottom w:val="single" w:sz="4" w:space="0" w:color="auto"/>
              <w:right w:val="double" w:sz="4" w:space="0" w:color="auto"/>
            </w:tcBorders>
            <w:shd w:val="clear" w:color="auto" w:fill="FFFFFF"/>
            <w:vAlign w:val="bottom"/>
          </w:tcPr>
          <w:p w14:paraId="02CC99BA" w14:textId="77777777" w:rsidR="00327106" w:rsidRPr="000507F8" w:rsidRDefault="00327106" w:rsidP="00327106">
            <w:pPr>
              <w:rPr>
                <w:sz w:val="36"/>
                <w:szCs w:val="36"/>
              </w:rPr>
            </w:pPr>
          </w:p>
        </w:tc>
      </w:tr>
      <w:tr w:rsidR="00327106" w:rsidRPr="0014666D" w14:paraId="72FC2159" w14:textId="77777777" w:rsidTr="005B33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63516762" w14:textId="7AA6A18E" w:rsidR="00327106" w:rsidRPr="0014666D" w:rsidRDefault="00327106" w:rsidP="00327106">
            <w:pPr>
              <w:rPr>
                <w:sz w:val="20"/>
              </w:rPr>
            </w:pPr>
            <w:r>
              <w:t>Liz Speelman</w:t>
            </w:r>
          </w:p>
        </w:tc>
        <w:tc>
          <w:tcPr>
            <w:tcW w:w="1060" w:type="dxa"/>
            <w:shd w:val="clear" w:color="auto" w:fill="auto"/>
            <w:vAlign w:val="bottom"/>
          </w:tcPr>
          <w:p w14:paraId="44F817F5" w14:textId="390C47F5" w:rsidR="00327106" w:rsidRPr="000507F8" w:rsidRDefault="00327106" w:rsidP="00327106">
            <w:pPr>
              <w:rPr>
                <w:sz w:val="36"/>
                <w:szCs w:val="36"/>
              </w:rPr>
            </w:pPr>
            <w:r>
              <w:rPr>
                <w:sz w:val="36"/>
                <w:szCs w:val="36"/>
              </w:rPr>
              <w:t>P</w:t>
            </w:r>
          </w:p>
        </w:tc>
        <w:tc>
          <w:tcPr>
            <w:tcW w:w="1060" w:type="dxa"/>
            <w:tcBorders>
              <w:bottom w:val="single" w:sz="4" w:space="0" w:color="auto"/>
            </w:tcBorders>
            <w:shd w:val="clear" w:color="auto" w:fill="auto"/>
            <w:vAlign w:val="bottom"/>
          </w:tcPr>
          <w:p w14:paraId="7CBBE76B" w14:textId="77777777" w:rsidR="00327106" w:rsidRPr="000507F8" w:rsidRDefault="00327106" w:rsidP="00327106">
            <w:pPr>
              <w:rPr>
                <w:sz w:val="36"/>
                <w:szCs w:val="36"/>
              </w:rPr>
            </w:pPr>
          </w:p>
        </w:tc>
        <w:tc>
          <w:tcPr>
            <w:tcW w:w="1060" w:type="dxa"/>
            <w:tcBorders>
              <w:bottom w:val="single" w:sz="4" w:space="0" w:color="auto"/>
            </w:tcBorders>
            <w:shd w:val="clear" w:color="auto" w:fill="auto"/>
            <w:vAlign w:val="bottom"/>
          </w:tcPr>
          <w:p w14:paraId="4FA9F6C5" w14:textId="77777777" w:rsidR="00327106" w:rsidRPr="000507F8" w:rsidRDefault="00327106" w:rsidP="00327106">
            <w:pPr>
              <w:rPr>
                <w:sz w:val="36"/>
                <w:szCs w:val="36"/>
              </w:rPr>
            </w:pPr>
          </w:p>
        </w:tc>
        <w:tc>
          <w:tcPr>
            <w:tcW w:w="1060" w:type="dxa"/>
            <w:tcBorders>
              <w:bottom w:val="single" w:sz="4" w:space="0" w:color="auto"/>
            </w:tcBorders>
            <w:shd w:val="clear" w:color="auto" w:fill="auto"/>
            <w:vAlign w:val="bottom"/>
          </w:tcPr>
          <w:p w14:paraId="466CC9FE" w14:textId="77777777" w:rsidR="00327106" w:rsidRPr="000507F8" w:rsidRDefault="00327106" w:rsidP="00327106">
            <w:pPr>
              <w:rPr>
                <w:sz w:val="36"/>
                <w:szCs w:val="36"/>
              </w:rPr>
            </w:pPr>
          </w:p>
        </w:tc>
        <w:tc>
          <w:tcPr>
            <w:tcW w:w="1060" w:type="dxa"/>
            <w:tcBorders>
              <w:bottom w:val="single" w:sz="4" w:space="0" w:color="auto"/>
            </w:tcBorders>
            <w:shd w:val="clear" w:color="auto" w:fill="auto"/>
            <w:vAlign w:val="bottom"/>
          </w:tcPr>
          <w:p w14:paraId="568DFABA" w14:textId="77777777" w:rsidR="00327106" w:rsidRPr="000507F8" w:rsidRDefault="00327106" w:rsidP="00327106">
            <w:pPr>
              <w:rPr>
                <w:sz w:val="36"/>
                <w:szCs w:val="36"/>
              </w:rPr>
            </w:pPr>
          </w:p>
        </w:tc>
        <w:tc>
          <w:tcPr>
            <w:tcW w:w="1060" w:type="dxa"/>
            <w:tcBorders>
              <w:bottom w:val="single" w:sz="4" w:space="0" w:color="auto"/>
            </w:tcBorders>
            <w:shd w:val="clear" w:color="auto" w:fill="auto"/>
            <w:vAlign w:val="bottom"/>
          </w:tcPr>
          <w:p w14:paraId="1FD8892A" w14:textId="77777777" w:rsidR="00327106" w:rsidRPr="000507F8" w:rsidRDefault="00327106" w:rsidP="00327106">
            <w:pPr>
              <w:rPr>
                <w:sz w:val="36"/>
                <w:szCs w:val="36"/>
              </w:rPr>
            </w:pPr>
          </w:p>
        </w:tc>
        <w:tc>
          <w:tcPr>
            <w:tcW w:w="1060" w:type="dxa"/>
            <w:tcBorders>
              <w:bottom w:val="single" w:sz="4" w:space="0" w:color="auto"/>
            </w:tcBorders>
            <w:shd w:val="clear" w:color="auto" w:fill="auto"/>
            <w:vAlign w:val="bottom"/>
          </w:tcPr>
          <w:p w14:paraId="5112D0B2" w14:textId="77777777" w:rsidR="00327106" w:rsidRPr="000507F8" w:rsidRDefault="00327106" w:rsidP="00327106">
            <w:pPr>
              <w:rPr>
                <w:sz w:val="36"/>
                <w:szCs w:val="36"/>
              </w:rPr>
            </w:pPr>
          </w:p>
        </w:tc>
        <w:tc>
          <w:tcPr>
            <w:tcW w:w="1060" w:type="dxa"/>
            <w:tcBorders>
              <w:bottom w:val="single" w:sz="4" w:space="0" w:color="auto"/>
            </w:tcBorders>
            <w:shd w:val="clear" w:color="auto" w:fill="auto"/>
            <w:vAlign w:val="bottom"/>
          </w:tcPr>
          <w:p w14:paraId="59DD1E98" w14:textId="77777777" w:rsidR="00327106" w:rsidRPr="000507F8" w:rsidRDefault="00327106" w:rsidP="00327106">
            <w:pPr>
              <w:rPr>
                <w:sz w:val="36"/>
                <w:szCs w:val="36"/>
              </w:rPr>
            </w:pPr>
          </w:p>
        </w:tc>
        <w:tc>
          <w:tcPr>
            <w:tcW w:w="1061" w:type="dxa"/>
            <w:tcBorders>
              <w:bottom w:val="single" w:sz="4" w:space="0" w:color="auto"/>
              <w:right w:val="double" w:sz="4" w:space="0" w:color="auto"/>
            </w:tcBorders>
            <w:shd w:val="clear" w:color="auto" w:fill="auto"/>
            <w:vAlign w:val="bottom"/>
          </w:tcPr>
          <w:p w14:paraId="12EB9692" w14:textId="77777777" w:rsidR="00327106" w:rsidRPr="000507F8" w:rsidRDefault="00327106" w:rsidP="00327106">
            <w:pPr>
              <w:rPr>
                <w:sz w:val="36"/>
                <w:szCs w:val="36"/>
              </w:rPr>
            </w:pPr>
          </w:p>
        </w:tc>
      </w:tr>
      <w:tr w:rsidR="00327106" w:rsidRPr="0014666D" w14:paraId="5D47713F" w14:textId="77777777" w:rsidTr="005B33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4D984A05" w14:textId="6590D066" w:rsidR="00327106" w:rsidRPr="0014666D" w:rsidRDefault="00327106" w:rsidP="00327106">
            <w:pPr>
              <w:rPr>
                <w:sz w:val="20"/>
              </w:rPr>
            </w:pPr>
            <w:r>
              <w:t>Mariana Stoyanova</w:t>
            </w:r>
          </w:p>
        </w:tc>
        <w:tc>
          <w:tcPr>
            <w:tcW w:w="1060" w:type="dxa"/>
            <w:shd w:val="clear" w:color="auto" w:fill="auto"/>
            <w:vAlign w:val="bottom"/>
          </w:tcPr>
          <w:p w14:paraId="665C70DD" w14:textId="273160B7" w:rsidR="00327106" w:rsidRPr="000507F8" w:rsidRDefault="00327106" w:rsidP="00327106">
            <w:pPr>
              <w:rPr>
                <w:sz w:val="36"/>
                <w:szCs w:val="36"/>
              </w:rPr>
            </w:pPr>
            <w:r>
              <w:rPr>
                <w:sz w:val="36"/>
                <w:szCs w:val="36"/>
              </w:rPr>
              <w:t>P</w:t>
            </w:r>
          </w:p>
        </w:tc>
        <w:tc>
          <w:tcPr>
            <w:tcW w:w="1060" w:type="dxa"/>
            <w:shd w:val="clear" w:color="auto" w:fill="auto"/>
            <w:vAlign w:val="bottom"/>
          </w:tcPr>
          <w:p w14:paraId="0362C054" w14:textId="77777777" w:rsidR="00327106" w:rsidRPr="000507F8" w:rsidRDefault="00327106" w:rsidP="00327106">
            <w:pPr>
              <w:rPr>
                <w:sz w:val="36"/>
                <w:szCs w:val="36"/>
              </w:rPr>
            </w:pPr>
          </w:p>
        </w:tc>
        <w:tc>
          <w:tcPr>
            <w:tcW w:w="1060" w:type="dxa"/>
            <w:shd w:val="clear" w:color="auto" w:fill="auto"/>
            <w:vAlign w:val="bottom"/>
          </w:tcPr>
          <w:p w14:paraId="7E791B85" w14:textId="77777777" w:rsidR="00327106" w:rsidRPr="000507F8" w:rsidRDefault="00327106" w:rsidP="00327106">
            <w:pPr>
              <w:rPr>
                <w:sz w:val="36"/>
                <w:szCs w:val="36"/>
              </w:rPr>
            </w:pPr>
          </w:p>
        </w:tc>
        <w:tc>
          <w:tcPr>
            <w:tcW w:w="1060" w:type="dxa"/>
            <w:shd w:val="clear" w:color="auto" w:fill="auto"/>
            <w:vAlign w:val="bottom"/>
          </w:tcPr>
          <w:p w14:paraId="0721C8B0" w14:textId="77777777" w:rsidR="00327106" w:rsidRPr="000507F8" w:rsidRDefault="00327106" w:rsidP="00327106">
            <w:pPr>
              <w:rPr>
                <w:sz w:val="36"/>
                <w:szCs w:val="36"/>
              </w:rPr>
            </w:pPr>
          </w:p>
        </w:tc>
        <w:tc>
          <w:tcPr>
            <w:tcW w:w="1060" w:type="dxa"/>
            <w:shd w:val="clear" w:color="auto" w:fill="auto"/>
            <w:vAlign w:val="bottom"/>
          </w:tcPr>
          <w:p w14:paraId="361CB5B8" w14:textId="77777777" w:rsidR="00327106" w:rsidRPr="000507F8" w:rsidRDefault="00327106" w:rsidP="00327106">
            <w:pPr>
              <w:rPr>
                <w:sz w:val="36"/>
                <w:szCs w:val="36"/>
              </w:rPr>
            </w:pPr>
          </w:p>
        </w:tc>
        <w:tc>
          <w:tcPr>
            <w:tcW w:w="1060" w:type="dxa"/>
            <w:shd w:val="clear" w:color="auto" w:fill="auto"/>
            <w:vAlign w:val="bottom"/>
          </w:tcPr>
          <w:p w14:paraId="06742D03" w14:textId="77777777" w:rsidR="00327106" w:rsidRPr="000507F8" w:rsidRDefault="00327106" w:rsidP="00327106">
            <w:pPr>
              <w:rPr>
                <w:sz w:val="36"/>
                <w:szCs w:val="36"/>
              </w:rPr>
            </w:pPr>
          </w:p>
        </w:tc>
        <w:tc>
          <w:tcPr>
            <w:tcW w:w="1060" w:type="dxa"/>
            <w:shd w:val="clear" w:color="auto" w:fill="auto"/>
            <w:vAlign w:val="bottom"/>
          </w:tcPr>
          <w:p w14:paraId="31EF8569" w14:textId="77777777" w:rsidR="00327106" w:rsidRPr="000507F8" w:rsidRDefault="00327106" w:rsidP="00327106">
            <w:pPr>
              <w:rPr>
                <w:sz w:val="36"/>
                <w:szCs w:val="36"/>
              </w:rPr>
            </w:pPr>
          </w:p>
        </w:tc>
        <w:tc>
          <w:tcPr>
            <w:tcW w:w="1060" w:type="dxa"/>
            <w:shd w:val="clear" w:color="auto" w:fill="auto"/>
            <w:vAlign w:val="bottom"/>
          </w:tcPr>
          <w:p w14:paraId="4CDDE542" w14:textId="77777777" w:rsidR="00327106" w:rsidRPr="000507F8" w:rsidRDefault="00327106" w:rsidP="00327106">
            <w:pPr>
              <w:rPr>
                <w:sz w:val="36"/>
                <w:szCs w:val="36"/>
              </w:rPr>
            </w:pPr>
          </w:p>
        </w:tc>
        <w:tc>
          <w:tcPr>
            <w:tcW w:w="1061" w:type="dxa"/>
            <w:tcBorders>
              <w:right w:val="double" w:sz="4" w:space="0" w:color="auto"/>
            </w:tcBorders>
            <w:shd w:val="clear" w:color="auto" w:fill="auto"/>
            <w:vAlign w:val="bottom"/>
          </w:tcPr>
          <w:p w14:paraId="77B10631" w14:textId="77777777" w:rsidR="00327106" w:rsidRPr="000507F8" w:rsidRDefault="00327106" w:rsidP="00327106">
            <w:pPr>
              <w:rPr>
                <w:sz w:val="36"/>
                <w:szCs w:val="36"/>
              </w:rPr>
            </w:pPr>
          </w:p>
        </w:tc>
      </w:tr>
      <w:tr w:rsidR="00327106" w:rsidRPr="0014666D" w14:paraId="36BDA9A0" w14:textId="77777777" w:rsidTr="005B33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18D06A03" w14:textId="7F97D728" w:rsidR="00327106" w:rsidRPr="0014666D" w:rsidRDefault="00327106" w:rsidP="00327106">
            <w:pPr>
              <w:rPr>
                <w:sz w:val="20"/>
              </w:rPr>
            </w:pPr>
            <w:r>
              <w:t>Rob Sumowski</w:t>
            </w:r>
          </w:p>
        </w:tc>
        <w:tc>
          <w:tcPr>
            <w:tcW w:w="1060" w:type="dxa"/>
            <w:tcBorders>
              <w:bottom w:val="single" w:sz="4" w:space="0" w:color="auto"/>
            </w:tcBorders>
            <w:shd w:val="clear" w:color="auto" w:fill="auto"/>
            <w:vAlign w:val="bottom"/>
          </w:tcPr>
          <w:p w14:paraId="0E7FACB1" w14:textId="2C5816BC" w:rsidR="00327106" w:rsidRPr="000507F8" w:rsidRDefault="00327106" w:rsidP="00327106">
            <w:pPr>
              <w:rPr>
                <w:sz w:val="36"/>
                <w:szCs w:val="36"/>
              </w:rPr>
            </w:pPr>
            <w:r>
              <w:rPr>
                <w:sz w:val="36"/>
                <w:szCs w:val="36"/>
              </w:rPr>
              <w:t>P</w:t>
            </w:r>
          </w:p>
        </w:tc>
        <w:tc>
          <w:tcPr>
            <w:tcW w:w="1060" w:type="dxa"/>
            <w:shd w:val="clear" w:color="auto" w:fill="auto"/>
            <w:vAlign w:val="bottom"/>
          </w:tcPr>
          <w:p w14:paraId="5310AD3C" w14:textId="77777777" w:rsidR="00327106" w:rsidRPr="000507F8" w:rsidRDefault="00327106" w:rsidP="00327106">
            <w:pPr>
              <w:rPr>
                <w:sz w:val="36"/>
                <w:szCs w:val="36"/>
              </w:rPr>
            </w:pPr>
          </w:p>
        </w:tc>
        <w:tc>
          <w:tcPr>
            <w:tcW w:w="1060" w:type="dxa"/>
            <w:shd w:val="clear" w:color="auto" w:fill="auto"/>
            <w:vAlign w:val="bottom"/>
          </w:tcPr>
          <w:p w14:paraId="41D2B3B5" w14:textId="77777777" w:rsidR="00327106" w:rsidRPr="000507F8" w:rsidRDefault="00327106" w:rsidP="00327106">
            <w:pPr>
              <w:rPr>
                <w:sz w:val="36"/>
                <w:szCs w:val="36"/>
              </w:rPr>
            </w:pPr>
          </w:p>
        </w:tc>
        <w:tc>
          <w:tcPr>
            <w:tcW w:w="1060" w:type="dxa"/>
            <w:shd w:val="clear" w:color="auto" w:fill="auto"/>
            <w:vAlign w:val="bottom"/>
          </w:tcPr>
          <w:p w14:paraId="4B450995" w14:textId="77777777" w:rsidR="00327106" w:rsidRPr="000507F8" w:rsidRDefault="00327106" w:rsidP="00327106">
            <w:pPr>
              <w:rPr>
                <w:sz w:val="36"/>
                <w:szCs w:val="36"/>
              </w:rPr>
            </w:pPr>
          </w:p>
        </w:tc>
        <w:tc>
          <w:tcPr>
            <w:tcW w:w="1060" w:type="dxa"/>
            <w:shd w:val="clear" w:color="auto" w:fill="auto"/>
            <w:vAlign w:val="bottom"/>
          </w:tcPr>
          <w:p w14:paraId="328D895F" w14:textId="77777777" w:rsidR="00327106" w:rsidRPr="000507F8" w:rsidRDefault="00327106" w:rsidP="00327106">
            <w:pPr>
              <w:rPr>
                <w:sz w:val="36"/>
                <w:szCs w:val="36"/>
              </w:rPr>
            </w:pPr>
          </w:p>
        </w:tc>
        <w:tc>
          <w:tcPr>
            <w:tcW w:w="1060" w:type="dxa"/>
            <w:shd w:val="clear" w:color="auto" w:fill="auto"/>
            <w:vAlign w:val="bottom"/>
          </w:tcPr>
          <w:p w14:paraId="7ADBDF18" w14:textId="77777777" w:rsidR="00327106" w:rsidRPr="000507F8" w:rsidRDefault="00327106" w:rsidP="00327106">
            <w:pPr>
              <w:rPr>
                <w:sz w:val="36"/>
                <w:szCs w:val="36"/>
              </w:rPr>
            </w:pPr>
          </w:p>
        </w:tc>
        <w:tc>
          <w:tcPr>
            <w:tcW w:w="1060" w:type="dxa"/>
            <w:shd w:val="clear" w:color="auto" w:fill="auto"/>
            <w:vAlign w:val="bottom"/>
          </w:tcPr>
          <w:p w14:paraId="600A96E6" w14:textId="77777777" w:rsidR="00327106" w:rsidRPr="000507F8" w:rsidRDefault="00327106" w:rsidP="00327106">
            <w:pPr>
              <w:rPr>
                <w:sz w:val="36"/>
                <w:szCs w:val="36"/>
              </w:rPr>
            </w:pPr>
          </w:p>
        </w:tc>
        <w:tc>
          <w:tcPr>
            <w:tcW w:w="1060" w:type="dxa"/>
            <w:shd w:val="clear" w:color="auto" w:fill="auto"/>
            <w:vAlign w:val="bottom"/>
          </w:tcPr>
          <w:p w14:paraId="114BE713" w14:textId="77777777" w:rsidR="00327106" w:rsidRPr="000507F8" w:rsidRDefault="00327106" w:rsidP="00327106">
            <w:pPr>
              <w:rPr>
                <w:sz w:val="36"/>
                <w:szCs w:val="36"/>
              </w:rPr>
            </w:pPr>
          </w:p>
        </w:tc>
        <w:tc>
          <w:tcPr>
            <w:tcW w:w="1061" w:type="dxa"/>
            <w:tcBorders>
              <w:right w:val="double" w:sz="4" w:space="0" w:color="auto"/>
            </w:tcBorders>
            <w:shd w:val="clear" w:color="auto" w:fill="auto"/>
            <w:vAlign w:val="bottom"/>
          </w:tcPr>
          <w:p w14:paraId="27EC7E80" w14:textId="77777777" w:rsidR="00327106" w:rsidRPr="000507F8" w:rsidRDefault="00327106" w:rsidP="00327106">
            <w:pPr>
              <w:rPr>
                <w:sz w:val="36"/>
                <w:szCs w:val="36"/>
              </w:rPr>
            </w:pPr>
          </w:p>
        </w:tc>
      </w:tr>
      <w:tr w:rsidR="00327106" w:rsidRPr="0014666D" w14:paraId="04BA858B" w14:textId="77777777" w:rsidTr="005B33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center"/>
          </w:tcPr>
          <w:p w14:paraId="252130A6" w14:textId="7F260E44" w:rsidR="00327106" w:rsidRPr="0014666D" w:rsidRDefault="00327106" w:rsidP="00327106">
            <w:pPr>
              <w:rPr>
                <w:sz w:val="20"/>
              </w:rPr>
            </w:pPr>
            <w:r>
              <w:t>Melanie DeVore</w:t>
            </w:r>
          </w:p>
        </w:tc>
        <w:tc>
          <w:tcPr>
            <w:tcW w:w="1060" w:type="dxa"/>
            <w:tcBorders>
              <w:bottom w:val="single" w:sz="4" w:space="0" w:color="auto"/>
            </w:tcBorders>
            <w:shd w:val="clear" w:color="auto" w:fill="auto"/>
            <w:vAlign w:val="bottom"/>
          </w:tcPr>
          <w:p w14:paraId="05541BC3" w14:textId="4A6D045C" w:rsidR="00327106" w:rsidRPr="000507F8" w:rsidRDefault="00327106" w:rsidP="00327106">
            <w:pPr>
              <w:rPr>
                <w:sz w:val="36"/>
                <w:szCs w:val="36"/>
              </w:rPr>
            </w:pPr>
            <w:r>
              <w:rPr>
                <w:sz w:val="36"/>
                <w:szCs w:val="36"/>
              </w:rPr>
              <w:t>P</w:t>
            </w:r>
          </w:p>
        </w:tc>
        <w:tc>
          <w:tcPr>
            <w:tcW w:w="1060" w:type="dxa"/>
            <w:shd w:val="clear" w:color="auto" w:fill="auto"/>
            <w:vAlign w:val="bottom"/>
          </w:tcPr>
          <w:p w14:paraId="06B9B7F3" w14:textId="77777777" w:rsidR="00327106" w:rsidRPr="000507F8" w:rsidRDefault="00327106" w:rsidP="00327106">
            <w:pPr>
              <w:rPr>
                <w:sz w:val="36"/>
                <w:szCs w:val="36"/>
              </w:rPr>
            </w:pPr>
          </w:p>
        </w:tc>
        <w:tc>
          <w:tcPr>
            <w:tcW w:w="1060" w:type="dxa"/>
            <w:shd w:val="clear" w:color="auto" w:fill="auto"/>
            <w:vAlign w:val="bottom"/>
          </w:tcPr>
          <w:p w14:paraId="1DD289EB" w14:textId="77777777" w:rsidR="00327106" w:rsidRPr="000507F8" w:rsidRDefault="00327106" w:rsidP="00327106">
            <w:pPr>
              <w:rPr>
                <w:sz w:val="36"/>
                <w:szCs w:val="36"/>
              </w:rPr>
            </w:pPr>
          </w:p>
        </w:tc>
        <w:tc>
          <w:tcPr>
            <w:tcW w:w="1060" w:type="dxa"/>
            <w:shd w:val="clear" w:color="auto" w:fill="auto"/>
            <w:vAlign w:val="bottom"/>
          </w:tcPr>
          <w:p w14:paraId="3101CF65" w14:textId="77777777" w:rsidR="00327106" w:rsidRPr="000507F8" w:rsidRDefault="00327106" w:rsidP="00327106">
            <w:pPr>
              <w:rPr>
                <w:sz w:val="36"/>
                <w:szCs w:val="36"/>
              </w:rPr>
            </w:pPr>
          </w:p>
        </w:tc>
        <w:tc>
          <w:tcPr>
            <w:tcW w:w="1060" w:type="dxa"/>
            <w:shd w:val="clear" w:color="auto" w:fill="auto"/>
            <w:vAlign w:val="bottom"/>
          </w:tcPr>
          <w:p w14:paraId="2D7E130F" w14:textId="77777777" w:rsidR="00327106" w:rsidRPr="000507F8" w:rsidRDefault="00327106" w:rsidP="00327106">
            <w:pPr>
              <w:rPr>
                <w:sz w:val="36"/>
                <w:szCs w:val="36"/>
              </w:rPr>
            </w:pPr>
          </w:p>
        </w:tc>
        <w:tc>
          <w:tcPr>
            <w:tcW w:w="1060" w:type="dxa"/>
            <w:shd w:val="clear" w:color="auto" w:fill="auto"/>
            <w:vAlign w:val="bottom"/>
          </w:tcPr>
          <w:p w14:paraId="58ADF739" w14:textId="77777777" w:rsidR="00327106" w:rsidRPr="000507F8" w:rsidRDefault="00327106" w:rsidP="00327106">
            <w:pPr>
              <w:rPr>
                <w:sz w:val="36"/>
                <w:szCs w:val="36"/>
              </w:rPr>
            </w:pPr>
          </w:p>
        </w:tc>
        <w:tc>
          <w:tcPr>
            <w:tcW w:w="1060" w:type="dxa"/>
            <w:shd w:val="clear" w:color="auto" w:fill="auto"/>
            <w:vAlign w:val="bottom"/>
          </w:tcPr>
          <w:p w14:paraId="24F21834" w14:textId="77777777" w:rsidR="00327106" w:rsidRPr="000507F8" w:rsidRDefault="00327106" w:rsidP="00327106">
            <w:pPr>
              <w:rPr>
                <w:sz w:val="36"/>
                <w:szCs w:val="36"/>
              </w:rPr>
            </w:pPr>
          </w:p>
        </w:tc>
        <w:tc>
          <w:tcPr>
            <w:tcW w:w="1060" w:type="dxa"/>
            <w:shd w:val="clear" w:color="auto" w:fill="auto"/>
            <w:vAlign w:val="bottom"/>
          </w:tcPr>
          <w:p w14:paraId="76975C34" w14:textId="77777777" w:rsidR="00327106" w:rsidRPr="000507F8" w:rsidRDefault="00327106" w:rsidP="00327106">
            <w:pPr>
              <w:rPr>
                <w:sz w:val="36"/>
                <w:szCs w:val="36"/>
              </w:rPr>
            </w:pPr>
          </w:p>
        </w:tc>
        <w:tc>
          <w:tcPr>
            <w:tcW w:w="1061" w:type="dxa"/>
            <w:tcBorders>
              <w:right w:val="double" w:sz="4" w:space="0" w:color="auto"/>
            </w:tcBorders>
            <w:shd w:val="clear" w:color="auto" w:fill="auto"/>
            <w:vAlign w:val="bottom"/>
          </w:tcPr>
          <w:p w14:paraId="27B92483" w14:textId="77777777" w:rsidR="00327106" w:rsidRPr="000507F8" w:rsidRDefault="00327106" w:rsidP="00327106">
            <w:pPr>
              <w:rPr>
                <w:sz w:val="36"/>
                <w:szCs w:val="36"/>
              </w:rPr>
            </w:pPr>
          </w:p>
        </w:tc>
      </w:tr>
      <w:tr w:rsidR="00327106" w:rsidRPr="0014666D" w14:paraId="0E2949C4" w14:textId="77777777" w:rsidTr="005B33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center"/>
          </w:tcPr>
          <w:p w14:paraId="02A1D1B5" w14:textId="71FE46E7" w:rsidR="00327106" w:rsidRPr="0014666D" w:rsidRDefault="00327106" w:rsidP="00327106">
            <w:pPr>
              <w:rPr>
                <w:sz w:val="20"/>
              </w:rPr>
            </w:pPr>
            <w:r>
              <w:t>Dana Gorzelany-Mostak</w:t>
            </w:r>
          </w:p>
        </w:tc>
        <w:tc>
          <w:tcPr>
            <w:tcW w:w="1060" w:type="dxa"/>
            <w:shd w:val="clear" w:color="auto" w:fill="auto"/>
            <w:vAlign w:val="bottom"/>
          </w:tcPr>
          <w:p w14:paraId="14F6C6AD" w14:textId="534D23FF" w:rsidR="00327106" w:rsidRPr="000507F8" w:rsidRDefault="00327106" w:rsidP="00327106">
            <w:pPr>
              <w:rPr>
                <w:sz w:val="36"/>
                <w:szCs w:val="36"/>
              </w:rPr>
            </w:pPr>
            <w:r>
              <w:rPr>
                <w:sz w:val="36"/>
                <w:szCs w:val="36"/>
              </w:rPr>
              <w:t>P</w:t>
            </w:r>
          </w:p>
        </w:tc>
        <w:tc>
          <w:tcPr>
            <w:tcW w:w="1060" w:type="dxa"/>
            <w:shd w:val="clear" w:color="auto" w:fill="auto"/>
            <w:vAlign w:val="bottom"/>
          </w:tcPr>
          <w:p w14:paraId="5A309DFC" w14:textId="77777777" w:rsidR="00327106" w:rsidRPr="000507F8" w:rsidRDefault="00327106" w:rsidP="00327106">
            <w:pPr>
              <w:rPr>
                <w:sz w:val="36"/>
                <w:szCs w:val="36"/>
              </w:rPr>
            </w:pPr>
          </w:p>
        </w:tc>
        <w:tc>
          <w:tcPr>
            <w:tcW w:w="1060" w:type="dxa"/>
            <w:shd w:val="clear" w:color="auto" w:fill="auto"/>
            <w:vAlign w:val="bottom"/>
          </w:tcPr>
          <w:p w14:paraId="1629B3CD" w14:textId="77777777" w:rsidR="00327106" w:rsidRPr="000507F8" w:rsidRDefault="00327106" w:rsidP="00327106">
            <w:pPr>
              <w:rPr>
                <w:sz w:val="36"/>
                <w:szCs w:val="36"/>
              </w:rPr>
            </w:pPr>
          </w:p>
        </w:tc>
        <w:tc>
          <w:tcPr>
            <w:tcW w:w="1060" w:type="dxa"/>
            <w:shd w:val="clear" w:color="auto" w:fill="auto"/>
            <w:vAlign w:val="bottom"/>
          </w:tcPr>
          <w:p w14:paraId="58E37E7C" w14:textId="77777777" w:rsidR="00327106" w:rsidRPr="000507F8" w:rsidRDefault="00327106" w:rsidP="00327106">
            <w:pPr>
              <w:rPr>
                <w:sz w:val="36"/>
                <w:szCs w:val="36"/>
              </w:rPr>
            </w:pPr>
          </w:p>
        </w:tc>
        <w:tc>
          <w:tcPr>
            <w:tcW w:w="1060" w:type="dxa"/>
            <w:shd w:val="clear" w:color="auto" w:fill="auto"/>
            <w:vAlign w:val="bottom"/>
          </w:tcPr>
          <w:p w14:paraId="2A785209" w14:textId="77777777" w:rsidR="00327106" w:rsidRPr="000507F8" w:rsidRDefault="00327106" w:rsidP="00327106">
            <w:pPr>
              <w:rPr>
                <w:sz w:val="36"/>
                <w:szCs w:val="36"/>
              </w:rPr>
            </w:pPr>
          </w:p>
        </w:tc>
        <w:tc>
          <w:tcPr>
            <w:tcW w:w="1060" w:type="dxa"/>
            <w:tcBorders>
              <w:bottom w:val="single" w:sz="4" w:space="0" w:color="auto"/>
            </w:tcBorders>
            <w:shd w:val="clear" w:color="auto" w:fill="auto"/>
            <w:vAlign w:val="bottom"/>
          </w:tcPr>
          <w:p w14:paraId="64EFE7D4" w14:textId="77777777" w:rsidR="00327106" w:rsidRPr="000507F8" w:rsidRDefault="00327106" w:rsidP="00327106">
            <w:pPr>
              <w:rPr>
                <w:sz w:val="36"/>
                <w:szCs w:val="36"/>
              </w:rPr>
            </w:pPr>
          </w:p>
        </w:tc>
        <w:tc>
          <w:tcPr>
            <w:tcW w:w="1060" w:type="dxa"/>
            <w:tcBorders>
              <w:bottom w:val="single" w:sz="4" w:space="0" w:color="auto"/>
            </w:tcBorders>
            <w:shd w:val="clear" w:color="auto" w:fill="auto"/>
            <w:vAlign w:val="bottom"/>
          </w:tcPr>
          <w:p w14:paraId="629D9192" w14:textId="77777777" w:rsidR="00327106" w:rsidRPr="000507F8" w:rsidRDefault="00327106" w:rsidP="00327106">
            <w:pPr>
              <w:rPr>
                <w:sz w:val="36"/>
                <w:szCs w:val="36"/>
              </w:rPr>
            </w:pPr>
          </w:p>
        </w:tc>
        <w:tc>
          <w:tcPr>
            <w:tcW w:w="1060" w:type="dxa"/>
            <w:tcBorders>
              <w:bottom w:val="single" w:sz="4" w:space="0" w:color="auto"/>
            </w:tcBorders>
            <w:shd w:val="clear" w:color="auto" w:fill="auto"/>
            <w:vAlign w:val="bottom"/>
          </w:tcPr>
          <w:p w14:paraId="51E67AE9" w14:textId="77777777" w:rsidR="00327106" w:rsidRPr="000507F8" w:rsidRDefault="00327106" w:rsidP="00327106">
            <w:pPr>
              <w:rPr>
                <w:sz w:val="36"/>
                <w:szCs w:val="36"/>
              </w:rPr>
            </w:pPr>
          </w:p>
        </w:tc>
        <w:tc>
          <w:tcPr>
            <w:tcW w:w="1061" w:type="dxa"/>
            <w:tcBorders>
              <w:bottom w:val="single" w:sz="4" w:space="0" w:color="auto"/>
              <w:right w:val="double" w:sz="4" w:space="0" w:color="auto"/>
            </w:tcBorders>
            <w:shd w:val="clear" w:color="auto" w:fill="auto"/>
            <w:vAlign w:val="bottom"/>
          </w:tcPr>
          <w:p w14:paraId="12061391" w14:textId="77777777" w:rsidR="00327106" w:rsidRPr="000507F8" w:rsidRDefault="00327106" w:rsidP="00327106">
            <w:pPr>
              <w:rPr>
                <w:sz w:val="36"/>
                <w:szCs w:val="36"/>
              </w:rPr>
            </w:pPr>
          </w:p>
        </w:tc>
      </w:tr>
      <w:tr w:rsidR="00327106" w:rsidRPr="0014666D" w14:paraId="1E180EEB" w14:textId="77777777" w:rsidTr="005B33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center"/>
          </w:tcPr>
          <w:p w14:paraId="60FF9E7F" w14:textId="42F30407" w:rsidR="00327106" w:rsidRPr="0014666D" w:rsidRDefault="00327106" w:rsidP="00327106">
            <w:pPr>
              <w:rPr>
                <w:sz w:val="20"/>
              </w:rPr>
            </w:pPr>
            <w:r>
              <w:t xml:space="preserve">Claire Sanders </w:t>
            </w:r>
          </w:p>
        </w:tc>
        <w:tc>
          <w:tcPr>
            <w:tcW w:w="1060" w:type="dxa"/>
            <w:tcBorders>
              <w:bottom w:val="single" w:sz="4" w:space="0" w:color="auto"/>
            </w:tcBorders>
            <w:shd w:val="clear" w:color="auto" w:fill="auto"/>
            <w:vAlign w:val="bottom"/>
          </w:tcPr>
          <w:p w14:paraId="4970541D" w14:textId="516AE107" w:rsidR="00327106" w:rsidRPr="000507F8" w:rsidRDefault="00327106" w:rsidP="00327106">
            <w:pPr>
              <w:rPr>
                <w:sz w:val="36"/>
                <w:szCs w:val="36"/>
              </w:rPr>
            </w:pPr>
            <w:r>
              <w:rPr>
                <w:sz w:val="36"/>
                <w:szCs w:val="36"/>
              </w:rPr>
              <w:t>P</w:t>
            </w:r>
          </w:p>
        </w:tc>
        <w:tc>
          <w:tcPr>
            <w:tcW w:w="1060" w:type="dxa"/>
            <w:tcBorders>
              <w:bottom w:val="single" w:sz="4" w:space="0" w:color="auto"/>
            </w:tcBorders>
            <w:shd w:val="clear" w:color="auto" w:fill="auto"/>
            <w:vAlign w:val="bottom"/>
          </w:tcPr>
          <w:p w14:paraId="7557BE8A" w14:textId="77777777" w:rsidR="00327106" w:rsidRPr="000507F8" w:rsidRDefault="00327106" w:rsidP="00327106">
            <w:pPr>
              <w:rPr>
                <w:sz w:val="36"/>
                <w:szCs w:val="36"/>
              </w:rPr>
            </w:pPr>
          </w:p>
        </w:tc>
        <w:tc>
          <w:tcPr>
            <w:tcW w:w="1060" w:type="dxa"/>
            <w:tcBorders>
              <w:bottom w:val="single" w:sz="4" w:space="0" w:color="auto"/>
            </w:tcBorders>
            <w:shd w:val="clear" w:color="auto" w:fill="auto"/>
            <w:vAlign w:val="bottom"/>
          </w:tcPr>
          <w:p w14:paraId="4235A473" w14:textId="77777777" w:rsidR="00327106" w:rsidRPr="000507F8" w:rsidRDefault="00327106" w:rsidP="00327106">
            <w:pPr>
              <w:rPr>
                <w:sz w:val="36"/>
                <w:szCs w:val="36"/>
              </w:rPr>
            </w:pPr>
          </w:p>
        </w:tc>
        <w:tc>
          <w:tcPr>
            <w:tcW w:w="1060" w:type="dxa"/>
            <w:tcBorders>
              <w:bottom w:val="single" w:sz="4" w:space="0" w:color="auto"/>
            </w:tcBorders>
            <w:shd w:val="clear" w:color="auto" w:fill="auto"/>
            <w:vAlign w:val="bottom"/>
          </w:tcPr>
          <w:p w14:paraId="1EF2B469" w14:textId="77777777" w:rsidR="00327106" w:rsidRPr="000507F8" w:rsidRDefault="00327106" w:rsidP="00327106">
            <w:pPr>
              <w:rPr>
                <w:sz w:val="36"/>
                <w:szCs w:val="36"/>
              </w:rPr>
            </w:pPr>
          </w:p>
        </w:tc>
        <w:tc>
          <w:tcPr>
            <w:tcW w:w="1060" w:type="dxa"/>
            <w:tcBorders>
              <w:bottom w:val="single" w:sz="4" w:space="0" w:color="auto"/>
            </w:tcBorders>
            <w:shd w:val="clear" w:color="auto" w:fill="auto"/>
            <w:vAlign w:val="bottom"/>
          </w:tcPr>
          <w:p w14:paraId="5FFFD172" w14:textId="77777777" w:rsidR="00327106" w:rsidRPr="000507F8" w:rsidRDefault="00327106" w:rsidP="00327106">
            <w:pPr>
              <w:rPr>
                <w:sz w:val="36"/>
                <w:szCs w:val="36"/>
              </w:rPr>
            </w:pPr>
          </w:p>
        </w:tc>
        <w:tc>
          <w:tcPr>
            <w:tcW w:w="1060" w:type="dxa"/>
            <w:tcBorders>
              <w:bottom w:val="single" w:sz="4" w:space="0" w:color="auto"/>
            </w:tcBorders>
            <w:shd w:val="clear" w:color="auto" w:fill="auto"/>
            <w:vAlign w:val="bottom"/>
          </w:tcPr>
          <w:p w14:paraId="7412F02E" w14:textId="77777777" w:rsidR="00327106" w:rsidRPr="000507F8" w:rsidRDefault="00327106" w:rsidP="00327106">
            <w:pPr>
              <w:rPr>
                <w:sz w:val="36"/>
                <w:szCs w:val="36"/>
              </w:rPr>
            </w:pPr>
          </w:p>
        </w:tc>
        <w:tc>
          <w:tcPr>
            <w:tcW w:w="1060" w:type="dxa"/>
            <w:tcBorders>
              <w:bottom w:val="single" w:sz="4" w:space="0" w:color="auto"/>
            </w:tcBorders>
            <w:shd w:val="clear" w:color="auto" w:fill="auto"/>
            <w:vAlign w:val="bottom"/>
          </w:tcPr>
          <w:p w14:paraId="159518E3" w14:textId="77777777" w:rsidR="00327106" w:rsidRPr="000507F8" w:rsidRDefault="00327106" w:rsidP="00327106">
            <w:pPr>
              <w:rPr>
                <w:sz w:val="36"/>
                <w:szCs w:val="36"/>
              </w:rPr>
            </w:pPr>
          </w:p>
        </w:tc>
        <w:tc>
          <w:tcPr>
            <w:tcW w:w="1060" w:type="dxa"/>
            <w:tcBorders>
              <w:bottom w:val="single" w:sz="4" w:space="0" w:color="auto"/>
            </w:tcBorders>
            <w:shd w:val="clear" w:color="auto" w:fill="auto"/>
            <w:vAlign w:val="bottom"/>
          </w:tcPr>
          <w:p w14:paraId="13E87FD4" w14:textId="77777777" w:rsidR="00327106" w:rsidRPr="000507F8" w:rsidRDefault="00327106" w:rsidP="00327106">
            <w:pPr>
              <w:rPr>
                <w:sz w:val="36"/>
                <w:szCs w:val="36"/>
              </w:rPr>
            </w:pPr>
          </w:p>
        </w:tc>
        <w:tc>
          <w:tcPr>
            <w:tcW w:w="1061" w:type="dxa"/>
            <w:tcBorders>
              <w:bottom w:val="single" w:sz="4" w:space="0" w:color="auto"/>
              <w:right w:val="double" w:sz="4" w:space="0" w:color="auto"/>
            </w:tcBorders>
            <w:shd w:val="clear" w:color="auto" w:fill="auto"/>
            <w:vAlign w:val="bottom"/>
          </w:tcPr>
          <w:p w14:paraId="597CA6CE" w14:textId="77777777" w:rsidR="00327106" w:rsidRPr="000507F8" w:rsidRDefault="00327106" w:rsidP="00327106">
            <w:pPr>
              <w:rPr>
                <w:sz w:val="36"/>
                <w:szCs w:val="36"/>
              </w:rPr>
            </w:pPr>
          </w:p>
        </w:tc>
      </w:tr>
      <w:tr w:rsidR="00327106" w:rsidRPr="0014666D" w14:paraId="37495357" w14:textId="77777777" w:rsidTr="005B33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bottom w:val="double" w:sz="4" w:space="0" w:color="auto"/>
            </w:tcBorders>
            <w:vAlign w:val="center"/>
          </w:tcPr>
          <w:p w14:paraId="1C011E4C" w14:textId="7FEE60F9" w:rsidR="00327106" w:rsidRPr="0014666D" w:rsidRDefault="00327106" w:rsidP="00327106">
            <w:pPr>
              <w:rPr>
                <w:sz w:val="20"/>
              </w:rPr>
            </w:pPr>
            <w:r>
              <w:t>Meridith Styer</w:t>
            </w:r>
          </w:p>
        </w:tc>
        <w:tc>
          <w:tcPr>
            <w:tcW w:w="1060" w:type="dxa"/>
            <w:tcBorders>
              <w:bottom w:val="double" w:sz="4" w:space="0" w:color="auto"/>
            </w:tcBorders>
            <w:shd w:val="clear" w:color="auto" w:fill="auto"/>
            <w:vAlign w:val="bottom"/>
          </w:tcPr>
          <w:p w14:paraId="71F403AD" w14:textId="0C4798E5" w:rsidR="00327106" w:rsidRPr="0014666D" w:rsidRDefault="00327106" w:rsidP="00327106">
            <w:pPr>
              <w:rPr>
                <w:sz w:val="20"/>
              </w:rPr>
            </w:pPr>
            <w:r>
              <w:rPr>
                <w:sz w:val="36"/>
                <w:szCs w:val="36"/>
              </w:rPr>
              <w:t>P</w:t>
            </w:r>
          </w:p>
        </w:tc>
        <w:tc>
          <w:tcPr>
            <w:tcW w:w="1060" w:type="dxa"/>
            <w:tcBorders>
              <w:bottom w:val="double" w:sz="4" w:space="0" w:color="auto"/>
            </w:tcBorders>
            <w:shd w:val="clear" w:color="auto" w:fill="auto"/>
            <w:vAlign w:val="bottom"/>
          </w:tcPr>
          <w:p w14:paraId="393DFB49" w14:textId="77777777" w:rsidR="00327106" w:rsidRPr="0014666D" w:rsidRDefault="00327106" w:rsidP="00327106">
            <w:pPr>
              <w:rPr>
                <w:sz w:val="20"/>
              </w:rPr>
            </w:pPr>
          </w:p>
        </w:tc>
        <w:tc>
          <w:tcPr>
            <w:tcW w:w="1060" w:type="dxa"/>
            <w:tcBorders>
              <w:bottom w:val="double" w:sz="4" w:space="0" w:color="auto"/>
            </w:tcBorders>
            <w:shd w:val="clear" w:color="auto" w:fill="auto"/>
            <w:vAlign w:val="bottom"/>
          </w:tcPr>
          <w:p w14:paraId="19DDE7AE" w14:textId="77777777" w:rsidR="00327106" w:rsidRPr="0014666D" w:rsidRDefault="00327106" w:rsidP="00327106">
            <w:pPr>
              <w:rPr>
                <w:sz w:val="20"/>
              </w:rPr>
            </w:pPr>
          </w:p>
        </w:tc>
        <w:tc>
          <w:tcPr>
            <w:tcW w:w="1060" w:type="dxa"/>
            <w:tcBorders>
              <w:bottom w:val="double" w:sz="4" w:space="0" w:color="auto"/>
            </w:tcBorders>
            <w:shd w:val="clear" w:color="auto" w:fill="auto"/>
            <w:vAlign w:val="bottom"/>
          </w:tcPr>
          <w:p w14:paraId="710DAE9D" w14:textId="77777777" w:rsidR="00327106" w:rsidRPr="0014666D" w:rsidRDefault="00327106" w:rsidP="00327106">
            <w:pPr>
              <w:rPr>
                <w:sz w:val="20"/>
              </w:rPr>
            </w:pPr>
          </w:p>
        </w:tc>
        <w:tc>
          <w:tcPr>
            <w:tcW w:w="1060" w:type="dxa"/>
            <w:tcBorders>
              <w:bottom w:val="double" w:sz="4" w:space="0" w:color="auto"/>
            </w:tcBorders>
            <w:shd w:val="clear" w:color="auto" w:fill="auto"/>
            <w:vAlign w:val="bottom"/>
          </w:tcPr>
          <w:p w14:paraId="34F0A3EA" w14:textId="77777777" w:rsidR="00327106" w:rsidRPr="0014666D" w:rsidRDefault="00327106" w:rsidP="00327106">
            <w:pPr>
              <w:rPr>
                <w:sz w:val="20"/>
              </w:rPr>
            </w:pPr>
          </w:p>
        </w:tc>
        <w:tc>
          <w:tcPr>
            <w:tcW w:w="1060" w:type="dxa"/>
            <w:tcBorders>
              <w:bottom w:val="double" w:sz="4" w:space="0" w:color="auto"/>
            </w:tcBorders>
            <w:shd w:val="clear" w:color="auto" w:fill="auto"/>
            <w:vAlign w:val="bottom"/>
          </w:tcPr>
          <w:p w14:paraId="0ECD0A9F" w14:textId="77777777" w:rsidR="00327106" w:rsidRPr="0014666D" w:rsidRDefault="00327106" w:rsidP="00327106">
            <w:pPr>
              <w:rPr>
                <w:sz w:val="20"/>
              </w:rPr>
            </w:pPr>
          </w:p>
        </w:tc>
        <w:tc>
          <w:tcPr>
            <w:tcW w:w="1060" w:type="dxa"/>
            <w:tcBorders>
              <w:bottom w:val="double" w:sz="4" w:space="0" w:color="auto"/>
            </w:tcBorders>
            <w:shd w:val="clear" w:color="auto" w:fill="auto"/>
            <w:vAlign w:val="bottom"/>
          </w:tcPr>
          <w:p w14:paraId="6B1D3B98" w14:textId="77777777" w:rsidR="00327106" w:rsidRPr="0014666D" w:rsidRDefault="00327106" w:rsidP="00327106">
            <w:pPr>
              <w:rPr>
                <w:sz w:val="20"/>
              </w:rPr>
            </w:pPr>
          </w:p>
        </w:tc>
        <w:tc>
          <w:tcPr>
            <w:tcW w:w="1060" w:type="dxa"/>
            <w:tcBorders>
              <w:bottom w:val="double" w:sz="4" w:space="0" w:color="auto"/>
            </w:tcBorders>
            <w:shd w:val="clear" w:color="auto" w:fill="auto"/>
            <w:vAlign w:val="bottom"/>
          </w:tcPr>
          <w:p w14:paraId="5B841B25" w14:textId="77777777" w:rsidR="00327106" w:rsidRPr="0014666D" w:rsidRDefault="00327106" w:rsidP="00327106">
            <w:pPr>
              <w:rPr>
                <w:sz w:val="20"/>
              </w:rPr>
            </w:pPr>
          </w:p>
        </w:tc>
        <w:tc>
          <w:tcPr>
            <w:tcW w:w="1061" w:type="dxa"/>
            <w:tcBorders>
              <w:bottom w:val="double" w:sz="4" w:space="0" w:color="auto"/>
              <w:right w:val="double" w:sz="4" w:space="0" w:color="auto"/>
            </w:tcBorders>
            <w:shd w:val="clear" w:color="auto" w:fill="auto"/>
            <w:vAlign w:val="bottom"/>
          </w:tcPr>
          <w:p w14:paraId="76124E0E" w14:textId="77777777" w:rsidR="00327106" w:rsidRPr="0014666D" w:rsidRDefault="00327106" w:rsidP="00327106">
            <w:pPr>
              <w:rPr>
                <w:sz w:val="20"/>
              </w:rPr>
            </w:pPr>
          </w:p>
        </w:tc>
      </w:tr>
    </w:tbl>
    <w:p w14:paraId="130F0BF2" w14:textId="77777777" w:rsidR="00973FD5" w:rsidRPr="0014666D" w:rsidRDefault="00171EE3" w:rsidP="00171EE3">
      <w:pPr>
        <w:tabs>
          <w:tab w:val="left" w:pos="7665"/>
        </w:tabs>
        <w:rPr>
          <w:sz w:val="20"/>
        </w:rPr>
      </w:pPr>
      <w:r w:rsidRPr="0014666D">
        <w:rPr>
          <w:sz w:val="20"/>
        </w:rPr>
        <w:tab/>
      </w:r>
    </w:p>
    <w:p w14:paraId="434A0680" w14:textId="77777777" w:rsidR="00973FD5" w:rsidRPr="0014666D" w:rsidRDefault="00973FD5">
      <w:pPr>
        <w:rPr>
          <w:sz w:val="20"/>
        </w:rPr>
      </w:pPr>
    </w:p>
    <w:p w14:paraId="09E83033" w14:textId="77777777" w:rsidR="00973FD5" w:rsidRPr="0014666D" w:rsidRDefault="00973FD5">
      <w:pPr>
        <w:tabs>
          <w:tab w:val="right" w:pos="14314"/>
        </w:tabs>
        <w:rPr>
          <w:sz w:val="20"/>
        </w:rPr>
      </w:pPr>
    </w:p>
    <w:p w14:paraId="2B8DC3E2" w14:textId="77777777" w:rsidR="00973FD5" w:rsidRPr="0014666D" w:rsidRDefault="00973FD5">
      <w:pPr>
        <w:tabs>
          <w:tab w:val="right" w:pos="14314"/>
        </w:tabs>
        <w:rPr>
          <w:sz w:val="20"/>
          <w:u w:val="single"/>
        </w:rPr>
      </w:pPr>
      <w:r w:rsidRPr="0014666D">
        <w:rPr>
          <w:sz w:val="20"/>
        </w:rPr>
        <w:t xml:space="preserve">__________________________________________                                                                        </w:t>
      </w:r>
    </w:p>
    <w:p w14:paraId="78A08725" w14:textId="77777777" w:rsidR="00973FD5" w:rsidRPr="0014666D" w:rsidRDefault="00973FD5">
      <w:pPr>
        <w:rPr>
          <w:sz w:val="20"/>
        </w:rPr>
      </w:pPr>
      <w:r w:rsidRPr="0014666D">
        <w:rPr>
          <w:sz w:val="20"/>
        </w:rPr>
        <w:t xml:space="preserve">CHAIRPERSON SIGNATURE                                                                                                            </w:t>
      </w:r>
      <w:proofErr w:type="gramStart"/>
      <w:r w:rsidRPr="0014666D">
        <w:rPr>
          <w:sz w:val="20"/>
        </w:rPr>
        <w:t>DATE</w:t>
      </w:r>
      <w:r w:rsidR="00C0541B" w:rsidRPr="0014666D">
        <w:rPr>
          <w:sz w:val="20"/>
        </w:rPr>
        <w:t xml:space="preserve">  _</w:t>
      </w:r>
      <w:proofErr w:type="gramEnd"/>
      <w:r w:rsidR="00C0541B" w:rsidRPr="0014666D">
        <w:rPr>
          <w:sz w:val="20"/>
        </w:rPr>
        <w:t>_______________________________-</w:t>
      </w:r>
    </w:p>
    <w:p w14:paraId="416D92AC" w14:textId="77777777" w:rsidR="00973FD5" w:rsidRPr="0014666D" w:rsidRDefault="00973FD5">
      <w:pPr>
        <w:rPr>
          <w:sz w:val="20"/>
        </w:rPr>
      </w:pPr>
    </w:p>
    <w:p w14:paraId="23A0B09F" w14:textId="77777777" w:rsidR="00973FD5" w:rsidRPr="0014666D" w:rsidRDefault="00AE043E">
      <w:pPr>
        <w:rPr>
          <w:sz w:val="20"/>
        </w:rPr>
      </w:pPr>
      <w:r>
        <w:rPr>
          <w:sz w:val="20"/>
        </w:rPr>
        <w:t>(Including this Approval by chair at committee discretion</w:t>
      </w:r>
      <w:r w:rsidR="00602CF5">
        <w:rPr>
          <w:sz w:val="20"/>
        </w:rPr>
        <w:t>)</w:t>
      </w:r>
    </w:p>
    <w:p w14:paraId="66A478F5" w14:textId="77777777" w:rsidR="00973FD5" w:rsidRPr="0014666D" w:rsidRDefault="00973FD5">
      <w:pPr>
        <w:rPr>
          <w:sz w:val="20"/>
        </w:rPr>
      </w:pPr>
    </w:p>
    <w:sectPr w:rsidR="00973FD5" w:rsidRPr="0014666D">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6FABF" w14:textId="77777777" w:rsidR="007C491A" w:rsidRDefault="007C491A">
      <w:r>
        <w:separator/>
      </w:r>
    </w:p>
  </w:endnote>
  <w:endnote w:type="continuationSeparator" w:id="0">
    <w:p w14:paraId="6C6B50BE" w14:textId="77777777" w:rsidR="007C491A" w:rsidRDefault="007C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altName w:val="Calibr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18E80" w14:textId="77777777" w:rsidR="007C491A" w:rsidRDefault="007C491A">
      <w:r>
        <w:separator/>
      </w:r>
    </w:p>
  </w:footnote>
  <w:footnote w:type="continuationSeparator" w:id="0">
    <w:p w14:paraId="1CB8F47E" w14:textId="77777777" w:rsidR="007C491A" w:rsidRDefault="007C4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07DB"/>
    <w:multiLevelType w:val="hybridMultilevel"/>
    <w:tmpl w:val="0EC6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E1FE1"/>
    <w:multiLevelType w:val="hybridMultilevel"/>
    <w:tmpl w:val="36D850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51001A"/>
    <w:multiLevelType w:val="hybridMultilevel"/>
    <w:tmpl w:val="3392DD64"/>
    <w:lvl w:ilvl="0" w:tplc="0409000F">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3" w15:restartNumberingAfterBreak="0">
    <w:nsid w:val="121306FA"/>
    <w:multiLevelType w:val="multilevel"/>
    <w:tmpl w:val="85E2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B40DFB"/>
    <w:multiLevelType w:val="hybridMultilevel"/>
    <w:tmpl w:val="33E64D9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8A51939"/>
    <w:multiLevelType w:val="hybridMultilevel"/>
    <w:tmpl w:val="F7229532"/>
    <w:lvl w:ilvl="0" w:tplc="145691F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BE26029"/>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4F07BF"/>
    <w:multiLevelType w:val="hybridMultilevel"/>
    <w:tmpl w:val="2842CE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DE593B"/>
    <w:multiLevelType w:val="hybridMultilevel"/>
    <w:tmpl w:val="617AEEC2"/>
    <w:lvl w:ilvl="0" w:tplc="EF60BD4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9" w15:restartNumberingAfterBreak="0">
    <w:nsid w:val="2166760E"/>
    <w:multiLevelType w:val="hybridMultilevel"/>
    <w:tmpl w:val="5BCE5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F77882"/>
    <w:multiLevelType w:val="hybridMultilevel"/>
    <w:tmpl w:val="EBCA3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DE575E4"/>
    <w:multiLevelType w:val="hybridMultilevel"/>
    <w:tmpl w:val="F7229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5B44E62"/>
    <w:multiLevelType w:val="hybridMultilevel"/>
    <w:tmpl w:val="F7229532"/>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7CA4B15"/>
    <w:multiLevelType w:val="hybridMultilevel"/>
    <w:tmpl w:val="3D4E3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3234A6"/>
    <w:multiLevelType w:val="hybridMultilevel"/>
    <w:tmpl w:val="24900872"/>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5B603C8A"/>
    <w:multiLevelType w:val="hybridMultilevel"/>
    <w:tmpl w:val="53B4A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CD0A13"/>
    <w:multiLevelType w:val="hybridMultilevel"/>
    <w:tmpl w:val="487C370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17" w15:restartNumberingAfterBreak="0">
    <w:nsid w:val="63127F55"/>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FDD3739"/>
    <w:multiLevelType w:val="hybridMultilevel"/>
    <w:tmpl w:val="AA7007C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6265022"/>
    <w:multiLevelType w:val="hybridMultilevel"/>
    <w:tmpl w:val="66FA0CB8"/>
    <w:lvl w:ilvl="0" w:tplc="34C82F1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num w:numId="1">
    <w:abstractNumId w:val="11"/>
  </w:num>
  <w:num w:numId="2">
    <w:abstractNumId w:val="10"/>
  </w:num>
  <w:num w:numId="3">
    <w:abstractNumId w:val="5"/>
  </w:num>
  <w:num w:numId="4">
    <w:abstractNumId w:val="12"/>
  </w:num>
  <w:num w:numId="5">
    <w:abstractNumId w:val="18"/>
  </w:num>
  <w:num w:numId="6">
    <w:abstractNumId w:val="4"/>
  </w:num>
  <w:num w:numId="7">
    <w:abstractNumId w:val="14"/>
  </w:num>
  <w:num w:numId="8">
    <w:abstractNumId w:val="6"/>
  </w:num>
  <w:num w:numId="9">
    <w:abstractNumId w:val="17"/>
  </w:num>
  <w:num w:numId="10">
    <w:abstractNumId w:val="2"/>
  </w:num>
  <w:num w:numId="11">
    <w:abstractNumId w:val="19"/>
  </w:num>
  <w:num w:numId="12">
    <w:abstractNumId w:val="8"/>
  </w:num>
  <w:num w:numId="13">
    <w:abstractNumId w:val="7"/>
  </w:num>
  <w:num w:numId="14">
    <w:abstractNumId w:val="0"/>
  </w:num>
  <w:num w:numId="15">
    <w:abstractNumId w:val="16"/>
  </w:num>
  <w:num w:numId="16">
    <w:abstractNumId w:val="13"/>
  </w:num>
  <w:num w:numId="17">
    <w:abstractNumId w:val="1"/>
  </w:num>
  <w:num w:numId="18">
    <w:abstractNumId w:val="9"/>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507F8"/>
    <w:rsid w:val="00052700"/>
    <w:rsid w:val="00071A3E"/>
    <w:rsid w:val="0008395E"/>
    <w:rsid w:val="00092D4A"/>
    <w:rsid w:val="00095528"/>
    <w:rsid w:val="000B6B06"/>
    <w:rsid w:val="000F11DA"/>
    <w:rsid w:val="000F3792"/>
    <w:rsid w:val="000F4925"/>
    <w:rsid w:val="0010559F"/>
    <w:rsid w:val="0014666D"/>
    <w:rsid w:val="001534E1"/>
    <w:rsid w:val="00164A00"/>
    <w:rsid w:val="00171EE3"/>
    <w:rsid w:val="001736BC"/>
    <w:rsid w:val="00182B66"/>
    <w:rsid w:val="00190F09"/>
    <w:rsid w:val="00192D1B"/>
    <w:rsid w:val="001A2105"/>
    <w:rsid w:val="001C1D94"/>
    <w:rsid w:val="001C7F61"/>
    <w:rsid w:val="001E3D3E"/>
    <w:rsid w:val="001E511A"/>
    <w:rsid w:val="00233260"/>
    <w:rsid w:val="00244B47"/>
    <w:rsid w:val="002563D1"/>
    <w:rsid w:val="00276814"/>
    <w:rsid w:val="002B0FB8"/>
    <w:rsid w:val="002C221C"/>
    <w:rsid w:val="002C3502"/>
    <w:rsid w:val="002F2058"/>
    <w:rsid w:val="00327106"/>
    <w:rsid w:val="00332141"/>
    <w:rsid w:val="00335B6A"/>
    <w:rsid w:val="00340C75"/>
    <w:rsid w:val="00353549"/>
    <w:rsid w:val="003821DA"/>
    <w:rsid w:val="003A1462"/>
    <w:rsid w:val="003E4149"/>
    <w:rsid w:val="003F4AA3"/>
    <w:rsid w:val="00400D60"/>
    <w:rsid w:val="0040653E"/>
    <w:rsid w:val="00447A2A"/>
    <w:rsid w:val="00455A30"/>
    <w:rsid w:val="004644D4"/>
    <w:rsid w:val="0047678D"/>
    <w:rsid w:val="004A563E"/>
    <w:rsid w:val="004A6A23"/>
    <w:rsid w:val="004E039B"/>
    <w:rsid w:val="004E1440"/>
    <w:rsid w:val="004E3901"/>
    <w:rsid w:val="004F5424"/>
    <w:rsid w:val="00514DF2"/>
    <w:rsid w:val="005178A2"/>
    <w:rsid w:val="00536A40"/>
    <w:rsid w:val="00570357"/>
    <w:rsid w:val="00571EB8"/>
    <w:rsid w:val="00581CD0"/>
    <w:rsid w:val="005854D8"/>
    <w:rsid w:val="00587DE3"/>
    <w:rsid w:val="005908DD"/>
    <w:rsid w:val="005A57A6"/>
    <w:rsid w:val="005B4C03"/>
    <w:rsid w:val="005E05D9"/>
    <w:rsid w:val="005E16FB"/>
    <w:rsid w:val="00602CF5"/>
    <w:rsid w:val="00615E39"/>
    <w:rsid w:val="00633023"/>
    <w:rsid w:val="00637982"/>
    <w:rsid w:val="00646059"/>
    <w:rsid w:val="00650251"/>
    <w:rsid w:val="00662B7A"/>
    <w:rsid w:val="006822B6"/>
    <w:rsid w:val="00691580"/>
    <w:rsid w:val="00696F10"/>
    <w:rsid w:val="006E6389"/>
    <w:rsid w:val="006F13C6"/>
    <w:rsid w:val="006F53EF"/>
    <w:rsid w:val="00715F27"/>
    <w:rsid w:val="007351B8"/>
    <w:rsid w:val="00750727"/>
    <w:rsid w:val="007717E5"/>
    <w:rsid w:val="0079008F"/>
    <w:rsid w:val="00790D29"/>
    <w:rsid w:val="00795292"/>
    <w:rsid w:val="007C491A"/>
    <w:rsid w:val="007D2387"/>
    <w:rsid w:val="007D7816"/>
    <w:rsid w:val="00836B6D"/>
    <w:rsid w:val="008453CF"/>
    <w:rsid w:val="0086210A"/>
    <w:rsid w:val="00882493"/>
    <w:rsid w:val="00883914"/>
    <w:rsid w:val="00892A7C"/>
    <w:rsid w:val="008A20A6"/>
    <w:rsid w:val="008B1877"/>
    <w:rsid w:val="008B47DA"/>
    <w:rsid w:val="008D5EBC"/>
    <w:rsid w:val="008F022D"/>
    <w:rsid w:val="009337C9"/>
    <w:rsid w:val="0093491D"/>
    <w:rsid w:val="00940D7D"/>
    <w:rsid w:val="009427A5"/>
    <w:rsid w:val="00947CF9"/>
    <w:rsid w:val="00967EF8"/>
    <w:rsid w:val="00972974"/>
    <w:rsid w:val="00973FD5"/>
    <w:rsid w:val="009915FE"/>
    <w:rsid w:val="009B0966"/>
    <w:rsid w:val="009D31CF"/>
    <w:rsid w:val="009E3D43"/>
    <w:rsid w:val="009F7E24"/>
    <w:rsid w:val="00A0233A"/>
    <w:rsid w:val="00A11632"/>
    <w:rsid w:val="00A11911"/>
    <w:rsid w:val="00A3183C"/>
    <w:rsid w:val="00A36DC4"/>
    <w:rsid w:val="00A64755"/>
    <w:rsid w:val="00A93FA1"/>
    <w:rsid w:val="00AC06FB"/>
    <w:rsid w:val="00AE043E"/>
    <w:rsid w:val="00B11C50"/>
    <w:rsid w:val="00B2037A"/>
    <w:rsid w:val="00B4021E"/>
    <w:rsid w:val="00B52D29"/>
    <w:rsid w:val="00B53E8C"/>
    <w:rsid w:val="00B559EC"/>
    <w:rsid w:val="00B80200"/>
    <w:rsid w:val="00B8178C"/>
    <w:rsid w:val="00BB0581"/>
    <w:rsid w:val="00BB0A15"/>
    <w:rsid w:val="00BB1DA6"/>
    <w:rsid w:val="00BB32F6"/>
    <w:rsid w:val="00BF7D94"/>
    <w:rsid w:val="00C0541B"/>
    <w:rsid w:val="00C36C92"/>
    <w:rsid w:val="00C672CE"/>
    <w:rsid w:val="00C8539E"/>
    <w:rsid w:val="00CB1256"/>
    <w:rsid w:val="00CB2506"/>
    <w:rsid w:val="00CC49A0"/>
    <w:rsid w:val="00CD0BBB"/>
    <w:rsid w:val="00D171B9"/>
    <w:rsid w:val="00D21461"/>
    <w:rsid w:val="00D3100C"/>
    <w:rsid w:val="00D55D77"/>
    <w:rsid w:val="00D61215"/>
    <w:rsid w:val="00D94713"/>
    <w:rsid w:val="00D95AE3"/>
    <w:rsid w:val="00DA0149"/>
    <w:rsid w:val="00DA144F"/>
    <w:rsid w:val="00DB148D"/>
    <w:rsid w:val="00DC0B9E"/>
    <w:rsid w:val="00DC73A4"/>
    <w:rsid w:val="00E1796A"/>
    <w:rsid w:val="00E57EB6"/>
    <w:rsid w:val="00E72153"/>
    <w:rsid w:val="00E94BF4"/>
    <w:rsid w:val="00EB7EF1"/>
    <w:rsid w:val="00EC5DD8"/>
    <w:rsid w:val="00EE074B"/>
    <w:rsid w:val="00EF78EC"/>
    <w:rsid w:val="00F14373"/>
    <w:rsid w:val="00F212F3"/>
    <w:rsid w:val="00F231ED"/>
    <w:rsid w:val="00F83B82"/>
    <w:rsid w:val="00F912C5"/>
    <w:rsid w:val="00FA1DE5"/>
    <w:rsid w:val="00FA7C6D"/>
    <w:rsid w:val="00FB1171"/>
    <w:rsid w:val="00FB54A6"/>
    <w:rsid w:val="00FB6DF7"/>
    <w:rsid w:val="00FF0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E176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aragraph">
    <w:name w:val="paragraph"/>
    <w:basedOn w:val="Normal"/>
    <w:rsid w:val="00570357"/>
    <w:pPr>
      <w:spacing w:before="100" w:beforeAutospacing="1" w:after="100" w:afterAutospacing="1"/>
    </w:pPr>
  </w:style>
  <w:style w:type="character" w:customStyle="1" w:styleId="normaltextrun">
    <w:name w:val="normaltextrun"/>
    <w:basedOn w:val="DefaultParagraphFont"/>
    <w:rsid w:val="00570357"/>
  </w:style>
  <w:style w:type="paragraph" w:styleId="ListParagraph">
    <w:name w:val="List Paragraph"/>
    <w:basedOn w:val="Normal"/>
    <w:uiPriority w:val="34"/>
    <w:qFormat/>
    <w:rsid w:val="00570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263313">
      <w:bodyDiv w:val="1"/>
      <w:marLeft w:val="0"/>
      <w:marRight w:val="0"/>
      <w:marTop w:val="0"/>
      <w:marBottom w:val="0"/>
      <w:divBdr>
        <w:top w:val="none" w:sz="0" w:space="0" w:color="auto"/>
        <w:left w:val="none" w:sz="0" w:space="0" w:color="auto"/>
        <w:bottom w:val="none" w:sz="0" w:space="0" w:color="auto"/>
        <w:right w:val="none" w:sz="0" w:space="0" w:color="auto"/>
      </w:divBdr>
    </w:div>
    <w:div w:id="385645028">
      <w:bodyDiv w:val="1"/>
      <w:marLeft w:val="0"/>
      <w:marRight w:val="0"/>
      <w:marTop w:val="0"/>
      <w:marBottom w:val="0"/>
      <w:divBdr>
        <w:top w:val="none" w:sz="0" w:space="0" w:color="auto"/>
        <w:left w:val="none" w:sz="0" w:space="0" w:color="auto"/>
        <w:bottom w:val="none" w:sz="0" w:space="0" w:color="auto"/>
        <w:right w:val="none" w:sz="0" w:space="0" w:color="auto"/>
      </w:divBdr>
    </w:div>
    <w:div w:id="755857865">
      <w:bodyDiv w:val="1"/>
      <w:marLeft w:val="0"/>
      <w:marRight w:val="0"/>
      <w:marTop w:val="0"/>
      <w:marBottom w:val="0"/>
      <w:divBdr>
        <w:top w:val="none" w:sz="0" w:space="0" w:color="auto"/>
        <w:left w:val="none" w:sz="0" w:space="0" w:color="auto"/>
        <w:bottom w:val="none" w:sz="0" w:space="0" w:color="auto"/>
        <w:right w:val="none" w:sz="0" w:space="0" w:color="auto"/>
      </w:divBdr>
    </w:div>
    <w:div w:id="820266148">
      <w:bodyDiv w:val="1"/>
      <w:marLeft w:val="0"/>
      <w:marRight w:val="0"/>
      <w:marTop w:val="0"/>
      <w:marBottom w:val="0"/>
      <w:divBdr>
        <w:top w:val="none" w:sz="0" w:space="0" w:color="auto"/>
        <w:left w:val="none" w:sz="0" w:space="0" w:color="auto"/>
        <w:bottom w:val="none" w:sz="0" w:space="0" w:color="auto"/>
        <w:right w:val="none" w:sz="0" w:space="0" w:color="auto"/>
      </w:divBdr>
    </w:div>
    <w:div w:id="1104836672">
      <w:bodyDiv w:val="1"/>
      <w:marLeft w:val="0"/>
      <w:marRight w:val="0"/>
      <w:marTop w:val="0"/>
      <w:marBottom w:val="0"/>
      <w:divBdr>
        <w:top w:val="none" w:sz="0" w:space="0" w:color="auto"/>
        <w:left w:val="none" w:sz="0" w:space="0" w:color="auto"/>
        <w:bottom w:val="none" w:sz="0" w:space="0" w:color="auto"/>
        <w:right w:val="none" w:sz="0" w:space="0" w:color="auto"/>
      </w:divBdr>
    </w:div>
    <w:div w:id="1282541645">
      <w:bodyDiv w:val="1"/>
      <w:marLeft w:val="0"/>
      <w:marRight w:val="0"/>
      <w:marTop w:val="0"/>
      <w:marBottom w:val="0"/>
      <w:divBdr>
        <w:top w:val="none" w:sz="0" w:space="0" w:color="auto"/>
        <w:left w:val="none" w:sz="0" w:space="0" w:color="auto"/>
        <w:bottom w:val="none" w:sz="0" w:space="0" w:color="auto"/>
        <w:right w:val="none" w:sz="0" w:space="0" w:color="auto"/>
      </w:divBdr>
    </w:div>
    <w:div w:id="1492720240">
      <w:bodyDiv w:val="1"/>
      <w:marLeft w:val="0"/>
      <w:marRight w:val="0"/>
      <w:marTop w:val="0"/>
      <w:marBottom w:val="0"/>
      <w:divBdr>
        <w:top w:val="none" w:sz="0" w:space="0" w:color="auto"/>
        <w:left w:val="none" w:sz="0" w:space="0" w:color="auto"/>
        <w:bottom w:val="none" w:sz="0" w:space="0" w:color="auto"/>
        <w:right w:val="none" w:sz="0" w:space="0" w:color="auto"/>
      </w:divBdr>
    </w:div>
    <w:div w:id="194487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1674</Words>
  <Characters>9547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Jolene Cole</cp:lastModifiedBy>
  <cp:revision>2</cp:revision>
  <cp:lastPrinted>2010-01-12T23:20:00Z</cp:lastPrinted>
  <dcterms:created xsi:type="dcterms:W3CDTF">2020-09-14T17:37:00Z</dcterms:created>
  <dcterms:modified xsi:type="dcterms:W3CDTF">2020-09-14T17:37:00Z</dcterms:modified>
</cp:coreProperties>
</file>