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04D92" w14:textId="77777777" w:rsidR="00F832DE" w:rsidRPr="00B11C50" w:rsidRDefault="00F832DE" w:rsidP="00F832DE">
      <w:pPr>
        <w:rPr>
          <w:b/>
          <w:bCs/>
          <w:smallCaps/>
          <w:sz w:val="28"/>
          <w:szCs w:val="28"/>
        </w:rPr>
      </w:pPr>
      <w:bookmarkStart w:id="0" w:name="_GoBack"/>
      <w:bookmarkEnd w:id="0"/>
      <w:r w:rsidRPr="00B11C50">
        <w:rPr>
          <w:b/>
          <w:bCs/>
          <w:smallCaps/>
          <w:sz w:val="28"/>
          <w:szCs w:val="28"/>
        </w:rPr>
        <w:t>Committee Name:</w:t>
      </w:r>
      <w:r>
        <w:rPr>
          <w:b/>
          <w:bCs/>
          <w:smallCaps/>
          <w:sz w:val="28"/>
          <w:szCs w:val="28"/>
        </w:rPr>
        <w:t xml:space="preserve"> </w:t>
      </w:r>
      <w:r w:rsidRPr="009B0F6E">
        <w:rPr>
          <w:bCs/>
          <w:smallCaps/>
          <w:sz w:val="28"/>
          <w:szCs w:val="28"/>
        </w:rPr>
        <w:t>Student Affairs policy committee (SAPC)</w:t>
      </w:r>
      <w:r>
        <w:rPr>
          <w:b/>
          <w:bCs/>
          <w:smallCaps/>
          <w:sz w:val="28"/>
          <w:szCs w:val="28"/>
        </w:rPr>
        <w:t xml:space="preserve"> </w:t>
      </w:r>
    </w:p>
    <w:p w14:paraId="093CAF50" w14:textId="77777777" w:rsidR="00F832DE" w:rsidRPr="00B11C50" w:rsidRDefault="00F832DE" w:rsidP="00F832DE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>
        <w:rPr>
          <w:b/>
          <w:bCs/>
          <w:smallCaps/>
          <w:sz w:val="28"/>
          <w:szCs w:val="28"/>
        </w:rPr>
        <w:t xml:space="preserve"> &amp; Time</w:t>
      </w:r>
      <w:r w:rsidRPr="00B11C50">
        <w:rPr>
          <w:b/>
          <w:bCs/>
          <w:smallCaps/>
          <w:sz w:val="28"/>
          <w:szCs w:val="28"/>
        </w:rPr>
        <w:t xml:space="preserve">:   </w:t>
      </w:r>
      <w:r w:rsidR="00645084">
        <w:rPr>
          <w:bCs/>
          <w:smallCaps/>
          <w:sz w:val="28"/>
          <w:szCs w:val="28"/>
        </w:rPr>
        <w:t>06</w:t>
      </w:r>
      <w:r w:rsidRPr="009B0F6E">
        <w:rPr>
          <w:bCs/>
          <w:smallCaps/>
          <w:sz w:val="28"/>
          <w:szCs w:val="28"/>
        </w:rPr>
        <w:t xml:space="preserve"> </w:t>
      </w:r>
      <w:r w:rsidR="00645084">
        <w:rPr>
          <w:bCs/>
          <w:smallCaps/>
          <w:sz w:val="28"/>
          <w:szCs w:val="28"/>
        </w:rPr>
        <w:t>September 2018; 2:00 PM-3</w:t>
      </w:r>
      <w:r w:rsidRPr="009B0F6E">
        <w:rPr>
          <w:bCs/>
          <w:smallCaps/>
          <w:sz w:val="28"/>
          <w:szCs w:val="28"/>
        </w:rPr>
        <w:t>:</w:t>
      </w:r>
      <w:r>
        <w:rPr>
          <w:bCs/>
          <w:smallCaps/>
          <w:sz w:val="28"/>
          <w:szCs w:val="28"/>
        </w:rPr>
        <w:t>00 PM</w:t>
      </w:r>
    </w:p>
    <w:p w14:paraId="781E384C" w14:textId="77777777" w:rsidR="00F832DE" w:rsidRPr="009B0F6E" w:rsidRDefault="00F832DE" w:rsidP="00F832DE">
      <w:pPr>
        <w:rPr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Pr="009B0F6E">
        <w:rPr>
          <w:b/>
          <w:bCs/>
          <w:smallCaps/>
          <w:sz w:val="28"/>
          <w:szCs w:val="28"/>
        </w:rPr>
        <w:t> </w:t>
      </w:r>
      <w:r w:rsidR="00645084">
        <w:rPr>
          <w:bCs/>
          <w:smallCaps/>
          <w:sz w:val="28"/>
          <w:szCs w:val="28"/>
        </w:rPr>
        <w:t>Atkinson Hall-Deans Conference Room (202)</w:t>
      </w:r>
    </w:p>
    <w:p w14:paraId="3A62AA34" w14:textId="77777777" w:rsidR="00F832DE" w:rsidRPr="00B11C50" w:rsidRDefault="00F832DE" w:rsidP="00F832DE">
      <w:pPr>
        <w:jc w:val="center"/>
        <w:rPr>
          <w:b/>
          <w:bCs/>
          <w:sz w:val="28"/>
          <w:szCs w:val="28"/>
        </w:rPr>
      </w:pPr>
    </w:p>
    <w:p w14:paraId="76286A9F" w14:textId="77777777" w:rsidR="00F832DE" w:rsidRPr="00750727" w:rsidRDefault="00F832DE" w:rsidP="00F832DE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F832DE" w14:paraId="50E05F89" w14:textId="77777777" w:rsidTr="00615F32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78F5EE2" w14:textId="77777777" w:rsidR="00F832DE" w:rsidRDefault="00F832DE" w:rsidP="00615F32">
            <w:pPr>
              <w:rPr>
                <w:sz w:val="20"/>
              </w:rPr>
            </w:pPr>
          </w:p>
          <w:p w14:paraId="2237C72A" w14:textId="77777777" w:rsidR="00F832DE" w:rsidRPr="00B11C50" w:rsidRDefault="00F832DE" w:rsidP="00615F32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b/>
                <w:sz w:val="28"/>
                <w:szCs w:val="28"/>
              </w:rPr>
              <w:t>“</w:t>
            </w:r>
            <w:r w:rsidRPr="00B11C50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”</w:t>
            </w:r>
            <w:r w:rsidRPr="00B11C5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denotes</w:t>
            </w:r>
            <w:r w:rsidRPr="00B11C50">
              <w:rPr>
                <w:b/>
                <w:sz w:val="28"/>
                <w:szCs w:val="28"/>
              </w:rPr>
              <w:t xml:space="preserve"> Present,  </w:t>
            </w:r>
            <w:r>
              <w:rPr>
                <w:b/>
                <w:sz w:val="28"/>
                <w:szCs w:val="28"/>
              </w:rPr>
              <w:t>“A” denotes</w:t>
            </w:r>
            <w:r w:rsidRPr="00B11C50">
              <w:rPr>
                <w:b/>
                <w:sz w:val="28"/>
                <w:szCs w:val="28"/>
              </w:rPr>
              <w:t xml:space="preserve"> Absent,   </w:t>
            </w:r>
            <w:r>
              <w:rPr>
                <w:b/>
                <w:sz w:val="28"/>
                <w:szCs w:val="28"/>
              </w:rPr>
              <w:t>“</w:t>
            </w:r>
            <w:r w:rsidRPr="00B11C50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” denotes</w:t>
            </w:r>
            <w:r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F832DE" w14:paraId="192F35C6" w14:textId="77777777" w:rsidTr="00615F32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4ABDFD56" w14:textId="77777777" w:rsidR="00F832DE" w:rsidRPr="000507F8" w:rsidRDefault="00F832DE" w:rsidP="00615F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14:paraId="75AC9BAA" w14:textId="77777777" w:rsidR="00F832DE" w:rsidRPr="000F4925" w:rsidRDefault="00F832DE" w:rsidP="00615F32">
            <w:r>
              <w:t>Guy Biyogmam(Secretary)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79DCB746" w14:textId="77777777" w:rsidR="00F832DE" w:rsidRPr="000507F8" w:rsidRDefault="00F832DE" w:rsidP="00615F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14:paraId="236FF5A3" w14:textId="77777777" w:rsidR="00F832DE" w:rsidRPr="000F4925" w:rsidRDefault="00F832DE" w:rsidP="00615F32">
            <w:r>
              <w:t>Laverne Renfroe</w:t>
            </w:r>
          </w:p>
        </w:tc>
      </w:tr>
      <w:tr w:rsidR="00F832DE" w14:paraId="6D182CCB" w14:textId="77777777" w:rsidTr="00615F32">
        <w:trPr>
          <w:trHeight w:val="161"/>
        </w:trPr>
        <w:tc>
          <w:tcPr>
            <w:tcW w:w="720" w:type="dxa"/>
            <w:vAlign w:val="center"/>
          </w:tcPr>
          <w:p w14:paraId="432EB250" w14:textId="77777777" w:rsidR="00F832DE" w:rsidRPr="000507F8" w:rsidRDefault="00F832DE" w:rsidP="00615F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120" w:type="dxa"/>
            <w:vAlign w:val="center"/>
          </w:tcPr>
          <w:p w14:paraId="717B888B" w14:textId="77777777" w:rsidR="00F832DE" w:rsidRPr="000F4925" w:rsidRDefault="00F832DE" w:rsidP="00615F32">
            <w:r>
              <w:t>Kat Capstick</w:t>
            </w:r>
          </w:p>
        </w:tc>
        <w:tc>
          <w:tcPr>
            <w:tcW w:w="540" w:type="dxa"/>
            <w:vAlign w:val="center"/>
          </w:tcPr>
          <w:p w14:paraId="2B322266" w14:textId="77777777" w:rsidR="00F832DE" w:rsidRPr="000507F8" w:rsidRDefault="00F832DE" w:rsidP="00615F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660" w:type="dxa"/>
            <w:vAlign w:val="center"/>
          </w:tcPr>
          <w:p w14:paraId="3D5E7E18" w14:textId="77777777" w:rsidR="00F832DE" w:rsidRPr="000F4925" w:rsidRDefault="00F832DE" w:rsidP="00615F32">
            <w:r>
              <w:t>Mary Catherine Rogers</w:t>
            </w:r>
          </w:p>
        </w:tc>
      </w:tr>
      <w:tr w:rsidR="00F832DE" w14:paraId="03189D49" w14:textId="77777777" w:rsidTr="00615F32">
        <w:trPr>
          <w:trHeight w:val="161"/>
        </w:trPr>
        <w:tc>
          <w:tcPr>
            <w:tcW w:w="720" w:type="dxa"/>
            <w:vAlign w:val="center"/>
          </w:tcPr>
          <w:p w14:paraId="537B4BED" w14:textId="77777777" w:rsidR="00F832DE" w:rsidRPr="000507F8" w:rsidRDefault="00F832DE" w:rsidP="00615F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3C1C9764" w14:textId="77777777" w:rsidR="00F832DE" w:rsidRPr="000F4925" w:rsidRDefault="00F832DE" w:rsidP="00615F32">
            <w:r>
              <w:t>Paulette Cross</w:t>
            </w:r>
          </w:p>
        </w:tc>
        <w:tc>
          <w:tcPr>
            <w:tcW w:w="540" w:type="dxa"/>
            <w:vAlign w:val="center"/>
          </w:tcPr>
          <w:p w14:paraId="2FE8BE6E" w14:textId="77777777" w:rsidR="00F832DE" w:rsidRPr="000507F8" w:rsidRDefault="00710059" w:rsidP="00615F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0EDE5968" w14:textId="77777777" w:rsidR="00F832DE" w:rsidRPr="000F4925" w:rsidRDefault="00F832DE" w:rsidP="00615F32">
            <w:r>
              <w:t>Brandon Samples</w:t>
            </w:r>
          </w:p>
        </w:tc>
      </w:tr>
      <w:tr w:rsidR="00F832DE" w14:paraId="337A86D5" w14:textId="77777777" w:rsidTr="00615F32">
        <w:trPr>
          <w:trHeight w:val="161"/>
        </w:trPr>
        <w:tc>
          <w:tcPr>
            <w:tcW w:w="720" w:type="dxa"/>
            <w:vAlign w:val="center"/>
          </w:tcPr>
          <w:p w14:paraId="6256BD54" w14:textId="77777777" w:rsidR="00F832DE" w:rsidRPr="000507F8" w:rsidRDefault="00710059" w:rsidP="00615F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34AA281E" w14:textId="77777777" w:rsidR="00F832DE" w:rsidRPr="000F4925" w:rsidRDefault="00F832DE" w:rsidP="00615F32">
            <w:r>
              <w:t>Jaira Dye</w:t>
            </w:r>
          </w:p>
        </w:tc>
        <w:tc>
          <w:tcPr>
            <w:tcW w:w="540" w:type="dxa"/>
            <w:vAlign w:val="center"/>
          </w:tcPr>
          <w:p w14:paraId="7ED1E741" w14:textId="77777777" w:rsidR="00F832DE" w:rsidRPr="000507F8" w:rsidRDefault="00710059" w:rsidP="00615F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center"/>
          </w:tcPr>
          <w:p w14:paraId="55A19914" w14:textId="77777777" w:rsidR="00F832DE" w:rsidRPr="000F4925" w:rsidRDefault="00F832DE" w:rsidP="00615F32">
            <w:r>
              <w:t>Joanna Schwartz</w:t>
            </w:r>
            <w:r w:rsidR="00267A20">
              <w:t xml:space="preserve"> (</w:t>
            </w:r>
            <w:r w:rsidR="007E3ECE">
              <w:t>Chair</w:t>
            </w:r>
            <w:r w:rsidR="00267A20">
              <w:t>)</w:t>
            </w:r>
          </w:p>
        </w:tc>
      </w:tr>
      <w:tr w:rsidR="00F832DE" w14:paraId="620540E3" w14:textId="77777777" w:rsidTr="00615F32">
        <w:trPr>
          <w:trHeight w:val="161"/>
        </w:trPr>
        <w:tc>
          <w:tcPr>
            <w:tcW w:w="720" w:type="dxa"/>
            <w:vAlign w:val="center"/>
          </w:tcPr>
          <w:p w14:paraId="7E9368CD" w14:textId="77777777" w:rsidR="00F832DE" w:rsidRPr="000507F8" w:rsidRDefault="00F832DE" w:rsidP="00615F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78286EFD" w14:textId="77777777" w:rsidR="00F832DE" w:rsidRPr="000F4925" w:rsidRDefault="00F832DE" w:rsidP="00615F32">
            <w:r>
              <w:t>Monica Ketchie</w:t>
            </w:r>
            <w:r w:rsidR="00267A20">
              <w:t xml:space="preserve"> (</w:t>
            </w:r>
            <w:r w:rsidR="007E3ECE">
              <w:t>Vice Chair</w:t>
            </w:r>
            <w:r w:rsidR="00267A20">
              <w:t>)</w:t>
            </w:r>
          </w:p>
        </w:tc>
        <w:tc>
          <w:tcPr>
            <w:tcW w:w="540" w:type="dxa"/>
            <w:vAlign w:val="center"/>
          </w:tcPr>
          <w:p w14:paraId="4236DD1E" w14:textId="77777777" w:rsidR="00F832DE" w:rsidRPr="000507F8" w:rsidRDefault="00710059" w:rsidP="00615F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center"/>
          </w:tcPr>
          <w:p w14:paraId="4DCD8F74" w14:textId="77777777" w:rsidR="00F832DE" w:rsidRPr="000F4925" w:rsidRDefault="00F832DE" w:rsidP="00615F32">
            <w:r>
              <w:t>Rachel Spradley</w:t>
            </w:r>
          </w:p>
        </w:tc>
      </w:tr>
      <w:tr w:rsidR="00F832DE" w14:paraId="2BBB3E04" w14:textId="77777777" w:rsidTr="00615F32">
        <w:trPr>
          <w:trHeight w:val="278"/>
        </w:trPr>
        <w:tc>
          <w:tcPr>
            <w:tcW w:w="720" w:type="dxa"/>
            <w:vAlign w:val="center"/>
          </w:tcPr>
          <w:p w14:paraId="7E9725F1" w14:textId="77777777" w:rsidR="00F832DE" w:rsidRPr="000507F8" w:rsidRDefault="00710059" w:rsidP="00615F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07979AD2" w14:textId="77777777" w:rsidR="00F832DE" w:rsidRPr="000F4925" w:rsidRDefault="00F832DE" w:rsidP="00615F32">
            <w:r>
              <w:t>Amelia Lord</w:t>
            </w:r>
          </w:p>
        </w:tc>
        <w:tc>
          <w:tcPr>
            <w:tcW w:w="540" w:type="dxa"/>
            <w:vAlign w:val="center"/>
          </w:tcPr>
          <w:p w14:paraId="5E1B1EF6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517FB7CE" w14:textId="77777777" w:rsidR="00F832DE" w:rsidRPr="000F4925" w:rsidRDefault="00F832DE" w:rsidP="00615F32"/>
        </w:tc>
      </w:tr>
      <w:tr w:rsidR="00F832DE" w14:paraId="6753E954" w14:textId="77777777" w:rsidTr="00615F32">
        <w:trPr>
          <w:trHeight w:val="278"/>
        </w:trPr>
        <w:tc>
          <w:tcPr>
            <w:tcW w:w="720" w:type="dxa"/>
            <w:vAlign w:val="center"/>
          </w:tcPr>
          <w:p w14:paraId="4946F3AC" w14:textId="77777777" w:rsidR="00F832DE" w:rsidRPr="000507F8" w:rsidRDefault="00F832DE" w:rsidP="00615F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41FEED9E" w14:textId="77777777" w:rsidR="00F832DE" w:rsidRPr="000F4925" w:rsidRDefault="00F832DE" w:rsidP="00615F32">
            <w:r>
              <w:t>Amy Pinney</w:t>
            </w:r>
          </w:p>
        </w:tc>
        <w:tc>
          <w:tcPr>
            <w:tcW w:w="540" w:type="dxa"/>
            <w:vAlign w:val="center"/>
          </w:tcPr>
          <w:p w14:paraId="6BEEA1F5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3CC832DC" w14:textId="77777777" w:rsidR="00F832DE" w:rsidRPr="000F4925" w:rsidRDefault="00F832DE" w:rsidP="00615F32"/>
        </w:tc>
      </w:tr>
      <w:tr w:rsidR="00F832DE" w14:paraId="25776EE1" w14:textId="77777777" w:rsidTr="00615F32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192B1954" w14:textId="77777777" w:rsidR="00F832DE" w:rsidRPr="00750727" w:rsidRDefault="00F832DE" w:rsidP="00710059">
            <w:r w:rsidRPr="00750727">
              <w:t>Guests</w:t>
            </w:r>
            <w:r w:rsidR="00710059">
              <w:t xml:space="preserve">         Kevin Blanch</w:t>
            </w:r>
          </w:p>
        </w:tc>
      </w:tr>
      <w:tr w:rsidR="00F832DE" w14:paraId="283B4036" w14:textId="77777777" w:rsidTr="00615F32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14:paraId="71E56C87" w14:textId="77777777" w:rsidR="00F832DE" w:rsidRDefault="00F832DE" w:rsidP="00615F32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14:paraId="09815921" w14:textId="77777777" w:rsidR="00F832DE" w:rsidRPr="0014666D" w:rsidRDefault="00F832DE" w:rsidP="00615F32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 xml:space="preserve">Italicized text denotes information from a </w:t>
            </w:r>
            <w:r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4244F19F" w14:textId="77777777" w:rsidR="00F832DE" w:rsidRDefault="00F832DE" w:rsidP="00615F32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14:paraId="69F64829" w14:textId="77777777" w:rsidR="00F832DE" w:rsidRDefault="00F832DE" w:rsidP="00615F32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F832DE" w14:paraId="4429BD51" w14:textId="77777777" w:rsidTr="00615F32">
        <w:trPr>
          <w:trHeight w:val="90"/>
        </w:trPr>
        <w:tc>
          <w:tcPr>
            <w:tcW w:w="720" w:type="dxa"/>
          </w:tcPr>
          <w:p w14:paraId="041B2000" w14:textId="77777777" w:rsidR="00F832DE" w:rsidRDefault="00F832DE" w:rsidP="00615F32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14:paraId="1FA76550" w14:textId="77777777" w:rsidR="00F832DE" w:rsidRDefault="00F832DE" w:rsidP="00615F32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540" w:type="dxa"/>
          </w:tcPr>
          <w:p w14:paraId="73E66236" w14:textId="77777777" w:rsidR="00F832DE" w:rsidRDefault="00F832DE" w:rsidP="00615F32">
            <w:pPr>
              <w:rPr>
                <w:sz w:val="20"/>
              </w:rPr>
            </w:pPr>
          </w:p>
        </w:tc>
        <w:tc>
          <w:tcPr>
            <w:tcW w:w="6660" w:type="dxa"/>
          </w:tcPr>
          <w:p w14:paraId="68529BA3" w14:textId="77777777" w:rsidR="00F832DE" w:rsidRDefault="00F832DE" w:rsidP="00615F32">
            <w:pPr>
              <w:rPr>
                <w:sz w:val="20"/>
              </w:rPr>
            </w:pPr>
          </w:p>
        </w:tc>
      </w:tr>
    </w:tbl>
    <w:p w14:paraId="1050A4FF" w14:textId="77777777" w:rsidR="00F832DE" w:rsidRDefault="00F832DE" w:rsidP="00F832DE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08"/>
        <w:gridCol w:w="3484"/>
        <w:gridCol w:w="2816"/>
      </w:tblGrid>
      <w:tr w:rsidR="00F832DE" w14:paraId="166E4051" w14:textId="77777777" w:rsidTr="00615F32">
        <w:tc>
          <w:tcPr>
            <w:tcW w:w="3132" w:type="dxa"/>
          </w:tcPr>
          <w:p w14:paraId="00D67294" w14:textId="77777777" w:rsidR="00F832DE" w:rsidRDefault="00F832DE" w:rsidP="00615F32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 xml:space="preserve">Agenda Topic </w:t>
            </w:r>
          </w:p>
          <w:p w14:paraId="3DF64420" w14:textId="77777777" w:rsidR="00F832DE" w:rsidRPr="003E4149" w:rsidRDefault="00F832DE" w:rsidP="00615F32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14:paraId="2BA0477C" w14:textId="77777777" w:rsidR="00F832DE" w:rsidRPr="00750727" w:rsidRDefault="00F832DE" w:rsidP="00615F32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 xml:space="preserve">Discussions &amp; Conclusions </w:t>
            </w:r>
          </w:p>
        </w:tc>
        <w:tc>
          <w:tcPr>
            <w:tcW w:w="3484" w:type="dxa"/>
          </w:tcPr>
          <w:p w14:paraId="3EE32668" w14:textId="77777777" w:rsidR="00F832DE" w:rsidRPr="00750727" w:rsidRDefault="00F832DE" w:rsidP="00615F32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14:paraId="2B452CC3" w14:textId="77777777" w:rsidR="00F832DE" w:rsidRPr="00750727" w:rsidRDefault="00F832DE" w:rsidP="00615F32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14:paraId="17D30B89" w14:textId="77777777" w:rsidR="00F832DE" w:rsidRDefault="00F832DE" w:rsidP="00615F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{including dates/responsible person, status (pending, ongoing, completed)}</w:t>
            </w:r>
          </w:p>
        </w:tc>
      </w:tr>
      <w:tr w:rsidR="00F832DE" w14:paraId="2B6A1C59" w14:textId="77777777" w:rsidTr="00615F32">
        <w:trPr>
          <w:trHeight w:val="710"/>
        </w:trPr>
        <w:tc>
          <w:tcPr>
            <w:tcW w:w="3132" w:type="dxa"/>
          </w:tcPr>
          <w:p w14:paraId="1EA62A16" w14:textId="77777777" w:rsidR="00F832DE" w:rsidRDefault="00F832DE" w:rsidP="00615F32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14:paraId="67A94C7B" w14:textId="77777777" w:rsidR="00F832DE" w:rsidRDefault="00F832DE" w:rsidP="00615F32">
            <w:pPr>
              <w:rPr>
                <w:sz w:val="20"/>
              </w:rPr>
            </w:pPr>
          </w:p>
          <w:p w14:paraId="64E7F741" w14:textId="77777777" w:rsidR="00F832DE" w:rsidRDefault="00F832DE" w:rsidP="00615F32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32055A05" w14:textId="77777777" w:rsidR="00F832DE" w:rsidRDefault="00F832DE" w:rsidP="007E3ECE">
            <w:pPr>
              <w:rPr>
                <w:sz w:val="20"/>
              </w:rPr>
            </w:pPr>
            <w:r>
              <w:rPr>
                <w:sz w:val="20"/>
              </w:rPr>
              <w:t>The m</w:t>
            </w:r>
            <w:r w:rsidR="00BD79B7">
              <w:rPr>
                <w:sz w:val="20"/>
              </w:rPr>
              <w:t>eeting was called to order at 02:09 p</w:t>
            </w:r>
            <w:r>
              <w:rPr>
                <w:sz w:val="20"/>
              </w:rPr>
              <w:t xml:space="preserve">m by </w:t>
            </w:r>
            <w:r w:rsidR="00BD79B7">
              <w:rPr>
                <w:sz w:val="20"/>
              </w:rPr>
              <w:t>Monica Ketchie.</w:t>
            </w:r>
          </w:p>
        </w:tc>
        <w:tc>
          <w:tcPr>
            <w:tcW w:w="3484" w:type="dxa"/>
          </w:tcPr>
          <w:p w14:paraId="125B50C1" w14:textId="77777777" w:rsidR="00F832DE" w:rsidRDefault="00F832DE" w:rsidP="00615F32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5435B4E8" w14:textId="77777777" w:rsidR="00F832DE" w:rsidRDefault="00F832DE" w:rsidP="00615F32">
            <w:pPr>
              <w:rPr>
                <w:sz w:val="20"/>
              </w:rPr>
            </w:pPr>
          </w:p>
        </w:tc>
      </w:tr>
      <w:tr w:rsidR="007E3ECE" w14:paraId="7A496F28" w14:textId="77777777" w:rsidTr="00615F32">
        <w:trPr>
          <w:trHeight w:val="593"/>
        </w:trPr>
        <w:tc>
          <w:tcPr>
            <w:tcW w:w="3132" w:type="dxa"/>
          </w:tcPr>
          <w:p w14:paraId="20CE43AC" w14:textId="77777777" w:rsidR="007E3ECE" w:rsidRDefault="007E3ECE" w:rsidP="00615F3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II.  Approval of Agenda</w:t>
            </w:r>
          </w:p>
          <w:p w14:paraId="2406DFF3" w14:textId="77777777" w:rsidR="007E3ECE" w:rsidRDefault="007E3ECE" w:rsidP="00615F32">
            <w:pPr>
              <w:rPr>
                <w:b/>
                <w:bCs/>
                <w:sz w:val="20"/>
              </w:rPr>
            </w:pPr>
          </w:p>
          <w:p w14:paraId="36CA252D" w14:textId="77777777" w:rsidR="007E3ECE" w:rsidRDefault="007E3ECE" w:rsidP="00615F32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0400F629" w14:textId="77777777" w:rsidR="007E3ECE" w:rsidRPr="00267A20" w:rsidRDefault="007E3ECE" w:rsidP="00267A20">
            <w:r w:rsidRPr="00267A20">
              <w:rPr>
                <w:color w:val="000000"/>
                <w:sz w:val="20"/>
                <w:szCs w:val="20"/>
              </w:rPr>
              <w:t>A MOTION to approve the agenda was made and seconded.  </w:t>
            </w:r>
          </w:p>
          <w:p w14:paraId="33F028F6" w14:textId="77777777" w:rsidR="007E3ECE" w:rsidRDefault="007E3ECE" w:rsidP="00615F32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1F602356" w14:textId="77777777" w:rsidR="007E3ECE" w:rsidRDefault="007E3ECE" w:rsidP="00615F32">
            <w:pPr>
              <w:rPr>
                <w:sz w:val="20"/>
              </w:rPr>
            </w:pPr>
            <w:r>
              <w:rPr>
                <w:sz w:val="20"/>
              </w:rPr>
              <w:t xml:space="preserve">The agenda was approved as circulated. </w:t>
            </w:r>
          </w:p>
        </w:tc>
        <w:tc>
          <w:tcPr>
            <w:tcW w:w="2816" w:type="dxa"/>
          </w:tcPr>
          <w:p w14:paraId="46385609" w14:textId="77777777" w:rsidR="007E3ECE" w:rsidRDefault="007E3ECE" w:rsidP="00615F32">
            <w:pPr>
              <w:rPr>
                <w:sz w:val="20"/>
              </w:rPr>
            </w:pPr>
          </w:p>
        </w:tc>
      </w:tr>
      <w:tr w:rsidR="007E3ECE" w14:paraId="1355DA41" w14:textId="77777777" w:rsidTr="00615F32">
        <w:trPr>
          <w:trHeight w:val="593"/>
        </w:trPr>
        <w:tc>
          <w:tcPr>
            <w:tcW w:w="3132" w:type="dxa"/>
          </w:tcPr>
          <w:p w14:paraId="6E3A5434" w14:textId="77777777" w:rsidR="007E3ECE" w:rsidRDefault="007E3ECE" w:rsidP="00615F3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III. Approval of Minutes</w:t>
            </w:r>
          </w:p>
        </w:tc>
        <w:tc>
          <w:tcPr>
            <w:tcW w:w="4608" w:type="dxa"/>
          </w:tcPr>
          <w:p w14:paraId="4EBD46B3" w14:textId="0D7CEF94" w:rsidR="007E3ECE" w:rsidRDefault="007E3ECE" w:rsidP="00120E62">
            <w:pPr>
              <w:rPr>
                <w:sz w:val="20"/>
              </w:rPr>
            </w:pPr>
            <w:r>
              <w:rPr>
                <w:sz w:val="20"/>
              </w:rPr>
              <w:t>The minutes of the SAPC</w:t>
            </w:r>
            <w:r w:rsidR="00120E62">
              <w:rPr>
                <w:sz w:val="20"/>
              </w:rPr>
              <w:t xml:space="preserve"> during break-out sessions </w:t>
            </w:r>
            <w:r>
              <w:rPr>
                <w:sz w:val="20"/>
              </w:rPr>
              <w:t>from the 14</w:t>
            </w:r>
            <w:r w:rsidRPr="007E3ECE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governance retreat </w:t>
            </w:r>
            <w:r w:rsidR="00EE5C7C">
              <w:rPr>
                <w:sz w:val="20"/>
              </w:rPr>
              <w:t>were</w:t>
            </w:r>
            <w:r>
              <w:rPr>
                <w:sz w:val="20"/>
              </w:rPr>
              <w:t xml:space="preserve"> approved</w:t>
            </w:r>
          </w:p>
        </w:tc>
        <w:tc>
          <w:tcPr>
            <w:tcW w:w="3484" w:type="dxa"/>
          </w:tcPr>
          <w:p w14:paraId="4E4E2BF3" w14:textId="2362645C" w:rsidR="007E3ECE" w:rsidRDefault="007E3ECE" w:rsidP="00615F32">
            <w:pPr>
              <w:rPr>
                <w:sz w:val="20"/>
              </w:rPr>
            </w:pPr>
            <w:r>
              <w:rPr>
                <w:sz w:val="20"/>
              </w:rPr>
              <w:t>The minutes</w:t>
            </w:r>
            <w:r w:rsidR="00CD6773">
              <w:rPr>
                <w:sz w:val="20"/>
              </w:rPr>
              <w:t xml:space="preserve"> were</w:t>
            </w:r>
            <w:r>
              <w:rPr>
                <w:sz w:val="20"/>
              </w:rPr>
              <w:t xml:space="preserve"> approved as circulated. </w:t>
            </w:r>
          </w:p>
        </w:tc>
        <w:tc>
          <w:tcPr>
            <w:tcW w:w="2816" w:type="dxa"/>
          </w:tcPr>
          <w:p w14:paraId="27F8EAD6" w14:textId="77777777" w:rsidR="007E3ECE" w:rsidRDefault="007E3ECE" w:rsidP="00615F32">
            <w:pPr>
              <w:rPr>
                <w:sz w:val="20"/>
              </w:rPr>
            </w:pPr>
          </w:p>
        </w:tc>
      </w:tr>
      <w:tr w:rsidR="007E3ECE" w14:paraId="7C99FFDF" w14:textId="77777777" w:rsidTr="00615F32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14:paraId="5FA2A02A" w14:textId="77777777" w:rsidR="007E3ECE" w:rsidRDefault="007E3ECE" w:rsidP="00615F32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IV. Old Business/Review of</w:t>
            </w:r>
          </w:p>
          <w:p w14:paraId="7CE76011" w14:textId="77777777" w:rsidR="007E3ECE" w:rsidRDefault="007E3ECE" w:rsidP="00615F32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Actions/Recommendations</w:t>
            </w:r>
          </w:p>
          <w:p w14:paraId="535D7332" w14:textId="77777777" w:rsidR="007E3ECE" w:rsidRDefault="007E3ECE" w:rsidP="00615F32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4608" w:type="dxa"/>
          </w:tcPr>
          <w:p w14:paraId="43192B4B" w14:textId="77777777" w:rsidR="007E3ECE" w:rsidRDefault="007E3ECE" w:rsidP="007E3ECE">
            <w:pPr>
              <w:rPr>
                <w:sz w:val="20"/>
              </w:rPr>
            </w:pPr>
            <w:r>
              <w:rPr>
                <w:sz w:val="20"/>
              </w:rPr>
              <w:t>No old business to discuss since this was the first SAPC meeting after the kick-off Senate meeting.</w:t>
            </w:r>
          </w:p>
        </w:tc>
        <w:tc>
          <w:tcPr>
            <w:tcW w:w="3484" w:type="dxa"/>
          </w:tcPr>
          <w:p w14:paraId="379EA5D4" w14:textId="77777777" w:rsidR="007E3ECE" w:rsidRDefault="007E3ECE" w:rsidP="00615F32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5C4C77BA" w14:textId="77777777" w:rsidR="007E3ECE" w:rsidRDefault="007E3ECE" w:rsidP="00615F32">
            <w:pPr>
              <w:rPr>
                <w:sz w:val="20"/>
              </w:rPr>
            </w:pPr>
          </w:p>
        </w:tc>
      </w:tr>
      <w:tr w:rsidR="007E3ECE" w:rsidRPr="008B1877" w14:paraId="3F423D29" w14:textId="77777777" w:rsidTr="00120E62">
        <w:trPr>
          <w:trHeight w:val="674"/>
        </w:trPr>
        <w:tc>
          <w:tcPr>
            <w:tcW w:w="3132" w:type="dxa"/>
            <w:tcBorders>
              <w:left w:val="double" w:sz="4" w:space="0" w:color="auto"/>
            </w:tcBorders>
          </w:tcPr>
          <w:p w14:paraId="3AF9FE08" w14:textId="77777777" w:rsidR="007E3ECE" w:rsidRPr="008B1877" w:rsidRDefault="007E3ECE" w:rsidP="00615F32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>V.  New Business</w:t>
            </w:r>
          </w:p>
          <w:p w14:paraId="239341AA" w14:textId="77777777" w:rsidR="007E3ECE" w:rsidRDefault="007E3ECE" w:rsidP="00615F32">
            <w:pPr>
              <w:pStyle w:val="Heading1"/>
              <w:rPr>
                <w:b w:val="0"/>
                <w:bCs w:val="0"/>
                <w:sz w:val="20"/>
              </w:rPr>
            </w:pPr>
            <w:r w:rsidRPr="008B1877">
              <w:rPr>
                <w:b w:val="0"/>
                <w:bCs w:val="0"/>
                <w:sz w:val="20"/>
              </w:rPr>
              <w:t>Actions/Recommendations</w:t>
            </w:r>
          </w:p>
          <w:p w14:paraId="634AD88B" w14:textId="77777777" w:rsidR="00120E62" w:rsidRPr="005E16FB" w:rsidRDefault="00120E62" w:rsidP="00615F32"/>
        </w:tc>
        <w:tc>
          <w:tcPr>
            <w:tcW w:w="4608" w:type="dxa"/>
          </w:tcPr>
          <w:p w14:paraId="496238C4" w14:textId="77777777" w:rsidR="007E3ECE" w:rsidRPr="008B1877" w:rsidRDefault="007E3ECE" w:rsidP="00615F32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5828A319" w14:textId="77777777" w:rsidR="007E3ECE" w:rsidRPr="00881203" w:rsidRDefault="007E3ECE" w:rsidP="004A353A">
            <w:pPr>
              <w:pStyle w:val="ListParagraph"/>
              <w:rPr>
                <w:sz w:val="20"/>
              </w:rPr>
            </w:pPr>
          </w:p>
        </w:tc>
        <w:tc>
          <w:tcPr>
            <w:tcW w:w="2816" w:type="dxa"/>
          </w:tcPr>
          <w:p w14:paraId="2A05E581" w14:textId="77777777" w:rsidR="007E3ECE" w:rsidRPr="008B1877" w:rsidRDefault="007E3ECE" w:rsidP="00615F32">
            <w:pPr>
              <w:rPr>
                <w:sz w:val="20"/>
              </w:rPr>
            </w:pPr>
          </w:p>
        </w:tc>
      </w:tr>
      <w:tr w:rsidR="00120E62" w:rsidRPr="008B1877" w14:paraId="01DE7712" w14:textId="77777777" w:rsidTr="00120E62">
        <w:trPr>
          <w:trHeight w:val="1180"/>
        </w:trPr>
        <w:tc>
          <w:tcPr>
            <w:tcW w:w="3132" w:type="dxa"/>
            <w:tcBorders>
              <w:left w:val="double" w:sz="4" w:space="0" w:color="auto"/>
            </w:tcBorders>
          </w:tcPr>
          <w:p w14:paraId="6B3129AE" w14:textId="77777777" w:rsidR="00120E62" w:rsidRDefault="00120E62" w:rsidP="007F1440">
            <w:r>
              <w:t>State of student policies on Campus</w:t>
            </w:r>
          </w:p>
          <w:p w14:paraId="5818E59B" w14:textId="77777777" w:rsidR="00120E62" w:rsidRPr="008B1877" w:rsidRDefault="00120E62" w:rsidP="00615F32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4E2D4CA4" w14:textId="77777777" w:rsidR="009902AB" w:rsidRPr="009902AB" w:rsidRDefault="009902AB" w:rsidP="009902AB">
            <w:pPr>
              <w:rPr>
                <w:sz w:val="20"/>
                <w:szCs w:val="20"/>
              </w:rPr>
            </w:pPr>
            <w:r w:rsidRPr="009902AB">
              <w:rPr>
                <w:sz w:val="20"/>
                <w:szCs w:val="20"/>
              </w:rPr>
              <w:t>Diversity and Inclusion was the main topic of discussion.</w:t>
            </w:r>
          </w:p>
          <w:p w14:paraId="3AE2078B" w14:textId="25D8CF02" w:rsidR="00120E62" w:rsidRPr="00120E62" w:rsidRDefault="00120E62" w:rsidP="00120E6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0E62">
              <w:rPr>
                <w:sz w:val="20"/>
                <w:szCs w:val="20"/>
              </w:rPr>
              <w:t>Concerns about the new policy on free word  were raised by students. Minority students fear that the lack of clarity in this policy</w:t>
            </w:r>
            <w:r w:rsidR="002F3D5B">
              <w:rPr>
                <w:sz w:val="20"/>
                <w:szCs w:val="20"/>
              </w:rPr>
              <w:t xml:space="preserve"> creates confusion and</w:t>
            </w:r>
            <w:r w:rsidRPr="00120E62">
              <w:rPr>
                <w:sz w:val="20"/>
                <w:szCs w:val="20"/>
              </w:rPr>
              <w:t xml:space="preserve"> may expose them to a lot of abuses.</w:t>
            </w:r>
          </w:p>
          <w:p w14:paraId="0C4842C8" w14:textId="77777777" w:rsidR="00120E62" w:rsidRDefault="00120E62" w:rsidP="00120E62">
            <w:pPr>
              <w:rPr>
                <w:sz w:val="20"/>
                <w:szCs w:val="20"/>
              </w:rPr>
            </w:pPr>
          </w:p>
          <w:p w14:paraId="4B36999E" w14:textId="098A444A" w:rsidR="00120E62" w:rsidRDefault="00120E62" w:rsidP="00120E6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Minority students have the feeling that there is not enough system support for them in the GCSU community. The</w:t>
            </w:r>
            <w:r w:rsidR="00EB3345">
              <w:rPr>
                <w:sz w:val="20"/>
                <w:szCs w:val="20"/>
              </w:rPr>
              <w:t>y have more expectations in this regard when they</w:t>
            </w:r>
            <w:r w:rsidR="002F3D5B">
              <w:rPr>
                <w:sz w:val="20"/>
                <w:szCs w:val="20"/>
              </w:rPr>
              <w:t xml:space="preserve"> </w:t>
            </w:r>
            <w:r w:rsidR="00EB3345">
              <w:rPr>
                <w:sz w:val="20"/>
                <w:szCs w:val="20"/>
              </w:rPr>
              <w:t xml:space="preserve">come </w:t>
            </w:r>
            <w:r>
              <w:rPr>
                <w:sz w:val="20"/>
                <w:szCs w:val="20"/>
              </w:rPr>
              <w:t>to GCSU</w:t>
            </w:r>
            <w:r w:rsidR="00EB3345">
              <w:rPr>
                <w:sz w:val="20"/>
                <w:szCs w:val="20"/>
              </w:rPr>
              <w:t xml:space="preserve"> based on the information displayed on the websites.</w:t>
            </w:r>
          </w:p>
          <w:p w14:paraId="08B02DA0" w14:textId="77777777" w:rsidR="00120E62" w:rsidRPr="00120E62" w:rsidRDefault="00120E62" w:rsidP="00120E62">
            <w:pPr>
              <w:rPr>
                <w:sz w:val="20"/>
                <w:szCs w:val="20"/>
              </w:rPr>
            </w:pPr>
          </w:p>
          <w:p w14:paraId="69D303D3" w14:textId="49A673C6" w:rsidR="00120E62" w:rsidRDefault="002F3D5B" w:rsidP="00120E6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were</w:t>
            </w:r>
            <w:r w:rsidR="00E733D2">
              <w:rPr>
                <w:sz w:val="20"/>
                <w:szCs w:val="20"/>
              </w:rPr>
              <w:t xml:space="preserve"> also concerns that Early college students do not feel welcome on campus.</w:t>
            </w:r>
          </w:p>
          <w:p w14:paraId="5F46B867" w14:textId="77777777" w:rsidR="009902AB" w:rsidRPr="009902AB" w:rsidRDefault="009902AB" w:rsidP="009902AB">
            <w:pPr>
              <w:rPr>
                <w:sz w:val="20"/>
                <w:szCs w:val="20"/>
              </w:rPr>
            </w:pPr>
          </w:p>
          <w:p w14:paraId="371D1FD6" w14:textId="77777777" w:rsidR="009902AB" w:rsidRPr="009902AB" w:rsidRDefault="009902AB" w:rsidP="009902AB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735B151A" w14:textId="77777777" w:rsidR="00120E62" w:rsidRDefault="00120E62" w:rsidP="004A353A">
            <w:pPr>
              <w:pStyle w:val="ListParagraph"/>
              <w:rPr>
                <w:sz w:val="20"/>
              </w:rPr>
            </w:pPr>
          </w:p>
          <w:p w14:paraId="084587C6" w14:textId="77777777" w:rsidR="004A353A" w:rsidRDefault="004A353A" w:rsidP="004A353A">
            <w:pPr>
              <w:pStyle w:val="ListParagraph"/>
              <w:rPr>
                <w:sz w:val="20"/>
              </w:rPr>
            </w:pPr>
          </w:p>
          <w:p w14:paraId="7C0F04E6" w14:textId="2C463AA9" w:rsidR="00C51259" w:rsidRPr="004A353A" w:rsidRDefault="006E1943" w:rsidP="00C51259">
            <w:pPr>
              <w:pStyle w:val="ListParagraph"/>
              <w:rPr>
                <w:sz w:val="20"/>
              </w:rPr>
            </w:pPr>
            <w:r>
              <w:rPr>
                <w:sz w:val="20"/>
              </w:rPr>
              <w:t>No action or recommendation was made at the meeting.</w:t>
            </w:r>
            <w:r w:rsidR="00C51259">
              <w:rPr>
                <w:sz w:val="20"/>
              </w:rPr>
              <w:t xml:space="preserve"> </w:t>
            </w:r>
          </w:p>
        </w:tc>
        <w:tc>
          <w:tcPr>
            <w:tcW w:w="2816" w:type="dxa"/>
          </w:tcPr>
          <w:p w14:paraId="3D26BA7C" w14:textId="4C81D848" w:rsidR="006E1943" w:rsidRDefault="006E1943" w:rsidP="006E1943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A lawyer is coming on campus on Friday 9/14 to talk about this policy. </w:t>
            </w:r>
            <w:r w:rsidR="002F3D5B">
              <w:rPr>
                <w:sz w:val="20"/>
              </w:rPr>
              <w:t xml:space="preserve">Arrangements </w:t>
            </w:r>
            <w:r>
              <w:rPr>
                <w:sz w:val="20"/>
              </w:rPr>
              <w:t>will be made for some members to attend. Then the committee will meet again for further discussion.</w:t>
            </w:r>
          </w:p>
          <w:p w14:paraId="11CCEFE1" w14:textId="77777777" w:rsidR="006E1943" w:rsidRDefault="006E1943" w:rsidP="006E1943">
            <w:pPr>
              <w:rPr>
                <w:sz w:val="20"/>
              </w:rPr>
            </w:pPr>
          </w:p>
          <w:p w14:paraId="7E1B537D" w14:textId="7187EC90" w:rsidR="006E1943" w:rsidRDefault="006E1943" w:rsidP="006E1943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The committee will invite Dr. Stacey Hurt-Milner (Director of the cultural center)</w:t>
            </w:r>
            <w:r w:rsidR="002F3D5B">
              <w:rPr>
                <w:sz w:val="20"/>
              </w:rPr>
              <w:t>,</w:t>
            </w:r>
            <w:r>
              <w:rPr>
                <w:sz w:val="20"/>
              </w:rPr>
              <w:t xml:space="preserve">  Dr. Veronica Womack (</w:t>
            </w:r>
            <w:r w:rsidR="0071399A">
              <w:rPr>
                <w:sz w:val="20"/>
              </w:rPr>
              <w:t>Chief Diversity Offic</w:t>
            </w:r>
            <w:r>
              <w:rPr>
                <w:sz w:val="20"/>
              </w:rPr>
              <w:t>er), Dr. Qiana Wilson (</w:t>
            </w:r>
            <w:r w:rsidR="002F3D5B">
              <w:rPr>
                <w:sz w:val="20"/>
              </w:rPr>
              <w:t>General Counsel</w:t>
            </w:r>
            <w:r>
              <w:rPr>
                <w:sz w:val="20"/>
              </w:rPr>
              <w:t>), Dr. Andy Lewter (Dean of students) and Dr. Shawn Brooks (VPSA)   to discuss possibilities for more system support and funding for minority students.</w:t>
            </w:r>
          </w:p>
          <w:p w14:paraId="673BF2CC" w14:textId="77777777" w:rsidR="00120E62" w:rsidRPr="008B1877" w:rsidRDefault="00120E62" w:rsidP="00615F32">
            <w:pPr>
              <w:rPr>
                <w:sz w:val="20"/>
              </w:rPr>
            </w:pPr>
          </w:p>
        </w:tc>
      </w:tr>
      <w:tr w:rsidR="00120E62" w:rsidRPr="008B1877" w14:paraId="3C7A7C0D" w14:textId="77777777" w:rsidTr="00615F32">
        <w:trPr>
          <w:trHeight w:val="940"/>
        </w:trPr>
        <w:tc>
          <w:tcPr>
            <w:tcW w:w="3132" w:type="dxa"/>
            <w:tcBorders>
              <w:left w:val="double" w:sz="4" w:space="0" w:color="auto"/>
            </w:tcBorders>
          </w:tcPr>
          <w:p w14:paraId="4E8AA3C9" w14:textId="77777777" w:rsidR="00120E62" w:rsidRDefault="00120E62" w:rsidP="00120E62"/>
        </w:tc>
        <w:tc>
          <w:tcPr>
            <w:tcW w:w="4608" w:type="dxa"/>
          </w:tcPr>
          <w:p w14:paraId="37BA4358" w14:textId="77777777" w:rsidR="00120E62" w:rsidRPr="008B1877" w:rsidRDefault="00120E62" w:rsidP="00615F32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7FB651F8" w14:textId="77777777" w:rsidR="00120E62" w:rsidRPr="00881203" w:rsidRDefault="00120E62" w:rsidP="007F1440">
            <w:pPr>
              <w:pStyle w:val="ListParagraph"/>
              <w:rPr>
                <w:sz w:val="20"/>
              </w:rPr>
            </w:pPr>
          </w:p>
        </w:tc>
        <w:tc>
          <w:tcPr>
            <w:tcW w:w="2816" w:type="dxa"/>
          </w:tcPr>
          <w:p w14:paraId="1073907B" w14:textId="3363B3F5" w:rsidR="00120E62" w:rsidRPr="008B1877" w:rsidRDefault="00120E62" w:rsidP="00615F32">
            <w:pPr>
              <w:rPr>
                <w:sz w:val="20"/>
              </w:rPr>
            </w:pPr>
          </w:p>
        </w:tc>
      </w:tr>
      <w:tr w:rsidR="007E3ECE" w:rsidRPr="008B1877" w14:paraId="028992A4" w14:textId="77777777" w:rsidTr="00615F32">
        <w:trPr>
          <w:trHeight w:val="719"/>
        </w:trPr>
        <w:tc>
          <w:tcPr>
            <w:tcW w:w="3132" w:type="dxa"/>
            <w:tcBorders>
              <w:left w:val="double" w:sz="4" w:space="0" w:color="auto"/>
            </w:tcBorders>
          </w:tcPr>
          <w:p w14:paraId="41F5CF7F" w14:textId="77777777" w:rsidR="007E3ECE" w:rsidRPr="008B1877" w:rsidRDefault="007E3ECE" w:rsidP="00615F32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14:paraId="0E260DA3" w14:textId="77777777" w:rsidR="007E3ECE" w:rsidRPr="008B1877" w:rsidRDefault="007E3ECE" w:rsidP="00615F32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64E5D92A" w14:textId="5B7BAFA4" w:rsidR="007E3ECE" w:rsidRPr="008B1877" w:rsidRDefault="007E3ECE" w:rsidP="00517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Next meeting date on </w:t>
            </w:r>
            <w:r w:rsidR="002F3D5B">
              <w:rPr>
                <w:sz w:val="20"/>
                <w:szCs w:val="20"/>
              </w:rPr>
              <w:t>Friday, October</w:t>
            </w:r>
            <w:r w:rsidR="00517C13">
              <w:rPr>
                <w:sz w:val="20"/>
                <w:szCs w:val="20"/>
              </w:rPr>
              <w:t xml:space="preserve"> 5</w:t>
            </w:r>
            <w:r w:rsidR="00517C13" w:rsidRPr="00517C1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, 2018</w:t>
            </w:r>
            <w:r w:rsidR="00517C13">
              <w:rPr>
                <w:sz w:val="20"/>
                <w:szCs w:val="20"/>
              </w:rPr>
              <w:t xml:space="preserve"> at 2:00 </w:t>
            </w:r>
            <w:r w:rsidR="002F3D5B">
              <w:rPr>
                <w:sz w:val="20"/>
                <w:szCs w:val="20"/>
              </w:rPr>
              <w:t>PM in</w:t>
            </w:r>
            <w:r>
              <w:rPr>
                <w:sz w:val="20"/>
                <w:szCs w:val="20"/>
              </w:rPr>
              <w:t xml:space="preserve"> the </w:t>
            </w:r>
            <w:r>
              <w:rPr>
                <w:sz w:val="20"/>
              </w:rPr>
              <w:t xml:space="preserve">Dean’s conference room (ATKINSON HALL).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4" w:type="dxa"/>
          </w:tcPr>
          <w:p w14:paraId="60C90DE0" w14:textId="2F919024" w:rsidR="007E3ECE" w:rsidRPr="008B1877" w:rsidRDefault="007E3ECE" w:rsidP="00615F32">
            <w:pPr>
              <w:rPr>
                <w:sz w:val="20"/>
              </w:rPr>
            </w:pPr>
            <w:r>
              <w:rPr>
                <w:sz w:val="20"/>
              </w:rPr>
              <w:t xml:space="preserve">The committee </w:t>
            </w:r>
            <w:r w:rsidR="00517C13">
              <w:rPr>
                <w:sz w:val="20"/>
              </w:rPr>
              <w:t>pla</w:t>
            </w:r>
            <w:r w:rsidR="009339C4">
              <w:rPr>
                <w:sz w:val="20"/>
              </w:rPr>
              <w:t>ns to continue the discussion on</w:t>
            </w:r>
            <w:r w:rsidR="00517C13">
              <w:rPr>
                <w:sz w:val="20"/>
              </w:rPr>
              <w:t xml:space="preserve"> the new policy above, and minority inclusion issues.  The committee is </w:t>
            </w:r>
            <w:r w:rsidR="002F3D5B">
              <w:rPr>
                <w:sz w:val="20"/>
              </w:rPr>
              <w:t>also waiting</w:t>
            </w:r>
            <w:r>
              <w:rPr>
                <w:sz w:val="20"/>
              </w:rPr>
              <w:t xml:space="preserve"> for new items to discuss.</w:t>
            </w:r>
          </w:p>
        </w:tc>
        <w:tc>
          <w:tcPr>
            <w:tcW w:w="2816" w:type="dxa"/>
          </w:tcPr>
          <w:p w14:paraId="1C26409D" w14:textId="77777777" w:rsidR="007E3ECE" w:rsidRPr="008B1877" w:rsidRDefault="007E3ECE" w:rsidP="00615F32">
            <w:pPr>
              <w:rPr>
                <w:sz w:val="20"/>
              </w:rPr>
            </w:pPr>
          </w:p>
        </w:tc>
      </w:tr>
      <w:tr w:rsidR="007E3ECE" w:rsidRPr="008B1877" w14:paraId="5BBDB8EA" w14:textId="77777777" w:rsidTr="00615F32">
        <w:trPr>
          <w:trHeight w:val="548"/>
        </w:trPr>
        <w:tc>
          <w:tcPr>
            <w:tcW w:w="3132" w:type="dxa"/>
            <w:tcBorders>
              <w:left w:val="double" w:sz="4" w:space="0" w:color="auto"/>
            </w:tcBorders>
          </w:tcPr>
          <w:p w14:paraId="72CB5B9E" w14:textId="77777777" w:rsidR="007E3ECE" w:rsidRPr="008B1877" w:rsidRDefault="007E3ECE" w:rsidP="00615F32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14:paraId="7E86A586" w14:textId="77777777" w:rsidR="007E3ECE" w:rsidRPr="008B1877" w:rsidRDefault="007E3ECE" w:rsidP="00615F32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0E88F075" w14:textId="77777777" w:rsidR="007E3ECE" w:rsidRPr="008B1877" w:rsidRDefault="007E3ECE" w:rsidP="00615F32">
            <w:pPr>
              <w:rPr>
                <w:sz w:val="20"/>
              </w:rPr>
            </w:pPr>
            <w:r>
              <w:rPr>
                <w:sz w:val="20"/>
              </w:rPr>
              <w:t xml:space="preserve">adjourned at </w:t>
            </w:r>
            <w:r w:rsidR="007F1440">
              <w:rPr>
                <w:sz w:val="20"/>
              </w:rPr>
              <w:t>3:23</w:t>
            </w:r>
            <w:r>
              <w:rPr>
                <w:sz w:val="20"/>
              </w:rPr>
              <w:t xml:space="preserve"> pm. </w:t>
            </w:r>
          </w:p>
        </w:tc>
        <w:tc>
          <w:tcPr>
            <w:tcW w:w="3484" w:type="dxa"/>
          </w:tcPr>
          <w:p w14:paraId="367D65D6" w14:textId="77777777" w:rsidR="007E3ECE" w:rsidRPr="008B1877" w:rsidRDefault="007E3ECE" w:rsidP="00615F32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03B89877" w14:textId="77777777" w:rsidR="007E3ECE" w:rsidRPr="008B1877" w:rsidRDefault="007E3ECE" w:rsidP="00615F32">
            <w:pPr>
              <w:rPr>
                <w:sz w:val="20"/>
              </w:rPr>
            </w:pPr>
          </w:p>
        </w:tc>
      </w:tr>
    </w:tbl>
    <w:p w14:paraId="186BBEE1" w14:textId="77777777" w:rsidR="00F832DE" w:rsidRPr="008B1877" w:rsidRDefault="00F832DE" w:rsidP="00F832DE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tab/>
      </w:r>
    </w:p>
    <w:p w14:paraId="30D03CCF" w14:textId="77777777" w:rsidR="00723BAC" w:rsidRPr="00CB2506" w:rsidRDefault="00723BAC" w:rsidP="00723BAC">
      <w:pPr>
        <w:rPr>
          <w:b/>
          <w:bCs/>
          <w:sz w:val="20"/>
          <w:szCs w:val="20"/>
        </w:rPr>
      </w:pPr>
      <w:r w:rsidRPr="00CB2506">
        <w:rPr>
          <w:b/>
          <w:bCs/>
          <w:sz w:val="20"/>
          <w:szCs w:val="20"/>
        </w:rPr>
        <w:lastRenderedPageBreak/>
        <w:t>Distribution</w:t>
      </w:r>
      <w:r>
        <w:rPr>
          <w:b/>
          <w:bCs/>
          <w:sz w:val="20"/>
          <w:szCs w:val="20"/>
        </w:rPr>
        <w:t>(as determined in committee operating procedure – one possibility given)</w:t>
      </w:r>
      <w:r w:rsidRPr="00CB2506">
        <w:rPr>
          <w:b/>
          <w:bCs/>
          <w:sz w:val="20"/>
          <w:szCs w:val="20"/>
        </w:rPr>
        <w:t>:</w:t>
      </w:r>
      <w:r w:rsidRPr="00CB2506">
        <w:rPr>
          <w:b/>
          <w:bCs/>
          <w:sz w:val="20"/>
          <w:szCs w:val="20"/>
        </w:rPr>
        <w:tab/>
      </w:r>
    </w:p>
    <w:p w14:paraId="3FB99828" w14:textId="77777777" w:rsidR="00723BAC" w:rsidRPr="00CB2506" w:rsidRDefault="00723BAC" w:rsidP="00723BAC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First; </w:t>
      </w:r>
      <w:r w:rsidRPr="00CB2506">
        <w:rPr>
          <w:sz w:val="20"/>
          <w:szCs w:val="20"/>
        </w:rPr>
        <w:tab/>
        <w:t>To Committee Members</w:t>
      </w:r>
      <w:r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Pr="00CB2506">
        <w:rPr>
          <w:sz w:val="20"/>
          <w:szCs w:val="20"/>
        </w:rPr>
        <w:tab/>
      </w:r>
      <w:r w:rsidRPr="00CB2506">
        <w:rPr>
          <w:sz w:val="20"/>
          <w:szCs w:val="20"/>
        </w:rPr>
        <w:tab/>
      </w:r>
      <w:r w:rsidRPr="00CB2506">
        <w:rPr>
          <w:sz w:val="20"/>
          <w:szCs w:val="20"/>
        </w:rPr>
        <w:tab/>
      </w:r>
    </w:p>
    <w:p w14:paraId="4E0F10E5" w14:textId="77777777" w:rsidR="00723BAC" w:rsidRPr="00CB2506" w:rsidRDefault="00723BAC" w:rsidP="00723BAC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14:paraId="3307FD48" w14:textId="77777777" w:rsidR="00723BAC" w:rsidRDefault="00723BAC" w:rsidP="00723BAC">
      <w:pPr>
        <w:ind w:left="8640" w:firstLine="720"/>
        <w:rPr>
          <w:sz w:val="20"/>
        </w:rPr>
      </w:pPr>
      <w:r>
        <w:rPr>
          <w:noProof/>
          <w:sz w:val="20"/>
        </w:rPr>
        <w:drawing>
          <wp:inline distT="0" distB="0" distL="0" distR="0" wp14:anchorId="1B85129B" wp14:editId="5B2790A9">
            <wp:extent cx="1786255" cy="624874"/>
            <wp:effectExtent l="0" t="0" r="444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me captu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226" cy="674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C6FB3" w14:textId="77777777" w:rsidR="00723BAC" w:rsidRDefault="00723BAC" w:rsidP="00723BAC">
      <w:pPr>
        <w:rPr>
          <w:sz w:val="20"/>
        </w:rPr>
      </w:pPr>
    </w:p>
    <w:p w14:paraId="2AA5F6E0" w14:textId="77777777" w:rsidR="00723BAC" w:rsidRPr="008B1877" w:rsidRDefault="00723BAC" w:rsidP="00723BAC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>Approved by:___________________________________</w:t>
      </w:r>
    </w:p>
    <w:p w14:paraId="3BFCC8D7" w14:textId="77777777" w:rsidR="00723BAC" w:rsidRPr="008B1877" w:rsidRDefault="00723BAC" w:rsidP="00723BAC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Committee </w:t>
      </w:r>
      <w:r w:rsidRPr="008B1877">
        <w:rPr>
          <w:sz w:val="20"/>
        </w:rPr>
        <w:t>Chairperson</w:t>
      </w:r>
      <w:r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14:paraId="5D00C383" w14:textId="5A895264" w:rsidR="00F832DE" w:rsidRPr="001E511A" w:rsidRDefault="00723BAC" w:rsidP="00F832DE">
      <w:pPr>
        <w:rPr>
          <w:color w:val="FF0000"/>
          <w:sz w:val="20"/>
        </w:rPr>
      </w:pPr>
      <w:r>
        <w:rPr>
          <w:b/>
          <w:bCs/>
        </w:rPr>
        <w:t>Guidance</w:t>
      </w:r>
      <w:r w:rsidRPr="008B1877">
        <w:rPr>
          <w:sz w:val="20"/>
        </w:rPr>
        <w:br w:type="page"/>
      </w:r>
    </w:p>
    <w:p w14:paraId="015971E7" w14:textId="77777777" w:rsidR="00F832DE" w:rsidRPr="00B11C50" w:rsidRDefault="00F832DE" w:rsidP="00F832DE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lastRenderedPageBreak/>
        <w:t xml:space="preserve">Committee Name:  </w:t>
      </w:r>
      <w:r>
        <w:rPr>
          <w:b/>
          <w:bCs/>
          <w:smallCaps/>
          <w:sz w:val="28"/>
          <w:szCs w:val="28"/>
        </w:rPr>
        <w:t xml:space="preserve">SAPC </w:t>
      </w:r>
    </w:p>
    <w:p w14:paraId="5F736150" w14:textId="77777777" w:rsidR="00F832DE" w:rsidRPr="00B11C50" w:rsidRDefault="00F832DE" w:rsidP="00F832DE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 xml:space="preserve">Committee Officers: </w:t>
      </w:r>
      <w:r>
        <w:rPr>
          <w:bCs/>
          <w:smallCaps/>
          <w:sz w:val="28"/>
          <w:szCs w:val="28"/>
        </w:rPr>
        <w:t>Guy Biyogmam</w:t>
      </w:r>
      <w:r w:rsidRPr="00F12B36">
        <w:rPr>
          <w:bCs/>
          <w:smallCaps/>
          <w:sz w:val="28"/>
          <w:szCs w:val="28"/>
        </w:rPr>
        <w:t xml:space="preserve"> (Secretary)</w:t>
      </w:r>
    </w:p>
    <w:p w14:paraId="68693552" w14:textId="77777777" w:rsidR="00F832DE" w:rsidRPr="00B11C50" w:rsidRDefault="00F832DE" w:rsidP="00F832DE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Academic Year</w:t>
      </w:r>
      <w:r w:rsidRPr="00F12B36">
        <w:rPr>
          <w:bCs/>
          <w:smallCaps/>
          <w:sz w:val="28"/>
          <w:szCs w:val="28"/>
        </w:rPr>
        <w:t xml:space="preserve">: </w:t>
      </w:r>
      <w:r>
        <w:rPr>
          <w:bCs/>
          <w:smallCaps/>
          <w:sz w:val="28"/>
          <w:szCs w:val="28"/>
        </w:rPr>
        <w:t>2018</w:t>
      </w:r>
      <w:r w:rsidRPr="00F12B36">
        <w:rPr>
          <w:bCs/>
          <w:smallCaps/>
          <w:sz w:val="28"/>
          <w:szCs w:val="28"/>
        </w:rPr>
        <w:t>-201</w:t>
      </w:r>
      <w:r>
        <w:rPr>
          <w:bCs/>
          <w:smallCaps/>
          <w:sz w:val="28"/>
          <w:szCs w:val="28"/>
        </w:rPr>
        <w:t>9</w:t>
      </w:r>
    </w:p>
    <w:p w14:paraId="272F6860" w14:textId="77777777" w:rsidR="00F832DE" w:rsidRPr="00B11C50" w:rsidRDefault="00F832DE" w:rsidP="00F832DE">
      <w:pPr>
        <w:rPr>
          <w:b/>
          <w:sz w:val="28"/>
          <w:szCs w:val="28"/>
        </w:rPr>
      </w:pPr>
    </w:p>
    <w:p w14:paraId="60C3FFB1" w14:textId="77777777" w:rsidR="00F832DE" w:rsidRPr="00B11C50" w:rsidRDefault="00F832DE" w:rsidP="00F832DE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Aggregate </w:t>
      </w:r>
      <w:r w:rsidRPr="00B11C50">
        <w:rPr>
          <w:b/>
          <w:bCs/>
          <w:smallCaps/>
          <w:sz w:val="28"/>
          <w:szCs w:val="28"/>
        </w:rPr>
        <w:t>Member Attendance at Committee Meetings for the Academic Year:</w:t>
      </w:r>
    </w:p>
    <w:p w14:paraId="5A351AD1" w14:textId="77777777" w:rsidR="00F832DE" w:rsidRPr="00B11C50" w:rsidRDefault="00F832DE" w:rsidP="00F832DE">
      <w:pPr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”</w:t>
      </w:r>
      <w:r w:rsidRPr="00B11C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denotes</w:t>
      </w:r>
      <w:r w:rsidRPr="00B11C50">
        <w:rPr>
          <w:b/>
          <w:sz w:val="28"/>
          <w:szCs w:val="28"/>
        </w:rPr>
        <w:t xml:space="preserve"> Present,  </w:t>
      </w:r>
      <w:r>
        <w:rPr>
          <w:b/>
          <w:sz w:val="28"/>
          <w:szCs w:val="28"/>
        </w:rPr>
        <w:t>“A” denotes</w:t>
      </w:r>
      <w:r w:rsidRPr="00B11C50">
        <w:rPr>
          <w:b/>
          <w:sz w:val="28"/>
          <w:szCs w:val="28"/>
        </w:rPr>
        <w:t xml:space="preserve"> Absent,   </w:t>
      </w: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” denotes</w:t>
      </w:r>
      <w:r w:rsidRPr="00B11C50">
        <w:rPr>
          <w:b/>
          <w:sz w:val="28"/>
          <w:szCs w:val="28"/>
        </w:rPr>
        <w:t xml:space="preserve"> Regrets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2"/>
        <w:gridCol w:w="1784"/>
        <w:gridCol w:w="1142"/>
        <w:gridCol w:w="1060"/>
        <w:gridCol w:w="1042"/>
        <w:gridCol w:w="1125"/>
        <w:gridCol w:w="1060"/>
        <w:gridCol w:w="1060"/>
        <w:gridCol w:w="1060"/>
        <w:gridCol w:w="1060"/>
        <w:gridCol w:w="1061"/>
      </w:tblGrid>
      <w:tr w:rsidR="00F832DE" w:rsidRPr="0014666D" w14:paraId="5C896B60" w14:textId="77777777" w:rsidTr="00615F32">
        <w:trPr>
          <w:trHeight w:val="348"/>
        </w:trPr>
        <w:tc>
          <w:tcPr>
            <w:tcW w:w="1552" w:type="dxa"/>
          </w:tcPr>
          <w:p w14:paraId="4252A4E2" w14:textId="77777777" w:rsidR="00F832DE" w:rsidRPr="0014666D" w:rsidRDefault="00F832DE" w:rsidP="00615F32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11372" w:type="dxa"/>
            <w:gridSpan w:val="10"/>
          </w:tcPr>
          <w:p w14:paraId="778C4D96" w14:textId="77777777" w:rsidR="00F832DE" w:rsidRPr="0014666D" w:rsidRDefault="00F832DE" w:rsidP="00615F32">
            <w:pPr>
              <w:ind w:left="180"/>
              <w:rPr>
                <w:sz w:val="20"/>
                <w:highlight w:val="lightGray"/>
              </w:rPr>
            </w:pPr>
          </w:p>
        </w:tc>
      </w:tr>
      <w:tr w:rsidR="00F832DE" w:rsidRPr="0014666D" w14:paraId="60754CC8" w14:textId="77777777" w:rsidTr="00615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6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1EE933B2" w14:textId="77777777" w:rsidR="00F832DE" w:rsidRPr="0014666D" w:rsidRDefault="00F832DE" w:rsidP="00615F32">
            <w:pPr>
              <w:rPr>
                <w:sz w:val="20"/>
              </w:rPr>
            </w:pPr>
            <w:r w:rsidRPr="0014666D">
              <w:rPr>
                <w:sz w:val="20"/>
              </w:rPr>
              <w:t>Meeting Dates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7370E3C4" w14:textId="77777777" w:rsidR="00F832DE" w:rsidRPr="0014666D" w:rsidRDefault="00F832DE" w:rsidP="00615F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04/27/2018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4CDEC792" w14:textId="77777777" w:rsidR="00F832DE" w:rsidRPr="0014666D" w:rsidRDefault="00F832DE" w:rsidP="00615F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8/14/2018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199AFF23" w14:textId="77777777" w:rsidR="00F832DE" w:rsidRPr="0014666D" w:rsidRDefault="007F1440" w:rsidP="00615F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9/6/2018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6A3AA60C" w14:textId="77777777" w:rsidR="00F832DE" w:rsidRPr="0014666D" w:rsidRDefault="00F832DE" w:rsidP="00615F32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67010D5F" w14:textId="77777777" w:rsidR="00F832DE" w:rsidRPr="0014666D" w:rsidRDefault="00F832DE" w:rsidP="00615F32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2E6AEEBF" w14:textId="77777777" w:rsidR="00F832DE" w:rsidRPr="0014666D" w:rsidRDefault="00F832DE" w:rsidP="00615F32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5755EB2E" w14:textId="77777777" w:rsidR="00F832DE" w:rsidRPr="0014666D" w:rsidRDefault="00F832DE" w:rsidP="00615F32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162C1CBB" w14:textId="77777777" w:rsidR="00F832DE" w:rsidRPr="0014666D" w:rsidRDefault="00F832DE" w:rsidP="00615F32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556DD51" w14:textId="77777777" w:rsidR="00F832DE" w:rsidRPr="0014666D" w:rsidRDefault="00F832DE" w:rsidP="00615F32">
            <w:pPr>
              <w:jc w:val="center"/>
              <w:rPr>
                <w:sz w:val="20"/>
              </w:rPr>
            </w:pPr>
          </w:p>
        </w:tc>
      </w:tr>
      <w:tr w:rsidR="00F832DE" w:rsidRPr="0014666D" w14:paraId="2F64DD82" w14:textId="77777777" w:rsidTr="00615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0F0F8520" w14:textId="77777777" w:rsidR="00F832DE" w:rsidRPr="0014666D" w:rsidRDefault="00F832DE" w:rsidP="00615F32">
            <w:r>
              <w:t>Guy Biyogmam (Secretary)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172E8C0" w14:textId="77777777" w:rsidR="00F832DE" w:rsidRPr="00F12B36" w:rsidRDefault="00F832DE" w:rsidP="00615F32"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57FC92" w14:textId="77777777" w:rsidR="00F832DE" w:rsidRPr="00147C30" w:rsidRDefault="00F832DE" w:rsidP="00615F32">
            <w:r>
              <w:t>P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813952" w14:textId="77777777" w:rsidR="00F832DE" w:rsidRPr="000507F8" w:rsidRDefault="007F1440" w:rsidP="007F14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A80AED1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5BF7252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7C91B14A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7C4B6D99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74B88163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6548A813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</w:tr>
      <w:tr w:rsidR="00F832DE" w:rsidRPr="0014666D" w14:paraId="64ED6E06" w14:textId="77777777" w:rsidTr="00615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92A0B0" w14:textId="77777777" w:rsidR="00F832DE" w:rsidRPr="0014666D" w:rsidRDefault="00F832DE" w:rsidP="00615F32">
            <w:r>
              <w:t>Kat Capstick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B5F52" w14:textId="77777777" w:rsidR="00F832DE" w:rsidRPr="00F12B36" w:rsidRDefault="00F832DE" w:rsidP="00615F32">
            <w:r>
              <w:t>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F4AF65" w14:textId="77777777" w:rsidR="00F832DE" w:rsidRPr="00147C30" w:rsidRDefault="00F832DE" w:rsidP="00615F32">
            <w:r>
              <w:t>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F99107" w14:textId="77777777" w:rsidR="00F832DE" w:rsidRPr="000507F8" w:rsidRDefault="007F1440" w:rsidP="00615F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3DA37F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B5EC78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3D8D50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5063081C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023AF00B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2A178F9E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</w:tr>
      <w:tr w:rsidR="00F832DE" w:rsidRPr="0014666D" w14:paraId="1CF2F127" w14:textId="77777777" w:rsidTr="00615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03A2D3EB" w14:textId="77777777" w:rsidR="00F832DE" w:rsidRPr="0014666D" w:rsidRDefault="00F832DE" w:rsidP="00615F32">
            <w:r>
              <w:t>Paulette Cross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A89BE4" w14:textId="77777777" w:rsidR="00F832DE" w:rsidRPr="00F12B36" w:rsidRDefault="00F832DE" w:rsidP="00615F32">
            <w:r>
              <w:t>A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71322D" w14:textId="77777777" w:rsidR="00F832DE" w:rsidRPr="00147C30" w:rsidRDefault="00F832DE" w:rsidP="00615F32">
            <w:r>
              <w:t>P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9EB299" w14:textId="77777777" w:rsidR="00F832DE" w:rsidRPr="000507F8" w:rsidRDefault="007F1440" w:rsidP="00615F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369803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726B75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1C911C1B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05EFFEEB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63133F4E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74708D8B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</w:tr>
      <w:tr w:rsidR="00F832DE" w:rsidRPr="0014666D" w14:paraId="78E33339" w14:textId="77777777" w:rsidTr="00615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2F1A2F20" w14:textId="77777777" w:rsidR="00F832DE" w:rsidRPr="0014666D" w:rsidRDefault="00F832DE" w:rsidP="00615F32">
            <w:pPr>
              <w:rPr>
                <w:sz w:val="20"/>
              </w:rPr>
            </w:pPr>
            <w:r>
              <w:t>Jaira Dye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A8E9CD1" w14:textId="77777777" w:rsidR="00F832DE" w:rsidRPr="00F12B36" w:rsidRDefault="00F832DE" w:rsidP="00615F32">
            <w: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6C22CE9F" w14:textId="77777777" w:rsidR="00F832DE" w:rsidRPr="00147C30" w:rsidRDefault="00F832DE" w:rsidP="00615F32">
            <w:r>
              <w:t>A</w:t>
            </w:r>
          </w:p>
        </w:tc>
        <w:tc>
          <w:tcPr>
            <w:tcW w:w="1042" w:type="dxa"/>
            <w:shd w:val="clear" w:color="auto" w:fill="FFFFFF"/>
            <w:vAlign w:val="bottom"/>
          </w:tcPr>
          <w:p w14:paraId="0E5D9BA8" w14:textId="77777777" w:rsidR="00F832DE" w:rsidRPr="000507F8" w:rsidRDefault="007F1440" w:rsidP="00615F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125" w:type="dxa"/>
            <w:shd w:val="clear" w:color="auto" w:fill="FFFFFF"/>
            <w:vAlign w:val="bottom"/>
          </w:tcPr>
          <w:p w14:paraId="3829331B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1F9A59B1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F6FAEB1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A8DC2DE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B79C78B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79E8F3F0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</w:tr>
      <w:tr w:rsidR="00F832DE" w:rsidRPr="0014666D" w14:paraId="40E2EE18" w14:textId="77777777" w:rsidTr="00615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3F31076B" w14:textId="77777777" w:rsidR="00F832DE" w:rsidRPr="0014666D" w:rsidRDefault="00F832DE" w:rsidP="00615F32">
            <w:pPr>
              <w:rPr>
                <w:sz w:val="20"/>
              </w:rPr>
            </w:pPr>
            <w:r>
              <w:t>Monica Ketchie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6F67B7F" w14:textId="77777777" w:rsidR="00F832DE" w:rsidRPr="00F12B36" w:rsidRDefault="00F832DE" w:rsidP="00615F32">
            <w:r>
              <w:t>A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8EC98FE" w14:textId="77777777" w:rsidR="00F832DE" w:rsidRPr="00147C30" w:rsidRDefault="00F832DE" w:rsidP="00615F32">
            <w:r>
              <w:t>P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7B62AA8" w14:textId="77777777" w:rsidR="00F832DE" w:rsidRPr="000507F8" w:rsidRDefault="007F1440" w:rsidP="00615F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28F3576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B02E62E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9454549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17FBB70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C46A12F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3CA27EB0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</w:tr>
      <w:tr w:rsidR="00F832DE" w:rsidRPr="0014666D" w14:paraId="0F65293E" w14:textId="77777777" w:rsidTr="00615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5CD4E57C" w14:textId="77777777" w:rsidR="00F832DE" w:rsidRPr="0014666D" w:rsidRDefault="00F832DE" w:rsidP="00615F32">
            <w:pPr>
              <w:rPr>
                <w:sz w:val="20"/>
              </w:rPr>
            </w:pPr>
            <w:r>
              <w:t>Amelia Lord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6E74ACEC" w14:textId="77777777" w:rsidR="00F832DE" w:rsidRPr="00F12B36" w:rsidRDefault="00F832DE" w:rsidP="00615F32">
            <w: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0D1AC2A3" w14:textId="77777777" w:rsidR="00F832DE" w:rsidRPr="00147C30" w:rsidRDefault="00F832DE" w:rsidP="00615F32">
            <w:r>
              <w:t>A</w:t>
            </w:r>
          </w:p>
        </w:tc>
        <w:tc>
          <w:tcPr>
            <w:tcW w:w="1042" w:type="dxa"/>
            <w:shd w:val="clear" w:color="auto" w:fill="FFFFFF"/>
            <w:vAlign w:val="bottom"/>
          </w:tcPr>
          <w:p w14:paraId="56A9A614" w14:textId="77777777" w:rsidR="00F832DE" w:rsidRPr="000507F8" w:rsidRDefault="007F1440" w:rsidP="00615F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125" w:type="dxa"/>
            <w:shd w:val="clear" w:color="auto" w:fill="FFFFFF"/>
            <w:vAlign w:val="bottom"/>
          </w:tcPr>
          <w:p w14:paraId="45553651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71118E3A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498A27E1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5428B04A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37FFE0A6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6E5A0B01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</w:tr>
      <w:tr w:rsidR="00F832DE" w:rsidRPr="0014666D" w14:paraId="1711150F" w14:textId="77777777" w:rsidTr="00615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36EBD703" w14:textId="77777777" w:rsidR="00F832DE" w:rsidRPr="0014666D" w:rsidRDefault="00F832DE" w:rsidP="00615F32">
            <w:r>
              <w:t>Amy Pinney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A45D5E" w14:textId="77777777" w:rsidR="00F832DE" w:rsidRPr="00F12B36" w:rsidRDefault="00F832DE" w:rsidP="00615F32"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C9E995F" w14:textId="77777777" w:rsidR="00F832DE" w:rsidRPr="00147C30" w:rsidRDefault="00F832DE" w:rsidP="00615F32">
            <w:r>
              <w:t>P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B6E8A28" w14:textId="77777777" w:rsidR="00F832DE" w:rsidRPr="000507F8" w:rsidRDefault="007F1440" w:rsidP="00615F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AB706A9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A874AF9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3541A89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C8AB8C9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0DFC7A5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13FAC981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</w:tr>
      <w:tr w:rsidR="00F832DE" w:rsidRPr="0014666D" w14:paraId="285F79E2" w14:textId="77777777" w:rsidTr="00615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561A6F6" w14:textId="77777777" w:rsidR="00F832DE" w:rsidRPr="0014666D" w:rsidRDefault="00F832DE" w:rsidP="00615F32">
            <w:pPr>
              <w:rPr>
                <w:sz w:val="20"/>
              </w:rPr>
            </w:pPr>
            <w:r>
              <w:t>Laverne Renfroe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E4EDBED" w14:textId="77777777" w:rsidR="00F832DE" w:rsidRPr="00F12B36" w:rsidRDefault="00F832DE" w:rsidP="00615F32"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57BB30" w14:textId="77777777" w:rsidR="00F832DE" w:rsidRPr="00147C30" w:rsidRDefault="00F832DE" w:rsidP="00615F32">
            <w:r>
              <w:t>P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B4DABA" w14:textId="77777777" w:rsidR="00F832DE" w:rsidRPr="000507F8" w:rsidRDefault="007F1440" w:rsidP="00615F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381DEB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E06CA8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B529EB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1601C1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4DF35F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77E6E6F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</w:tr>
      <w:tr w:rsidR="00F832DE" w:rsidRPr="0014666D" w14:paraId="365C8C02" w14:textId="77777777" w:rsidTr="00615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71D3999B" w14:textId="77777777" w:rsidR="00F832DE" w:rsidRPr="0014666D" w:rsidRDefault="00F832DE" w:rsidP="00615F32">
            <w:pPr>
              <w:rPr>
                <w:sz w:val="20"/>
              </w:rPr>
            </w:pPr>
            <w:r>
              <w:t>Mary Catherine Rogers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DB8CC96" w14:textId="77777777" w:rsidR="00F832DE" w:rsidRPr="00F12B36" w:rsidRDefault="00F832DE" w:rsidP="00615F32">
            <w:r>
              <w:t>A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58D8B4F" w14:textId="77777777" w:rsidR="00F832DE" w:rsidRPr="00147C30" w:rsidRDefault="00F832DE" w:rsidP="00615F32">
            <w:r>
              <w:t>A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72260FFE" w14:textId="77777777" w:rsidR="00F832DE" w:rsidRPr="000507F8" w:rsidRDefault="007F1440" w:rsidP="00615F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9406940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7129E54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050F3CE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CA5DFE7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28B985A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2060A311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</w:tr>
      <w:tr w:rsidR="00F832DE" w:rsidRPr="0014666D" w14:paraId="5D04B5E8" w14:textId="77777777" w:rsidTr="00615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1773F17C" w14:textId="77777777" w:rsidR="00F832DE" w:rsidRPr="0014666D" w:rsidRDefault="00F832DE" w:rsidP="00615F32">
            <w:pPr>
              <w:rPr>
                <w:sz w:val="20"/>
              </w:rPr>
            </w:pPr>
            <w:r>
              <w:t>Brandon Samples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03E3D5" w14:textId="77777777" w:rsidR="00F832DE" w:rsidRPr="00F12B36" w:rsidRDefault="00F832DE" w:rsidP="00615F32"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E484EA6" w14:textId="77777777" w:rsidR="00F832DE" w:rsidRPr="00147C30" w:rsidRDefault="00F832DE" w:rsidP="00615F32">
            <w:r>
              <w:t>P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66FE2233" w14:textId="77777777" w:rsidR="00F832DE" w:rsidRPr="000507F8" w:rsidRDefault="007F1440" w:rsidP="00615F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E72EDF2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A1F3A93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B16F530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AC91FD5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0D70FB6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65829115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</w:tr>
      <w:tr w:rsidR="00F832DE" w:rsidRPr="0014666D" w14:paraId="6FAAAEAB" w14:textId="77777777" w:rsidTr="00615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14:paraId="18C378F9" w14:textId="77777777" w:rsidR="00F832DE" w:rsidRPr="0014666D" w:rsidRDefault="00F832DE" w:rsidP="00615F32">
            <w:pPr>
              <w:rPr>
                <w:sz w:val="20"/>
              </w:rPr>
            </w:pPr>
            <w:r>
              <w:t>Joanna Schwartz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E04AD52" w14:textId="77777777" w:rsidR="00F832DE" w:rsidRPr="00F12B36" w:rsidRDefault="00F832DE" w:rsidP="00615F32">
            <w:r>
              <w:t>A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479D37E" w14:textId="77777777" w:rsidR="00F832DE" w:rsidRPr="00147C30" w:rsidRDefault="00F832DE" w:rsidP="00615F32">
            <w:r>
              <w:t>P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40B36529" w14:textId="77777777" w:rsidR="00F832DE" w:rsidRPr="000507F8" w:rsidRDefault="007F1440" w:rsidP="00615F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D3CAE4F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BF7F36D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42778F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F1966B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246F2D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DC9BED4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</w:tr>
      <w:tr w:rsidR="00F832DE" w:rsidRPr="0014666D" w14:paraId="13F8796B" w14:textId="77777777" w:rsidTr="00615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14:paraId="01FBD1D5" w14:textId="77777777" w:rsidR="00F832DE" w:rsidRPr="00320503" w:rsidRDefault="00F832DE" w:rsidP="00615F32">
            <w:r>
              <w:t>Rachel Spradley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AD87A9" w14:textId="77777777" w:rsidR="00F832DE" w:rsidRPr="000507F8" w:rsidRDefault="00F832DE" w:rsidP="00615F32">
            <w:pPr>
              <w:rPr>
                <w:sz w:val="36"/>
                <w:szCs w:val="36"/>
              </w:rPr>
            </w:pPr>
            <w:r>
              <w:t>A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3A297B" w14:textId="77777777" w:rsidR="00F832DE" w:rsidRPr="00C956A6" w:rsidRDefault="00F832DE" w:rsidP="00615F32">
            <w:r w:rsidRPr="00C956A6">
              <w:t>A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55F7F3" w14:textId="77777777" w:rsidR="00F832DE" w:rsidRPr="000507F8" w:rsidRDefault="007F1440" w:rsidP="00615F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15FBD2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6A87A6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E2B568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564946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45CAE3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F8532BE" w14:textId="77777777" w:rsidR="00F832DE" w:rsidRPr="000507F8" w:rsidRDefault="00F832DE" w:rsidP="00615F32">
            <w:pPr>
              <w:rPr>
                <w:sz w:val="36"/>
                <w:szCs w:val="36"/>
              </w:rPr>
            </w:pPr>
          </w:p>
        </w:tc>
      </w:tr>
      <w:tr w:rsidR="00F832DE" w:rsidRPr="0014666D" w14:paraId="7F2AB1DD" w14:textId="77777777" w:rsidTr="00615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E56C1E8" w14:textId="77777777" w:rsidR="00F832DE" w:rsidRPr="0014666D" w:rsidRDefault="00F832DE" w:rsidP="00615F32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159B86D" w14:textId="77777777" w:rsidR="00F832DE" w:rsidRPr="0014666D" w:rsidRDefault="00F832DE" w:rsidP="00615F32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A04EA98" w14:textId="77777777" w:rsidR="00F832DE" w:rsidRPr="0014666D" w:rsidRDefault="00F832DE" w:rsidP="00615F32">
            <w:pPr>
              <w:rPr>
                <w:sz w:val="20"/>
              </w:rPr>
            </w:pPr>
          </w:p>
        </w:tc>
        <w:tc>
          <w:tcPr>
            <w:tcW w:w="1042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79A87726" w14:textId="77777777" w:rsidR="00F832DE" w:rsidRPr="0014666D" w:rsidRDefault="00F832DE" w:rsidP="00615F32">
            <w:pPr>
              <w:rPr>
                <w:sz w:val="20"/>
              </w:rPr>
            </w:pPr>
          </w:p>
        </w:tc>
        <w:tc>
          <w:tcPr>
            <w:tcW w:w="112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4EEFD3E8" w14:textId="77777777" w:rsidR="00F832DE" w:rsidRPr="0014666D" w:rsidRDefault="00F832DE" w:rsidP="00615F32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61A142B9" w14:textId="77777777" w:rsidR="00F832DE" w:rsidRPr="0014666D" w:rsidRDefault="00F832DE" w:rsidP="00615F32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2898C13" w14:textId="77777777" w:rsidR="00F832DE" w:rsidRPr="0014666D" w:rsidRDefault="00F832DE" w:rsidP="00615F32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71CF78B6" w14:textId="77777777" w:rsidR="00F832DE" w:rsidRPr="0014666D" w:rsidRDefault="00F832DE" w:rsidP="00615F32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3F56C6B8" w14:textId="77777777" w:rsidR="00F832DE" w:rsidRPr="0014666D" w:rsidRDefault="00F832DE" w:rsidP="00615F32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F126146" w14:textId="77777777" w:rsidR="00F832DE" w:rsidRPr="0014666D" w:rsidRDefault="00F832DE" w:rsidP="00615F32">
            <w:pPr>
              <w:rPr>
                <w:sz w:val="20"/>
              </w:rPr>
            </w:pPr>
          </w:p>
        </w:tc>
      </w:tr>
    </w:tbl>
    <w:p w14:paraId="23F659CE" w14:textId="77777777" w:rsidR="00F832DE" w:rsidRPr="0014666D" w:rsidRDefault="00F832DE" w:rsidP="00F832DE">
      <w:pPr>
        <w:tabs>
          <w:tab w:val="left" w:pos="7665"/>
        </w:tabs>
        <w:rPr>
          <w:sz w:val="20"/>
        </w:rPr>
      </w:pPr>
      <w:r w:rsidRPr="0014666D">
        <w:rPr>
          <w:sz w:val="20"/>
        </w:rPr>
        <w:tab/>
      </w:r>
    </w:p>
    <w:p w14:paraId="3CE00AAE" w14:textId="77777777" w:rsidR="00F832DE" w:rsidRPr="0014666D" w:rsidRDefault="00F832DE" w:rsidP="00F832DE">
      <w:pPr>
        <w:rPr>
          <w:sz w:val="20"/>
        </w:rPr>
      </w:pPr>
    </w:p>
    <w:p w14:paraId="2F369EA8" w14:textId="77777777" w:rsidR="00723BAC" w:rsidRPr="0014666D" w:rsidRDefault="00723BAC" w:rsidP="00723BAC">
      <w:pPr>
        <w:tabs>
          <w:tab w:val="right" w:pos="14314"/>
        </w:tabs>
        <w:rPr>
          <w:sz w:val="20"/>
        </w:rPr>
      </w:pPr>
      <w:r>
        <w:rPr>
          <w:noProof/>
          <w:sz w:val="20"/>
        </w:rPr>
        <w:drawing>
          <wp:inline distT="0" distB="0" distL="0" distR="0" wp14:anchorId="07339DA6" wp14:editId="62339D87">
            <wp:extent cx="1978570" cy="69215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me captu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094" cy="70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171BE" w14:textId="77777777" w:rsidR="00723BAC" w:rsidRPr="0014666D" w:rsidRDefault="00723BAC" w:rsidP="00723BAC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 xml:space="preserve">__________________________________________                                                                        </w:t>
      </w:r>
    </w:p>
    <w:p w14:paraId="64255DEA" w14:textId="77777777" w:rsidR="00723BAC" w:rsidRPr="0014666D" w:rsidRDefault="00723BAC" w:rsidP="00723BAC">
      <w:pPr>
        <w:rPr>
          <w:sz w:val="20"/>
        </w:rPr>
      </w:pPr>
      <w:r w:rsidRPr="0014666D">
        <w:rPr>
          <w:sz w:val="20"/>
        </w:rPr>
        <w:t>CHAIRPERSON SIGNATURE                                                                                                            DATE  _______</w:t>
      </w:r>
      <w:r>
        <w:rPr>
          <w:sz w:val="20"/>
        </w:rPr>
        <w:t>11/7/18</w:t>
      </w:r>
      <w:r w:rsidRPr="0014666D">
        <w:rPr>
          <w:sz w:val="20"/>
        </w:rPr>
        <w:t>_________________________-</w:t>
      </w:r>
    </w:p>
    <w:p w14:paraId="0890B653" w14:textId="77777777" w:rsidR="00723BAC" w:rsidRPr="0014666D" w:rsidRDefault="00723BAC" w:rsidP="00723BAC">
      <w:pPr>
        <w:rPr>
          <w:sz w:val="20"/>
        </w:rPr>
      </w:pPr>
    </w:p>
    <w:p w14:paraId="32AF393D" w14:textId="77777777" w:rsidR="00723BAC" w:rsidRPr="00D8714C" w:rsidRDefault="00723BAC" w:rsidP="00723BAC">
      <w:pPr>
        <w:rPr>
          <w:sz w:val="20"/>
        </w:rPr>
      </w:pPr>
      <w:r>
        <w:rPr>
          <w:sz w:val="20"/>
        </w:rPr>
        <w:t>(Including this Approval by chair at committee discretion)</w:t>
      </w:r>
    </w:p>
    <w:p w14:paraId="67C0382A" w14:textId="77777777" w:rsidR="00F832DE" w:rsidRPr="0014666D" w:rsidRDefault="00F832DE" w:rsidP="00F832DE">
      <w:pPr>
        <w:rPr>
          <w:sz w:val="20"/>
        </w:rPr>
      </w:pPr>
    </w:p>
    <w:p w14:paraId="5437820B" w14:textId="77777777" w:rsidR="00F832DE" w:rsidRDefault="00F832DE" w:rsidP="00F832DE"/>
    <w:p w14:paraId="7084B137" w14:textId="77777777" w:rsidR="00F832DE" w:rsidRDefault="00F832DE" w:rsidP="00F832DE"/>
    <w:p w14:paraId="2D8F874A" w14:textId="77777777" w:rsidR="00A55232" w:rsidRDefault="00BC0802"/>
    <w:sectPr w:rsidR="00A55232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56AD4"/>
    <w:multiLevelType w:val="hybridMultilevel"/>
    <w:tmpl w:val="EF82DAFC"/>
    <w:lvl w:ilvl="0" w:tplc="09569DD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B47F2"/>
    <w:multiLevelType w:val="hybridMultilevel"/>
    <w:tmpl w:val="BAD4C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3624A"/>
    <w:multiLevelType w:val="hybridMultilevel"/>
    <w:tmpl w:val="81EA8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275AA"/>
    <w:multiLevelType w:val="hybridMultilevel"/>
    <w:tmpl w:val="CC5462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2DE"/>
    <w:rsid w:val="00120E62"/>
    <w:rsid w:val="0019124A"/>
    <w:rsid w:val="00267A20"/>
    <w:rsid w:val="002F3D5B"/>
    <w:rsid w:val="0036040E"/>
    <w:rsid w:val="00377667"/>
    <w:rsid w:val="00430E2E"/>
    <w:rsid w:val="004A353A"/>
    <w:rsid w:val="00514F8C"/>
    <w:rsid w:val="00517C13"/>
    <w:rsid w:val="006267B9"/>
    <w:rsid w:val="00645084"/>
    <w:rsid w:val="006D1F95"/>
    <w:rsid w:val="006E1943"/>
    <w:rsid w:val="00710059"/>
    <w:rsid w:val="0071399A"/>
    <w:rsid w:val="00723BAC"/>
    <w:rsid w:val="007E3ECE"/>
    <w:rsid w:val="007F1440"/>
    <w:rsid w:val="008B109E"/>
    <w:rsid w:val="009339C4"/>
    <w:rsid w:val="009902AB"/>
    <w:rsid w:val="00A02890"/>
    <w:rsid w:val="00AF6BCE"/>
    <w:rsid w:val="00BC0802"/>
    <w:rsid w:val="00BD79B7"/>
    <w:rsid w:val="00C20A92"/>
    <w:rsid w:val="00C51259"/>
    <w:rsid w:val="00CD6773"/>
    <w:rsid w:val="00E667A7"/>
    <w:rsid w:val="00E733D2"/>
    <w:rsid w:val="00EB3345"/>
    <w:rsid w:val="00EE5C7C"/>
    <w:rsid w:val="00EE7C7D"/>
    <w:rsid w:val="00F8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3A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2D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832D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832DE"/>
    <w:pPr>
      <w:keepNext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32DE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rsid w:val="00F832DE"/>
    <w:rPr>
      <w:rFonts w:ascii="Times New Roman" w:eastAsia="Times New Roman" w:hAnsi="Times New Roman" w:cs="Times New Roman"/>
      <w:b/>
      <w:bCs/>
      <w:sz w:val="20"/>
    </w:rPr>
  </w:style>
  <w:style w:type="paragraph" w:styleId="ListParagraph">
    <w:name w:val="List Paragraph"/>
    <w:basedOn w:val="Normal"/>
    <w:uiPriority w:val="34"/>
    <w:qFormat/>
    <w:rsid w:val="00F83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Biyogmam</dc:creator>
  <cp:keywords/>
  <dc:description/>
  <cp:lastModifiedBy>Guy Biyogmam</cp:lastModifiedBy>
  <cp:revision>2</cp:revision>
  <dcterms:created xsi:type="dcterms:W3CDTF">2018-11-08T03:32:00Z</dcterms:created>
  <dcterms:modified xsi:type="dcterms:W3CDTF">2018-11-08T03:32:00Z</dcterms:modified>
</cp:coreProperties>
</file>