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C667E9" w:rsidRPr="00C405F4">
        <w:rPr>
          <w:bCs/>
          <w:smallCaps/>
          <w:sz w:val="28"/>
          <w:szCs w:val="28"/>
        </w:rPr>
        <w:t>4</w:t>
      </w:r>
      <w:r w:rsidR="00417DC7" w:rsidRPr="00C405F4">
        <w:rPr>
          <w:bCs/>
          <w:smallCaps/>
          <w:sz w:val="28"/>
          <w:szCs w:val="28"/>
        </w:rPr>
        <w:t xml:space="preserve"> </w:t>
      </w:r>
      <w:r w:rsidR="00C667E9" w:rsidRPr="00C405F4">
        <w:rPr>
          <w:bCs/>
          <w:smallCaps/>
          <w:sz w:val="28"/>
          <w:szCs w:val="28"/>
        </w:rPr>
        <w:t>March</w:t>
      </w:r>
      <w:r w:rsidR="00417DC7" w:rsidRPr="00C405F4">
        <w:rPr>
          <w:bCs/>
          <w:smallCaps/>
          <w:sz w:val="28"/>
          <w:szCs w:val="28"/>
        </w:rPr>
        <w:t xml:space="preserve"> 2016</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C30147" w:rsidRPr="00C405F4">
        <w:rPr>
          <w:bCs/>
          <w:smallCaps/>
          <w:sz w:val="28"/>
          <w:szCs w:val="28"/>
        </w:rPr>
        <w:t>301 Parks Administration Building</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r w:rsidRPr="00C405F4">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pPr>
              <w:rPr>
                <w:sz w:val="20"/>
              </w:rPr>
            </w:pPr>
          </w:p>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Pr="00C405F4">
              <w:rPr>
                <w:b/>
                <w:sz w:val="28"/>
                <w:szCs w:val="28"/>
              </w:rPr>
              <w:t xml:space="preserve"> </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197826" w:rsidRPr="00C405F4" w:rsidTr="00B37796">
        <w:trPr>
          <w:trHeight w:val="243"/>
        </w:trPr>
        <w:tc>
          <w:tcPr>
            <w:tcW w:w="720" w:type="dxa"/>
            <w:tcBorders>
              <w:top w:val="thinThickSmallGap" w:sz="24" w:space="0" w:color="auto"/>
            </w:tcBorders>
            <w:vAlign w:val="center"/>
          </w:tcPr>
          <w:p w:rsidR="00197826" w:rsidRPr="00C405F4" w:rsidRDefault="00C667E9" w:rsidP="00197826">
            <w:pPr>
              <w:jc w:val="center"/>
              <w:rPr>
                <w:sz w:val="36"/>
                <w:szCs w:val="36"/>
              </w:rPr>
            </w:pPr>
            <w:r w:rsidRPr="00C405F4">
              <w:rPr>
                <w:sz w:val="36"/>
                <w:szCs w:val="36"/>
              </w:rPr>
              <w:t>P</w:t>
            </w:r>
          </w:p>
        </w:tc>
        <w:tc>
          <w:tcPr>
            <w:tcW w:w="6120" w:type="dxa"/>
            <w:tcBorders>
              <w:top w:val="thinThickSmallGap" w:sz="24" w:space="0" w:color="auto"/>
            </w:tcBorders>
            <w:vAlign w:val="center"/>
          </w:tcPr>
          <w:p w:rsidR="00197826" w:rsidRPr="00C405F4" w:rsidRDefault="005C682B" w:rsidP="00197826">
            <w:r w:rsidRPr="00C405F4">
              <w:t>Kelli Brown (Provos</w:t>
            </w:r>
            <w:r w:rsidR="00197826" w:rsidRPr="00C405F4">
              <w:t>t)</w:t>
            </w:r>
          </w:p>
        </w:tc>
        <w:tc>
          <w:tcPr>
            <w:tcW w:w="540" w:type="dxa"/>
            <w:tcBorders>
              <w:top w:val="thinThickSmallGap" w:sz="24" w:space="0" w:color="auto"/>
            </w:tcBorders>
            <w:vAlign w:val="center"/>
          </w:tcPr>
          <w:p w:rsidR="00197826" w:rsidRPr="00C405F4" w:rsidRDefault="00197826" w:rsidP="00197826">
            <w:pPr>
              <w:jc w:val="center"/>
              <w:rPr>
                <w:sz w:val="36"/>
                <w:szCs w:val="36"/>
              </w:rPr>
            </w:pPr>
            <w:r w:rsidRPr="00C405F4">
              <w:rPr>
                <w:sz w:val="36"/>
                <w:szCs w:val="36"/>
              </w:rPr>
              <w:t>P</w:t>
            </w:r>
          </w:p>
        </w:tc>
        <w:tc>
          <w:tcPr>
            <w:tcW w:w="6660" w:type="dxa"/>
            <w:tcBorders>
              <w:top w:val="thinThickSmallGap" w:sz="24" w:space="0" w:color="auto"/>
            </w:tcBorders>
            <w:vAlign w:val="center"/>
          </w:tcPr>
          <w:p w:rsidR="00197826" w:rsidRPr="00C405F4" w:rsidRDefault="00197826" w:rsidP="00197826">
            <w:r w:rsidRPr="00C405F4">
              <w:t>Lyndall Muschell (CoE, ECUS Member)</w:t>
            </w:r>
          </w:p>
        </w:tc>
      </w:tr>
      <w:tr w:rsidR="00197826" w:rsidRPr="00C405F4" w:rsidTr="00B37796">
        <w:trPr>
          <w:trHeight w:val="161"/>
        </w:trPr>
        <w:tc>
          <w:tcPr>
            <w:tcW w:w="720" w:type="dxa"/>
            <w:vAlign w:val="center"/>
          </w:tcPr>
          <w:p w:rsidR="00197826" w:rsidRPr="00C405F4" w:rsidRDefault="00C667E9" w:rsidP="00197826">
            <w:pPr>
              <w:jc w:val="center"/>
              <w:rPr>
                <w:sz w:val="36"/>
                <w:szCs w:val="36"/>
              </w:rPr>
            </w:pPr>
            <w:r w:rsidRPr="00C405F4">
              <w:rPr>
                <w:sz w:val="36"/>
                <w:szCs w:val="36"/>
              </w:rPr>
              <w:t>P</w:t>
            </w:r>
          </w:p>
        </w:tc>
        <w:tc>
          <w:tcPr>
            <w:tcW w:w="6120" w:type="dxa"/>
            <w:vAlign w:val="center"/>
          </w:tcPr>
          <w:p w:rsidR="00197826" w:rsidRPr="00C405F4" w:rsidRDefault="00197826" w:rsidP="00197826">
            <w:r w:rsidRPr="00C405F4">
              <w:t>Jolene Cole (Library; ECUS Member)</w:t>
            </w:r>
          </w:p>
        </w:tc>
        <w:tc>
          <w:tcPr>
            <w:tcW w:w="540" w:type="dxa"/>
            <w:vAlign w:val="center"/>
          </w:tcPr>
          <w:p w:rsidR="00197826" w:rsidRPr="00C405F4" w:rsidRDefault="00197826" w:rsidP="00197826">
            <w:pPr>
              <w:jc w:val="center"/>
              <w:rPr>
                <w:sz w:val="36"/>
                <w:szCs w:val="36"/>
              </w:rPr>
            </w:pPr>
            <w:r w:rsidRPr="00C405F4">
              <w:rPr>
                <w:sz w:val="36"/>
                <w:szCs w:val="36"/>
              </w:rPr>
              <w:t>P</w:t>
            </w:r>
          </w:p>
        </w:tc>
        <w:tc>
          <w:tcPr>
            <w:tcW w:w="6660" w:type="dxa"/>
            <w:vAlign w:val="center"/>
          </w:tcPr>
          <w:p w:rsidR="00197826" w:rsidRPr="00C405F4" w:rsidRDefault="00197826" w:rsidP="00197826">
            <w:r w:rsidRPr="00C405F4">
              <w:t>Susan Steele (CoHS, ECUS Chair Emeritus)</w:t>
            </w:r>
          </w:p>
        </w:tc>
      </w:tr>
      <w:tr w:rsidR="00197826" w:rsidRPr="00C405F4" w:rsidTr="00B37796">
        <w:trPr>
          <w:trHeight w:val="161"/>
        </w:trPr>
        <w:tc>
          <w:tcPr>
            <w:tcW w:w="720" w:type="dxa"/>
            <w:vAlign w:val="center"/>
          </w:tcPr>
          <w:p w:rsidR="00197826" w:rsidRPr="00C405F4" w:rsidRDefault="004F7D46" w:rsidP="00197826">
            <w:pPr>
              <w:jc w:val="center"/>
              <w:rPr>
                <w:sz w:val="36"/>
                <w:szCs w:val="36"/>
              </w:rPr>
            </w:pPr>
            <w:r w:rsidRPr="00C405F4">
              <w:rPr>
                <w:sz w:val="36"/>
                <w:szCs w:val="36"/>
              </w:rPr>
              <w:t>R</w:t>
            </w:r>
          </w:p>
        </w:tc>
        <w:tc>
          <w:tcPr>
            <w:tcW w:w="6120" w:type="dxa"/>
            <w:vAlign w:val="center"/>
          </w:tcPr>
          <w:p w:rsidR="00197826" w:rsidRPr="00C405F4" w:rsidRDefault="00197826" w:rsidP="00197826">
            <w:r w:rsidRPr="00C405F4">
              <w:t>Steve Dorman (University President)</w:t>
            </w:r>
          </w:p>
        </w:tc>
        <w:tc>
          <w:tcPr>
            <w:tcW w:w="540" w:type="dxa"/>
            <w:vAlign w:val="center"/>
          </w:tcPr>
          <w:p w:rsidR="00197826" w:rsidRPr="00C405F4" w:rsidRDefault="00C667E9" w:rsidP="00197826">
            <w:pPr>
              <w:jc w:val="center"/>
              <w:rPr>
                <w:sz w:val="36"/>
                <w:szCs w:val="36"/>
              </w:rPr>
            </w:pPr>
            <w:r w:rsidRPr="00C405F4">
              <w:rPr>
                <w:sz w:val="36"/>
                <w:szCs w:val="36"/>
              </w:rPr>
              <w:t>R</w:t>
            </w:r>
          </w:p>
        </w:tc>
        <w:tc>
          <w:tcPr>
            <w:tcW w:w="6660" w:type="dxa"/>
            <w:vAlign w:val="center"/>
          </w:tcPr>
          <w:p w:rsidR="00197826" w:rsidRPr="00C405F4" w:rsidRDefault="00197826" w:rsidP="000339B2">
            <w:r w:rsidRPr="00C405F4">
              <w:t xml:space="preserve">John </w:t>
            </w:r>
            <w:r w:rsidR="00AB5984" w:rsidRPr="00C405F4">
              <w:t xml:space="preserve">R. </w:t>
            </w:r>
            <w:r w:rsidRPr="00C405F4">
              <w:t>Swinton (Co</w:t>
            </w:r>
            <w:r w:rsidR="000339B2" w:rsidRPr="00C405F4">
              <w:t>B</w:t>
            </w:r>
            <w:r w:rsidRPr="00C405F4">
              <w:t>, ECUS Chair)</w:t>
            </w:r>
          </w:p>
        </w:tc>
      </w:tr>
      <w:tr w:rsidR="00197826" w:rsidRPr="00C405F4" w:rsidTr="00B37796">
        <w:trPr>
          <w:trHeight w:val="278"/>
        </w:trPr>
        <w:tc>
          <w:tcPr>
            <w:tcW w:w="720" w:type="dxa"/>
            <w:vAlign w:val="center"/>
          </w:tcPr>
          <w:p w:rsidR="00197826" w:rsidRPr="00C405F4" w:rsidRDefault="00197826" w:rsidP="00197826">
            <w:pPr>
              <w:jc w:val="center"/>
              <w:rPr>
                <w:sz w:val="36"/>
                <w:szCs w:val="36"/>
              </w:rPr>
            </w:pPr>
            <w:r w:rsidRPr="00C405F4">
              <w:rPr>
                <w:sz w:val="36"/>
                <w:szCs w:val="36"/>
              </w:rPr>
              <w:t>P</w:t>
            </w:r>
          </w:p>
        </w:tc>
        <w:tc>
          <w:tcPr>
            <w:tcW w:w="6120" w:type="dxa"/>
            <w:vAlign w:val="center"/>
          </w:tcPr>
          <w:p w:rsidR="00197826" w:rsidRPr="00C405F4" w:rsidRDefault="00197826" w:rsidP="00197826">
            <w:r w:rsidRPr="00C405F4">
              <w:t>Chavonda Mills (CoAS, ECUS Vice-Chair)</w:t>
            </w:r>
          </w:p>
        </w:tc>
        <w:tc>
          <w:tcPr>
            <w:tcW w:w="540" w:type="dxa"/>
            <w:vAlign w:val="center"/>
          </w:tcPr>
          <w:p w:rsidR="00197826" w:rsidRPr="00C405F4" w:rsidRDefault="00197826" w:rsidP="00197826">
            <w:pPr>
              <w:jc w:val="center"/>
              <w:rPr>
                <w:sz w:val="36"/>
                <w:szCs w:val="36"/>
              </w:rPr>
            </w:pPr>
            <w:r w:rsidRPr="00C405F4">
              <w:rPr>
                <w:sz w:val="36"/>
                <w:szCs w:val="36"/>
              </w:rPr>
              <w:t>P</w:t>
            </w:r>
          </w:p>
        </w:tc>
        <w:tc>
          <w:tcPr>
            <w:tcW w:w="6660" w:type="dxa"/>
            <w:vAlign w:val="center"/>
          </w:tcPr>
          <w:p w:rsidR="00197826" w:rsidRPr="00C405F4" w:rsidRDefault="00197826" w:rsidP="00197826">
            <w:r w:rsidRPr="00C405F4">
              <w:t>Craig Turner (CoAS, ECUS Secretary)</w:t>
            </w:r>
          </w:p>
        </w:tc>
      </w:tr>
      <w:tr w:rsidR="00197826" w:rsidRPr="00C405F4" w:rsidTr="00B37796">
        <w:trPr>
          <w:trHeight w:val="278"/>
        </w:trPr>
        <w:tc>
          <w:tcPr>
            <w:tcW w:w="720" w:type="dxa"/>
            <w:vAlign w:val="center"/>
          </w:tcPr>
          <w:p w:rsidR="00197826" w:rsidRPr="00C405F4" w:rsidRDefault="00197826" w:rsidP="00197826">
            <w:pPr>
              <w:jc w:val="center"/>
              <w:rPr>
                <w:sz w:val="20"/>
              </w:rPr>
            </w:pPr>
          </w:p>
        </w:tc>
        <w:tc>
          <w:tcPr>
            <w:tcW w:w="6120" w:type="dxa"/>
            <w:vAlign w:val="center"/>
          </w:tcPr>
          <w:p w:rsidR="00197826" w:rsidRPr="00C405F4" w:rsidRDefault="00197826" w:rsidP="00197826">
            <w:pPr>
              <w:jc w:val="center"/>
            </w:pPr>
          </w:p>
        </w:tc>
        <w:tc>
          <w:tcPr>
            <w:tcW w:w="540" w:type="dxa"/>
            <w:vAlign w:val="center"/>
          </w:tcPr>
          <w:p w:rsidR="00197826" w:rsidRPr="00C405F4" w:rsidRDefault="00197826" w:rsidP="00197826">
            <w:pPr>
              <w:jc w:val="center"/>
            </w:pPr>
          </w:p>
        </w:tc>
        <w:tc>
          <w:tcPr>
            <w:tcW w:w="6660" w:type="dxa"/>
            <w:vAlign w:val="center"/>
          </w:tcPr>
          <w:p w:rsidR="00197826" w:rsidRPr="00C405F4" w:rsidRDefault="00197826" w:rsidP="00197826">
            <w:pPr>
              <w:jc w:val="center"/>
            </w:pPr>
          </w:p>
        </w:tc>
      </w:tr>
      <w:tr w:rsidR="00197826"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197826" w:rsidRPr="00C405F4" w:rsidRDefault="00197826" w:rsidP="00197826">
            <w:pPr>
              <w:pStyle w:val="Heading1"/>
              <w:rPr>
                <w:smallCaps/>
                <w:sz w:val="28"/>
                <w:szCs w:val="28"/>
              </w:rPr>
            </w:pPr>
            <w:r w:rsidRPr="00C405F4">
              <w:rPr>
                <w:smallCaps/>
                <w:sz w:val="28"/>
                <w:szCs w:val="28"/>
              </w:rPr>
              <w:t>Guests:</w:t>
            </w:r>
          </w:p>
          <w:p w:rsidR="002A59FD" w:rsidRPr="00C405F4" w:rsidRDefault="002A59FD" w:rsidP="00810CFD">
            <w:pPr>
              <w:pStyle w:val="Heading1"/>
              <w:rPr>
                <w:b w:val="0"/>
              </w:rPr>
            </w:pPr>
            <w:r w:rsidRPr="00C405F4">
              <w:rPr>
                <w:b w:val="0"/>
              </w:rPr>
              <w:t>Carolyn Denard (Associate Provost for Student Success and Director of the Center for Student Success)</w:t>
            </w:r>
          </w:p>
          <w:p w:rsidR="00875A4E" w:rsidRPr="00C405F4" w:rsidRDefault="00CC310D" w:rsidP="00810CFD">
            <w:pPr>
              <w:pStyle w:val="Heading1"/>
              <w:rPr>
                <w:b w:val="0"/>
              </w:rPr>
            </w:pPr>
            <w:r w:rsidRPr="00C405F4">
              <w:rPr>
                <w:b w:val="0"/>
              </w:rPr>
              <w:t>Costas Spirou (Interim Associate Provost)</w:t>
            </w:r>
          </w:p>
        </w:tc>
      </w:tr>
      <w:tr w:rsidR="00197826" w:rsidRPr="00C405F4">
        <w:trPr>
          <w:trHeight w:val="225"/>
        </w:trPr>
        <w:tc>
          <w:tcPr>
            <w:tcW w:w="720" w:type="dxa"/>
            <w:tcBorders>
              <w:top w:val="thinThickSmallGap" w:sz="24" w:space="0" w:color="auto"/>
            </w:tcBorders>
          </w:tcPr>
          <w:p w:rsidR="00197826" w:rsidRPr="00C405F4" w:rsidRDefault="00197826" w:rsidP="00197826">
            <w:pPr>
              <w:jc w:val="center"/>
              <w:rPr>
                <w:sz w:val="20"/>
              </w:rPr>
            </w:pPr>
          </w:p>
        </w:tc>
        <w:tc>
          <w:tcPr>
            <w:tcW w:w="6120" w:type="dxa"/>
            <w:tcBorders>
              <w:top w:val="thinThickSmallGap" w:sz="24" w:space="0" w:color="auto"/>
            </w:tcBorders>
          </w:tcPr>
          <w:p w:rsidR="00197826" w:rsidRPr="00C405F4" w:rsidRDefault="00197826" w:rsidP="00197826">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197826" w:rsidRPr="00C405F4" w:rsidRDefault="00197826" w:rsidP="00197826">
            <w:pPr>
              <w:rPr>
                <w:sz w:val="20"/>
              </w:rPr>
            </w:pPr>
          </w:p>
        </w:tc>
        <w:tc>
          <w:tcPr>
            <w:tcW w:w="6660" w:type="dxa"/>
            <w:tcBorders>
              <w:top w:val="thinThickSmallGap" w:sz="24" w:space="0" w:color="auto"/>
            </w:tcBorders>
          </w:tcPr>
          <w:p w:rsidR="00197826" w:rsidRPr="00C405F4" w:rsidRDefault="00197826" w:rsidP="00197826">
            <w:pPr>
              <w:rPr>
                <w:sz w:val="20"/>
              </w:rPr>
            </w:pPr>
            <w:r w:rsidRPr="00C405F4">
              <w:rPr>
                <w:sz w:val="20"/>
              </w:rPr>
              <w:t xml:space="preserve"> </w:t>
            </w:r>
          </w:p>
        </w:tc>
      </w:tr>
      <w:tr w:rsidR="00197826" w:rsidRPr="00C405F4">
        <w:trPr>
          <w:trHeight w:val="90"/>
        </w:trPr>
        <w:tc>
          <w:tcPr>
            <w:tcW w:w="720" w:type="dxa"/>
          </w:tcPr>
          <w:p w:rsidR="00197826" w:rsidRPr="00C405F4" w:rsidRDefault="00197826" w:rsidP="00197826">
            <w:pPr>
              <w:jc w:val="center"/>
              <w:rPr>
                <w:sz w:val="20"/>
              </w:rPr>
            </w:pPr>
          </w:p>
        </w:tc>
        <w:tc>
          <w:tcPr>
            <w:tcW w:w="6120" w:type="dxa"/>
          </w:tcPr>
          <w:p w:rsidR="00197826" w:rsidRPr="00C405F4" w:rsidRDefault="00197826" w:rsidP="00197826">
            <w:pPr>
              <w:rPr>
                <w:sz w:val="20"/>
              </w:rPr>
            </w:pPr>
            <w:r w:rsidRPr="00C405F4">
              <w:rPr>
                <w:sz w:val="20"/>
              </w:rPr>
              <w:t>*Denotes new discussion on old business.</w:t>
            </w:r>
          </w:p>
        </w:tc>
        <w:tc>
          <w:tcPr>
            <w:tcW w:w="540" w:type="dxa"/>
          </w:tcPr>
          <w:p w:rsidR="00197826" w:rsidRPr="00C405F4" w:rsidRDefault="00197826" w:rsidP="00197826">
            <w:pPr>
              <w:rPr>
                <w:sz w:val="20"/>
              </w:rPr>
            </w:pPr>
          </w:p>
        </w:tc>
        <w:tc>
          <w:tcPr>
            <w:tcW w:w="6660" w:type="dxa"/>
          </w:tcPr>
          <w:p w:rsidR="00197826" w:rsidRPr="00C405F4" w:rsidRDefault="00197826" w:rsidP="00197826">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2A59FD" w:rsidP="002A59FD">
            <w:pPr>
              <w:jc w:val="both"/>
            </w:pPr>
            <w:r w:rsidRPr="00C405F4">
              <w:t>As John R. Swinton had extended Regrets and was unable to attend, t</w:t>
            </w:r>
            <w:r w:rsidR="003865FF" w:rsidRPr="00C405F4">
              <w:t>he meeting was called to order at 2:0</w:t>
            </w:r>
            <w:r w:rsidR="00AB5984" w:rsidRPr="00C405F4">
              <w:t>0</w:t>
            </w:r>
            <w:r w:rsidR="003865FF" w:rsidRPr="00C405F4">
              <w:t>pm by</w:t>
            </w:r>
            <w:r w:rsidR="005F1E77" w:rsidRPr="00C405F4">
              <w:t xml:space="preserve"> </w:t>
            </w:r>
            <w:r w:rsidRPr="00C405F4">
              <w:t>Chavonda Mills</w:t>
            </w:r>
            <w:r w:rsidR="003865FF" w:rsidRPr="00C405F4">
              <w:t xml:space="preserve"> (</w:t>
            </w:r>
            <w:r w:rsidRPr="00C405F4">
              <w:t>Vice-</w:t>
            </w:r>
            <w:r w:rsidR="003865FF" w:rsidRPr="00C405F4">
              <w:t>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p w:rsidR="005E16FB" w:rsidRPr="00C405F4" w:rsidRDefault="005E16FB">
            <w:pPr>
              <w:rPr>
                <w:b/>
                <w:bCs/>
              </w:rPr>
            </w:pPr>
          </w:p>
        </w:tc>
        <w:tc>
          <w:tcPr>
            <w:tcW w:w="4703" w:type="dxa"/>
          </w:tcPr>
          <w:p w:rsidR="005E16FB" w:rsidRPr="00C405F4" w:rsidRDefault="003865FF" w:rsidP="004C2BD5">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p>
        </w:tc>
        <w:tc>
          <w:tcPr>
            <w:tcW w:w="3484" w:type="dxa"/>
          </w:tcPr>
          <w:p w:rsidR="005E16FB" w:rsidRPr="00C405F4" w:rsidRDefault="003865FF" w:rsidP="004C2BD5">
            <w:pPr>
              <w:jc w:val="both"/>
            </w:pPr>
            <w:r w:rsidRPr="00C405F4">
              <w:t xml:space="preserve">The agenda was approved as </w:t>
            </w:r>
            <w:r w:rsidR="004C2BD5" w:rsidRPr="00C405F4">
              <w:t>circulat</w:t>
            </w:r>
            <w:r w:rsidR="006C0514" w:rsidRPr="00C405F4">
              <w:t>ed</w:t>
            </w:r>
            <w:r w:rsidRPr="00C405F4">
              <w:t>.</w:t>
            </w:r>
          </w:p>
        </w:tc>
        <w:tc>
          <w:tcPr>
            <w:tcW w:w="2816" w:type="dxa"/>
          </w:tcPr>
          <w:p w:rsidR="005E16FB" w:rsidRPr="00C405F4" w:rsidRDefault="005E16FB" w:rsidP="004F3843">
            <w:pPr>
              <w:jc w:val="both"/>
            </w:pPr>
          </w:p>
        </w:tc>
      </w:tr>
      <w:tr w:rsidR="00ED0D3C" w:rsidRPr="00C405F4" w:rsidTr="00DB2C34">
        <w:trPr>
          <w:trHeight w:val="593"/>
        </w:trPr>
        <w:tc>
          <w:tcPr>
            <w:tcW w:w="3037" w:type="dxa"/>
          </w:tcPr>
          <w:p w:rsidR="00ED0D3C" w:rsidRPr="00C405F4" w:rsidRDefault="00ED0D3C" w:rsidP="00ED0D3C">
            <w:pPr>
              <w:rPr>
                <w:b/>
                <w:bCs/>
              </w:rPr>
            </w:pPr>
            <w:r w:rsidRPr="00C405F4">
              <w:rPr>
                <w:b/>
                <w:bCs/>
              </w:rPr>
              <w:t>III. Approval of Minutes</w:t>
            </w:r>
          </w:p>
        </w:tc>
        <w:tc>
          <w:tcPr>
            <w:tcW w:w="4703" w:type="dxa"/>
          </w:tcPr>
          <w:p w:rsidR="00ED0D3C" w:rsidRPr="00C405F4" w:rsidRDefault="00ED0D3C" w:rsidP="000071F2">
            <w:pPr>
              <w:jc w:val="both"/>
            </w:pPr>
            <w:r w:rsidRPr="00C405F4">
              <w:t xml:space="preserve">A </w:t>
            </w:r>
            <w:r w:rsidRPr="00C405F4">
              <w:rPr>
                <w:b/>
                <w:smallCaps/>
                <w:u w:val="single"/>
              </w:rPr>
              <w:t>motion</w:t>
            </w:r>
            <w:r w:rsidRPr="00C405F4">
              <w:t xml:space="preserve"> </w:t>
            </w:r>
            <w:r w:rsidRPr="00C405F4">
              <w:rPr>
                <w:i/>
              </w:rPr>
              <w:t xml:space="preserve">to approve the minutes of the </w:t>
            </w:r>
            <w:r w:rsidR="000071F2" w:rsidRPr="00C405F4">
              <w:rPr>
                <w:i/>
              </w:rPr>
              <w:t>5</w:t>
            </w:r>
            <w:r w:rsidR="00E817D7" w:rsidRPr="00C405F4">
              <w:rPr>
                <w:i/>
              </w:rPr>
              <w:t xml:space="preserve"> </w:t>
            </w:r>
            <w:r w:rsidR="000071F2" w:rsidRPr="00C405F4">
              <w:rPr>
                <w:i/>
              </w:rPr>
              <w:t>Feb 2016</w:t>
            </w:r>
            <w:r w:rsidRPr="00C405F4">
              <w:rPr>
                <w:i/>
              </w:rPr>
              <w:t xml:space="preserve"> meeting of the Executive Committee </w:t>
            </w:r>
            <w:r w:rsidRPr="00C405F4">
              <w:t xml:space="preserve">was made and seconded. A draft of these minutes had been circulated to the meeting attendees </w:t>
            </w:r>
            <w:r w:rsidRPr="00C405F4">
              <w:lastRenderedPageBreak/>
              <w:t xml:space="preserve">via email with </w:t>
            </w:r>
            <w:r w:rsidR="000071F2" w:rsidRPr="00C405F4">
              <w:t>no r</w:t>
            </w:r>
            <w:r w:rsidRPr="00C405F4">
              <w:t>evision offered</w:t>
            </w:r>
            <w:r w:rsidR="000071F2" w:rsidRPr="00C405F4">
              <w:t xml:space="preserve">. </w:t>
            </w:r>
            <w:r w:rsidRPr="00C405F4">
              <w:t>Thus, the minutes had been posted as circulated</w:t>
            </w:r>
            <w:r w:rsidR="00A277E2" w:rsidRPr="00C405F4">
              <w:t xml:space="preserve"> </w:t>
            </w:r>
            <w:r w:rsidRPr="00C405F4">
              <w:t>to the minutes.gcsu.edu site.</w:t>
            </w:r>
          </w:p>
        </w:tc>
        <w:tc>
          <w:tcPr>
            <w:tcW w:w="3484" w:type="dxa"/>
          </w:tcPr>
          <w:p w:rsidR="00ED0D3C" w:rsidRPr="00C405F4" w:rsidRDefault="00ED0D3C" w:rsidP="000071F2">
            <w:pPr>
              <w:jc w:val="both"/>
            </w:pPr>
            <w:r w:rsidRPr="00C405F4">
              <w:lastRenderedPageBreak/>
              <w:t xml:space="preserve">The </w:t>
            </w:r>
            <w:r w:rsidR="00B622A5" w:rsidRPr="00C405F4">
              <w:t xml:space="preserve">minutes of the </w:t>
            </w:r>
            <w:r w:rsidR="000071F2" w:rsidRPr="00C405F4">
              <w:t>5 Feb 2016</w:t>
            </w:r>
            <w:r w:rsidRPr="00C405F4">
              <w:t xml:space="preserve"> Executive Committee </w:t>
            </w:r>
            <w:r w:rsidR="00B622A5" w:rsidRPr="00C405F4">
              <w:t>meeting</w:t>
            </w:r>
            <w:r w:rsidRPr="00C405F4">
              <w:t xml:space="preserve"> were approved as posted, so no additional action was required.</w:t>
            </w:r>
          </w:p>
        </w:tc>
        <w:tc>
          <w:tcPr>
            <w:tcW w:w="2816" w:type="dxa"/>
          </w:tcPr>
          <w:p w:rsidR="00ED0D3C" w:rsidRPr="00C405F4" w:rsidRDefault="00ED0D3C" w:rsidP="00ED0D3C">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t>IV. Reports</w:t>
            </w:r>
          </w:p>
        </w:tc>
        <w:tc>
          <w:tcPr>
            <w:tcW w:w="4703" w:type="dxa"/>
          </w:tcPr>
          <w:p w:rsidR="00324728" w:rsidRPr="00C405F4" w:rsidRDefault="00386EC7" w:rsidP="002A59FD">
            <w:pPr>
              <w:jc w:val="both"/>
            </w:pPr>
            <w:r w:rsidRPr="00C405F4">
              <w:t>The following reports</w:t>
            </w:r>
            <w:r w:rsidR="002642A5" w:rsidRPr="00C405F4">
              <w:t xml:space="preserve"> were invited</w:t>
            </w:r>
            <w:r w:rsidR="002A59FD" w:rsidRPr="00C405F4">
              <w:t>.</w:t>
            </w: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A59FD" w:rsidRPr="00C405F4" w:rsidTr="00DB2C34">
        <w:trPr>
          <w:trHeight w:val="540"/>
        </w:trPr>
        <w:tc>
          <w:tcPr>
            <w:tcW w:w="3037" w:type="dxa"/>
            <w:tcBorders>
              <w:left w:val="double" w:sz="4" w:space="0" w:color="auto"/>
            </w:tcBorders>
          </w:tcPr>
          <w:p w:rsidR="002A59FD" w:rsidRPr="00C405F4" w:rsidRDefault="002A59FD" w:rsidP="000A3509">
            <w:pPr>
              <w:rPr>
                <w:b/>
                <w:bCs/>
              </w:rPr>
            </w:pPr>
            <w:r w:rsidRPr="00C405F4">
              <w:rPr>
                <w:b/>
                <w:bCs/>
              </w:rPr>
              <w:t>Provost Report</w:t>
            </w:r>
          </w:p>
          <w:p w:rsidR="002A59FD" w:rsidRPr="00C405F4" w:rsidRDefault="002A59FD" w:rsidP="000A3509">
            <w:pPr>
              <w:rPr>
                <w:b/>
                <w:bCs/>
              </w:rPr>
            </w:pPr>
          </w:p>
          <w:p w:rsidR="002A59FD" w:rsidRPr="00C405F4" w:rsidRDefault="002A59FD" w:rsidP="000A3509">
            <w:pPr>
              <w:rPr>
                <w:b/>
                <w:bCs/>
              </w:rPr>
            </w:pPr>
            <w:r w:rsidRPr="00C405F4">
              <w:rPr>
                <w:b/>
                <w:bCs/>
              </w:rPr>
              <w:t>Provost Brown</w:t>
            </w:r>
          </w:p>
        </w:tc>
        <w:tc>
          <w:tcPr>
            <w:tcW w:w="4703" w:type="dxa"/>
          </w:tcPr>
          <w:p w:rsidR="002A59FD" w:rsidRPr="00C405F4" w:rsidRDefault="002A59FD" w:rsidP="002A59FD">
            <w:pPr>
              <w:pStyle w:val="ListParagraph"/>
              <w:numPr>
                <w:ilvl w:val="0"/>
                <w:numId w:val="31"/>
              </w:numPr>
              <w:ind w:left="338"/>
              <w:jc w:val="both"/>
            </w:pPr>
            <w:r w:rsidRPr="00C405F4">
              <w:t>There are three Georgia school finalists in the Truman Scholarship competition – one from Emory, UGA and Georgia College.</w:t>
            </w:r>
          </w:p>
          <w:p w:rsidR="002A59FD" w:rsidRPr="00C405F4" w:rsidRDefault="002A59FD" w:rsidP="002A59FD">
            <w:pPr>
              <w:pStyle w:val="ListParagraph"/>
              <w:numPr>
                <w:ilvl w:val="0"/>
                <w:numId w:val="31"/>
              </w:numPr>
              <w:ind w:left="338"/>
              <w:jc w:val="both"/>
            </w:pPr>
            <w:r w:rsidRPr="00C405F4">
              <w:t>Georgia College’s 4 year graduation rate has increased 25% (2008 cohort – 39%; 2011 cohort – 49%); this is a tremendous accomplishment and all should be commended in this effort.</w:t>
            </w:r>
          </w:p>
        </w:tc>
        <w:tc>
          <w:tcPr>
            <w:tcW w:w="3484" w:type="dxa"/>
          </w:tcPr>
          <w:p w:rsidR="002A59FD" w:rsidRPr="00C405F4" w:rsidRDefault="002A59FD" w:rsidP="00455C2F">
            <w:pPr>
              <w:jc w:val="both"/>
              <w:rPr>
                <w:i/>
                <w:highlight w:val="yellow"/>
              </w:rPr>
            </w:pPr>
          </w:p>
        </w:tc>
        <w:tc>
          <w:tcPr>
            <w:tcW w:w="2816" w:type="dxa"/>
          </w:tcPr>
          <w:p w:rsidR="002A59FD" w:rsidRPr="00C405F4" w:rsidRDefault="002A59FD" w:rsidP="00EA6AB8">
            <w:pPr>
              <w:jc w:val="both"/>
              <w:rPr>
                <w:highlight w:val="yellow"/>
              </w:rPr>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Pr="00C405F4" w:rsidRDefault="00AB5984" w:rsidP="000A3509">
            <w:pPr>
              <w:rPr>
                <w:b/>
                <w:bCs/>
              </w:rPr>
            </w:pPr>
            <w:r w:rsidRPr="00C405F4">
              <w:rPr>
                <w:b/>
                <w:bCs/>
              </w:rPr>
              <w:t>John R. Swinton</w:t>
            </w:r>
          </w:p>
        </w:tc>
        <w:tc>
          <w:tcPr>
            <w:tcW w:w="4703" w:type="dxa"/>
          </w:tcPr>
          <w:p w:rsidR="00C405F4" w:rsidRPr="00C405F4" w:rsidRDefault="002A59FD" w:rsidP="005838A5">
            <w:pPr>
              <w:spacing w:line="276" w:lineRule="auto"/>
              <w:jc w:val="both"/>
            </w:pPr>
            <w:r w:rsidRPr="00C405F4">
              <w:rPr>
                <w:b/>
                <w:u w:val="single"/>
              </w:rPr>
              <w:t>4 Mar 2016</w:t>
            </w:r>
            <w:r w:rsidRPr="00C405F4">
              <w:t xml:space="preserve"> While John R. Swinton did not provide an oral report, during the preparation of these minutes he supplied the following</w:t>
            </w:r>
          </w:p>
          <w:p w:rsidR="002A59FD" w:rsidRPr="00C405F4" w:rsidRDefault="00D43FB6" w:rsidP="002610EE">
            <w:pPr>
              <w:pStyle w:val="ListParagraph"/>
              <w:numPr>
                <w:ilvl w:val="0"/>
                <w:numId w:val="6"/>
              </w:numPr>
              <w:spacing w:after="200" w:line="276" w:lineRule="auto"/>
              <w:ind w:left="342"/>
              <w:jc w:val="both"/>
            </w:pPr>
            <w:r w:rsidRPr="00C405F4">
              <w:rPr>
                <w:b/>
                <w:u w:val="single"/>
              </w:rPr>
              <w:t>Bookstore Innovation Group (BIG)</w:t>
            </w:r>
            <w:r w:rsidRPr="00C405F4">
              <w:t xml:space="preserve"> This meeting occurred on </w:t>
            </w:r>
            <w:r w:rsidR="00C405F4">
              <w:t>15 Feb 2016</w:t>
            </w:r>
            <w:r w:rsidRPr="00C405F4">
              <w:t>.</w:t>
            </w:r>
            <w:r w:rsidR="002A59FD" w:rsidRPr="00C405F4">
              <w:t xml:space="preserve"> The Bookstore Innovations Group (BIG) is a focus group to help the management of the University Bookstore </w:t>
            </w:r>
            <w:r w:rsidRPr="00C405F4">
              <w:t xml:space="preserve">better serve its stakeholders. </w:t>
            </w:r>
            <w:r w:rsidR="002A59FD" w:rsidRPr="00C405F4">
              <w:t>Represented at the meeting were persons from across campus (Note: Student government was not represented to my knowledge).</w:t>
            </w:r>
            <w:r w:rsidR="005621E0" w:rsidRPr="00C405F4">
              <w:t xml:space="preserve"> </w:t>
            </w:r>
            <w:r w:rsidR="002A59FD" w:rsidRPr="00C405F4">
              <w:t>The pressing issue of the meeting was affordabi</w:t>
            </w:r>
            <w:r w:rsidRPr="00C405F4">
              <w:t>lity of materials for students.</w:t>
            </w:r>
            <w:r w:rsidR="002A59FD" w:rsidRPr="00C405F4">
              <w:t xml:space="preserve"> While the obvious issue of the Bookstore having a monopoly position on campus was brought up immediately which risked setting a negative tone for the meeting, the overall tone of the meeting turned out</w:t>
            </w:r>
            <w:r w:rsidRPr="00C405F4">
              <w:t xml:space="preserve"> to be informative and productive. </w:t>
            </w:r>
            <w:r w:rsidR="002A59FD" w:rsidRPr="00C405F4">
              <w:t xml:space="preserve">There were a number of areas </w:t>
            </w:r>
            <w:r w:rsidR="002A59FD" w:rsidRPr="00C405F4">
              <w:lastRenderedPageBreak/>
              <w:t>where faculty and the bookstore can work together to reduce the cost of materials for students.</w:t>
            </w:r>
            <w:r w:rsidR="005621E0" w:rsidRPr="00C405F4">
              <w:t xml:space="preserve"> </w:t>
            </w:r>
            <w:r w:rsidR="002A59FD" w:rsidRPr="00C405F4">
              <w:t>These include (but are not limited to):</w:t>
            </w:r>
          </w:p>
          <w:p w:rsidR="00D43FB6" w:rsidRPr="00C405F4" w:rsidRDefault="002A59FD" w:rsidP="005621E0">
            <w:pPr>
              <w:pStyle w:val="ListParagraph"/>
              <w:numPr>
                <w:ilvl w:val="1"/>
                <w:numId w:val="6"/>
              </w:numPr>
              <w:spacing w:after="200" w:line="276" w:lineRule="auto"/>
              <w:ind w:left="702"/>
              <w:jc w:val="both"/>
            </w:pPr>
            <w:r w:rsidRPr="00C405F4">
              <w:t>Us</w:t>
            </w:r>
            <w:r w:rsidR="00D43FB6" w:rsidRPr="00C405F4">
              <w:t xml:space="preserve">ing back issues when possible. </w:t>
            </w:r>
            <w:r w:rsidRPr="00C405F4">
              <w:t>If instructors indicate that back issues are acceptable the Bookstore can order them and keep them in inventory. It was suggested that a check box could be added at the time of ordering books that would indicate that previous editions would be acceptable.</w:t>
            </w:r>
          </w:p>
          <w:p w:rsidR="00D43FB6" w:rsidRPr="00C405F4" w:rsidRDefault="002A59FD" w:rsidP="005621E0">
            <w:pPr>
              <w:pStyle w:val="ListParagraph"/>
              <w:numPr>
                <w:ilvl w:val="1"/>
                <w:numId w:val="6"/>
              </w:numPr>
              <w:spacing w:after="200" w:line="276" w:lineRule="auto"/>
              <w:ind w:left="702"/>
              <w:jc w:val="both"/>
            </w:pPr>
            <w:r w:rsidRPr="00C405F4">
              <w:t>Electronic copies</w:t>
            </w:r>
            <w:r w:rsidR="00D43FB6" w:rsidRPr="00C405F4">
              <w:t xml:space="preserve"> could be used when available.</w:t>
            </w:r>
          </w:p>
          <w:p w:rsidR="00D43FB6" w:rsidRPr="00C405F4" w:rsidRDefault="002A59FD" w:rsidP="005621E0">
            <w:pPr>
              <w:pStyle w:val="ListParagraph"/>
              <w:numPr>
                <w:ilvl w:val="1"/>
                <w:numId w:val="6"/>
              </w:numPr>
              <w:spacing w:after="200" w:line="276" w:lineRule="auto"/>
              <w:ind w:left="702"/>
              <w:jc w:val="both"/>
            </w:pPr>
            <w:r w:rsidRPr="00C405F4">
              <w:t>Instructors can indicate when ancillary or bundl</w:t>
            </w:r>
            <w:r w:rsidR="00D43FB6" w:rsidRPr="00C405F4">
              <w:t xml:space="preserve">ed materials will not be used. </w:t>
            </w:r>
            <w:r w:rsidRPr="00C405F4">
              <w:t>Unless instructed otherwise, the books are typically purchased with t</w:t>
            </w:r>
            <w:r w:rsidR="00D43FB6" w:rsidRPr="00C405F4">
              <w:t>hese materials.</w:t>
            </w:r>
            <w:r w:rsidR="005621E0" w:rsidRPr="00C405F4">
              <w:t xml:space="preserve"> </w:t>
            </w:r>
            <w:r w:rsidR="00D43FB6" w:rsidRPr="00C405F4">
              <w:t>When students purchase</w:t>
            </w:r>
            <w:r w:rsidRPr="00C405F4">
              <w:t xml:space="preserve"> used or back editions</w:t>
            </w:r>
            <w:r w:rsidR="00D43FB6" w:rsidRPr="00C405F4">
              <w:t>,</w:t>
            </w:r>
            <w:r w:rsidRPr="00C405F4">
              <w:t xml:space="preserve"> these materials are generally either missing</w:t>
            </w:r>
            <w:r w:rsidR="00D43FB6" w:rsidRPr="00C405F4">
              <w:t xml:space="preserve"> or access codes have expired. </w:t>
            </w:r>
            <w:r w:rsidRPr="00C405F4">
              <w:t>Again, a check box may be appropriate.</w:t>
            </w:r>
          </w:p>
          <w:p w:rsidR="002A59FD" w:rsidRPr="00C405F4" w:rsidRDefault="002A59FD" w:rsidP="005621E0">
            <w:pPr>
              <w:pStyle w:val="ListParagraph"/>
              <w:numPr>
                <w:ilvl w:val="1"/>
                <w:numId w:val="6"/>
              </w:numPr>
              <w:spacing w:after="200" w:line="276" w:lineRule="auto"/>
              <w:ind w:left="702"/>
              <w:jc w:val="both"/>
            </w:pPr>
            <w:r w:rsidRPr="00C405F4">
              <w:t>Instructors are encouraged to examine the availability and appropriateness of open source materials from sites such as (but not limited to) Merlot or OpenStax College.</w:t>
            </w:r>
          </w:p>
          <w:p w:rsidR="002A59FD" w:rsidRPr="00C405F4" w:rsidRDefault="002A59FD" w:rsidP="005621E0">
            <w:pPr>
              <w:pStyle w:val="ListParagraph"/>
              <w:spacing w:after="200" w:line="276" w:lineRule="auto"/>
              <w:ind w:left="342"/>
              <w:jc w:val="both"/>
            </w:pPr>
            <w:r w:rsidRPr="00C405F4">
              <w:t>In the past</w:t>
            </w:r>
            <w:r w:rsidR="00D43FB6" w:rsidRPr="00C405F4">
              <w:t>,</w:t>
            </w:r>
            <w:r w:rsidRPr="00C405F4">
              <w:t xml:space="preserve"> instructors who have not signaled their adoption choices early </w:t>
            </w:r>
            <w:r w:rsidR="00D43FB6" w:rsidRPr="00C405F4">
              <w:t xml:space="preserve">have been openly hounded. </w:t>
            </w:r>
            <w:r w:rsidRPr="00C405F4">
              <w:t xml:space="preserve">Going forward, the Bookstore's management hopes to make the </w:t>
            </w:r>
            <w:r w:rsidRPr="00C405F4">
              <w:lastRenderedPageBreak/>
              <w:t>case of the value of early adoption to give students the chance to see what alternative source</w:t>
            </w:r>
            <w:r w:rsidR="00D43FB6" w:rsidRPr="00C405F4">
              <w:t>s (such as Amazon) have to offer.</w:t>
            </w:r>
          </w:p>
          <w:p w:rsidR="00A50AB3" w:rsidRPr="00C405F4" w:rsidRDefault="008E51DE" w:rsidP="002610EE">
            <w:pPr>
              <w:pStyle w:val="ListParagraph"/>
              <w:numPr>
                <w:ilvl w:val="0"/>
                <w:numId w:val="6"/>
              </w:numPr>
              <w:spacing w:after="200" w:line="276" w:lineRule="auto"/>
              <w:ind w:left="342"/>
              <w:jc w:val="both"/>
            </w:pPr>
            <w:r w:rsidRPr="00C405F4">
              <w:rPr>
                <w:b/>
                <w:u w:val="single"/>
              </w:rPr>
              <w:t>Risk Assessment Survey</w:t>
            </w:r>
            <w:r w:rsidRPr="00C405F4">
              <w:t xml:space="preserve"> </w:t>
            </w:r>
            <w:r w:rsidR="00D43FB6" w:rsidRPr="00C405F4">
              <w:t xml:space="preserve">On </w:t>
            </w:r>
            <w:r w:rsidR="002610EE" w:rsidRPr="00C405F4">
              <w:t xml:space="preserve">17 Feb 2016, I </w:t>
            </w:r>
            <w:r w:rsidR="00D43FB6" w:rsidRPr="00C405F4">
              <w:t>met with Julia Hann for her annual Risk Assessment talks. Topics of conversation included our continuing improvement in mechanisms to communic</w:t>
            </w:r>
            <w:r w:rsidR="002610EE" w:rsidRPr="00C405F4">
              <w:t>ate with constituents (mainly the</w:t>
            </w:r>
            <w:r w:rsidR="00D43FB6" w:rsidRPr="00C405F4">
              <w:t xml:space="preserve"> new web presence), the importance of the continued support of our </w:t>
            </w:r>
            <w:r w:rsidR="002610EE" w:rsidRPr="00C405F4">
              <w:t>a</w:t>
            </w:r>
            <w:r w:rsidR="00D43FB6" w:rsidRPr="00C405F4">
              <w:t>dministration, and the need to keep faculty members engaged in shared governance.</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750B2">
            <w:pPr>
              <w:rPr>
                <w:b/>
                <w:bCs/>
              </w:rPr>
            </w:pPr>
            <w:r w:rsidRPr="00C405F4">
              <w:rPr>
                <w:b/>
                <w:bCs/>
              </w:rPr>
              <w:lastRenderedPageBreak/>
              <w:t>Past Presiding Officer Report</w:t>
            </w:r>
          </w:p>
          <w:p w:rsidR="001507F0" w:rsidRPr="00C405F4" w:rsidRDefault="001507F0" w:rsidP="001A14FF">
            <w:pPr>
              <w:keepNext/>
              <w:rPr>
                <w:b/>
                <w:bCs/>
              </w:rPr>
            </w:pPr>
          </w:p>
          <w:p w:rsidR="001507F0" w:rsidRPr="00C405F4" w:rsidRDefault="001507F0" w:rsidP="001A14FF">
            <w:pPr>
              <w:keepNext/>
              <w:rPr>
                <w:b/>
                <w:bCs/>
              </w:rPr>
            </w:pPr>
            <w:r w:rsidRPr="00C405F4">
              <w:rPr>
                <w:b/>
                <w:bCs/>
              </w:rPr>
              <w:t>Susan Steele</w:t>
            </w:r>
          </w:p>
        </w:tc>
        <w:tc>
          <w:tcPr>
            <w:tcW w:w="4703" w:type="dxa"/>
          </w:tcPr>
          <w:p w:rsidR="001507F0" w:rsidRPr="00C405F4" w:rsidRDefault="00810CFD" w:rsidP="00810CFD">
            <w:pPr>
              <w:jc w:val="both"/>
            </w:pPr>
            <w:r w:rsidRPr="00C405F4">
              <w:t>Susan Steele indicated that she had nothing to report as Past Presiding Officer</w:t>
            </w:r>
            <w:r w:rsidR="00F52558" w:rsidRPr="00C405F4">
              <w:t>.</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Presiding Officer Elect Report</w:t>
            </w:r>
          </w:p>
          <w:p w:rsidR="001507F0" w:rsidRPr="00C405F4" w:rsidRDefault="001507F0" w:rsidP="001507F0">
            <w:pPr>
              <w:rPr>
                <w:b/>
                <w:bCs/>
              </w:rPr>
            </w:pPr>
          </w:p>
          <w:p w:rsidR="001507F0" w:rsidRPr="00C405F4" w:rsidRDefault="001507F0" w:rsidP="001507F0">
            <w:pPr>
              <w:rPr>
                <w:b/>
                <w:bCs/>
                <w:highlight w:val="yellow"/>
              </w:rPr>
            </w:pPr>
            <w:r w:rsidRPr="00C405F4">
              <w:rPr>
                <w:b/>
                <w:bCs/>
              </w:rPr>
              <w:t>Chavonda Mills</w:t>
            </w:r>
          </w:p>
        </w:tc>
        <w:tc>
          <w:tcPr>
            <w:tcW w:w="4703" w:type="dxa"/>
          </w:tcPr>
          <w:p w:rsidR="00E17C4E" w:rsidRPr="00C405F4" w:rsidRDefault="00DB05B0" w:rsidP="00E17C4E">
            <w:pPr>
              <w:pStyle w:val="xmsonormal"/>
              <w:spacing w:before="0" w:beforeAutospacing="0" w:after="0" w:afterAutospacing="0"/>
              <w:jc w:val="both"/>
            </w:pPr>
            <w:r w:rsidRPr="00C405F4">
              <w:t xml:space="preserve">Chavonda Mills </w:t>
            </w:r>
            <w:r w:rsidR="00D25559" w:rsidRPr="00C405F4">
              <w:t>reported on the following.</w:t>
            </w:r>
          </w:p>
          <w:p w:rsidR="00E17C4E" w:rsidRPr="00C405F4" w:rsidRDefault="00E17C4E" w:rsidP="00E17C4E">
            <w:pPr>
              <w:pStyle w:val="xmsonormal"/>
              <w:numPr>
                <w:ilvl w:val="0"/>
                <w:numId w:val="21"/>
              </w:numPr>
              <w:spacing w:before="0" w:beforeAutospacing="0" w:after="0" w:afterAutospacing="0"/>
              <w:ind w:left="342"/>
              <w:jc w:val="both"/>
            </w:pPr>
            <w:r w:rsidRPr="00C405F4">
              <w:rPr>
                <w:b/>
                <w:u w:val="single"/>
              </w:rPr>
              <w:t>USGFC Spring Meeting</w:t>
            </w:r>
            <w:r w:rsidRPr="00C405F4">
              <w:t xml:space="preserve"> The next meeting of the University System of Georgia Faculty Council (USGFC) is scheduled for 15 April 2016 and will be hosted by Valdosta State University. Once the tentative agenda for this meeting is shared and I will circulate it for your information.</w:t>
            </w:r>
          </w:p>
          <w:p w:rsidR="00E17C4E" w:rsidRPr="00C405F4" w:rsidRDefault="00E17C4E" w:rsidP="00E17C4E">
            <w:pPr>
              <w:pStyle w:val="xmsonormal"/>
              <w:numPr>
                <w:ilvl w:val="0"/>
                <w:numId w:val="21"/>
              </w:numPr>
              <w:spacing w:before="0" w:beforeAutospacing="0" w:after="0" w:afterAutospacing="0"/>
              <w:ind w:left="342"/>
              <w:jc w:val="both"/>
            </w:pPr>
            <w:r w:rsidRPr="00C405F4">
              <w:rPr>
                <w:b/>
                <w:u w:val="single"/>
              </w:rPr>
              <w:t>Election Oversight</w:t>
            </w:r>
            <w:r w:rsidRPr="00C405F4">
              <w:rPr>
                <w:b/>
              </w:rPr>
              <w:t xml:space="preserve"> </w:t>
            </w:r>
            <w:r w:rsidRPr="00C405F4">
              <w:t>To date, ECUS has received elected faculty senator election results from all five academic units (CoB, CoE, CoAS, CoHS and Library). Results were emailed to the Corps of Instruction on 29 Feb 2016 and posted on FrontPage on 1 Mar 2016.</w:t>
            </w:r>
          </w:p>
          <w:p w:rsidR="00C405F4" w:rsidRPr="00C405F4" w:rsidRDefault="00C43B8B" w:rsidP="00C43B8B">
            <w:pPr>
              <w:pStyle w:val="ListParagraph"/>
              <w:numPr>
                <w:ilvl w:val="0"/>
                <w:numId w:val="33"/>
              </w:numPr>
              <w:jc w:val="both"/>
              <w:rPr>
                <w:rFonts w:eastAsia="Calibri"/>
                <w:i/>
                <w:iCs/>
              </w:rPr>
            </w:pPr>
            <w:r w:rsidRPr="00C405F4">
              <w:rPr>
                <w:rFonts w:eastAsia="Calibri"/>
                <w:b/>
                <w:bCs/>
                <w:u w:val="single"/>
              </w:rPr>
              <w:t xml:space="preserve">College of Arts &amp; Sciences </w:t>
            </w:r>
            <w:r w:rsidRPr="00C405F4">
              <w:rPr>
                <w:rFonts w:eastAsia="Calibri"/>
                <w:i/>
                <w:iCs/>
                <w:u w:val="single"/>
              </w:rPr>
              <w:t>(9 out of 9 reported)</w:t>
            </w:r>
          </w:p>
          <w:p w:rsidR="00C405F4" w:rsidRPr="00C405F4" w:rsidRDefault="00C43B8B" w:rsidP="00C43B8B">
            <w:pPr>
              <w:pStyle w:val="ListParagraph"/>
              <w:numPr>
                <w:ilvl w:val="1"/>
                <w:numId w:val="34"/>
              </w:numPr>
              <w:ind w:left="1332"/>
              <w:jc w:val="both"/>
              <w:rPr>
                <w:rFonts w:eastAsia="Calibri"/>
              </w:rPr>
            </w:pPr>
            <w:r w:rsidRPr="00C405F4">
              <w:rPr>
                <w:rFonts w:eastAsia="Calibri"/>
              </w:rPr>
              <w:lastRenderedPageBreak/>
              <w:t>Alex Blazer</w:t>
            </w:r>
          </w:p>
          <w:p w:rsidR="00C405F4" w:rsidRPr="00C405F4" w:rsidRDefault="00C43B8B" w:rsidP="00C43B8B">
            <w:pPr>
              <w:pStyle w:val="ListParagraph"/>
              <w:numPr>
                <w:ilvl w:val="1"/>
                <w:numId w:val="34"/>
              </w:numPr>
              <w:ind w:left="1332"/>
              <w:jc w:val="both"/>
              <w:rPr>
                <w:rFonts w:eastAsia="Calibri"/>
              </w:rPr>
            </w:pPr>
            <w:r w:rsidRPr="00C405F4">
              <w:rPr>
                <w:rFonts w:eastAsia="Calibri"/>
              </w:rPr>
              <w:t>Hauke Busch</w:t>
            </w:r>
          </w:p>
          <w:p w:rsidR="00C43B8B" w:rsidRPr="00C405F4" w:rsidRDefault="00C43B8B" w:rsidP="00C43B8B">
            <w:pPr>
              <w:pStyle w:val="ListParagraph"/>
              <w:numPr>
                <w:ilvl w:val="1"/>
                <w:numId w:val="34"/>
              </w:numPr>
              <w:ind w:left="1332"/>
              <w:jc w:val="both"/>
              <w:rPr>
                <w:rFonts w:eastAsia="Calibri"/>
              </w:rPr>
            </w:pPr>
            <w:r w:rsidRPr="00C405F4">
              <w:rPr>
                <w:rFonts w:eastAsia="Calibri"/>
              </w:rPr>
              <w:t>Rodica Cazacu</w:t>
            </w:r>
          </w:p>
          <w:p w:rsidR="00C43B8B" w:rsidRPr="00C405F4" w:rsidRDefault="00C43B8B" w:rsidP="00C43B8B">
            <w:pPr>
              <w:pStyle w:val="ListParagraph"/>
              <w:numPr>
                <w:ilvl w:val="1"/>
                <w:numId w:val="34"/>
              </w:numPr>
              <w:ind w:left="1332"/>
              <w:jc w:val="both"/>
              <w:rPr>
                <w:rFonts w:eastAsia="Calibri"/>
              </w:rPr>
            </w:pPr>
            <w:r w:rsidRPr="00C405F4">
              <w:rPr>
                <w:rFonts w:eastAsia="Calibri"/>
              </w:rPr>
              <w:t>Kimberly Cossey</w:t>
            </w:r>
          </w:p>
          <w:p w:rsidR="00C43B8B" w:rsidRPr="00C405F4" w:rsidRDefault="00C43B8B" w:rsidP="00C43B8B">
            <w:pPr>
              <w:pStyle w:val="ListParagraph"/>
              <w:numPr>
                <w:ilvl w:val="1"/>
                <w:numId w:val="34"/>
              </w:numPr>
              <w:ind w:left="1332"/>
              <w:jc w:val="both"/>
              <w:rPr>
                <w:rFonts w:eastAsia="Calibri"/>
              </w:rPr>
            </w:pPr>
            <w:r w:rsidRPr="00C405F4">
              <w:rPr>
                <w:rFonts w:eastAsia="Calibri"/>
              </w:rPr>
              <w:t>Mary Magoulick</w:t>
            </w:r>
          </w:p>
          <w:p w:rsidR="00C43B8B" w:rsidRPr="00C405F4" w:rsidRDefault="00C43B8B" w:rsidP="00C43B8B">
            <w:pPr>
              <w:pStyle w:val="ListParagraph"/>
              <w:numPr>
                <w:ilvl w:val="1"/>
                <w:numId w:val="34"/>
              </w:numPr>
              <w:ind w:left="1332"/>
              <w:jc w:val="both"/>
              <w:rPr>
                <w:rFonts w:eastAsia="Calibri"/>
              </w:rPr>
            </w:pPr>
            <w:r w:rsidRPr="00C405F4">
              <w:rPr>
                <w:rFonts w:eastAsia="Calibri"/>
              </w:rPr>
              <w:t>Amy Pinney</w:t>
            </w:r>
          </w:p>
          <w:p w:rsidR="00C405F4" w:rsidRPr="00C405F4" w:rsidRDefault="00C43B8B" w:rsidP="00C43B8B">
            <w:pPr>
              <w:pStyle w:val="ListParagraph"/>
              <w:numPr>
                <w:ilvl w:val="1"/>
                <w:numId w:val="34"/>
              </w:numPr>
              <w:ind w:left="1332"/>
              <w:jc w:val="both"/>
              <w:rPr>
                <w:rFonts w:eastAsia="Calibri"/>
              </w:rPr>
            </w:pPr>
            <w:r w:rsidRPr="00C405F4">
              <w:rPr>
                <w:rFonts w:eastAsia="Calibri"/>
              </w:rPr>
              <w:t>Ashley Taylor</w:t>
            </w:r>
          </w:p>
          <w:p w:rsidR="00C405F4" w:rsidRPr="00C405F4" w:rsidRDefault="00C43B8B" w:rsidP="00C43B8B">
            <w:pPr>
              <w:pStyle w:val="ListParagraph"/>
              <w:numPr>
                <w:ilvl w:val="1"/>
                <w:numId w:val="34"/>
              </w:numPr>
              <w:ind w:left="1332"/>
              <w:jc w:val="both"/>
              <w:rPr>
                <w:rFonts w:eastAsia="Calibri"/>
              </w:rPr>
            </w:pPr>
            <w:r w:rsidRPr="00C405F4">
              <w:rPr>
                <w:rFonts w:eastAsia="Calibri"/>
              </w:rPr>
              <w:t>Tom Toney</w:t>
            </w:r>
          </w:p>
          <w:p w:rsidR="00C43B8B" w:rsidRPr="00C405F4" w:rsidRDefault="00C43B8B" w:rsidP="00C43B8B">
            <w:pPr>
              <w:pStyle w:val="ListParagraph"/>
              <w:numPr>
                <w:ilvl w:val="1"/>
                <w:numId w:val="34"/>
              </w:numPr>
              <w:ind w:left="1332"/>
              <w:jc w:val="both"/>
              <w:rPr>
                <w:rFonts w:eastAsia="Calibri"/>
              </w:rPr>
            </w:pPr>
            <w:r w:rsidRPr="00C405F4">
              <w:rPr>
                <w:rFonts w:eastAsia="Calibri"/>
              </w:rPr>
              <w:t>James Winchester</w:t>
            </w:r>
          </w:p>
          <w:p w:rsidR="00C43B8B" w:rsidRPr="00C405F4" w:rsidRDefault="00C43B8B" w:rsidP="00C43B8B">
            <w:pPr>
              <w:pStyle w:val="ListParagraph"/>
              <w:numPr>
                <w:ilvl w:val="0"/>
                <w:numId w:val="33"/>
              </w:numPr>
              <w:jc w:val="both"/>
              <w:rPr>
                <w:rFonts w:eastAsia="Calibri"/>
              </w:rPr>
            </w:pPr>
            <w:r w:rsidRPr="00C405F4">
              <w:rPr>
                <w:rFonts w:eastAsia="Calibri"/>
                <w:b/>
                <w:bCs/>
                <w:u w:val="single"/>
              </w:rPr>
              <w:t xml:space="preserve">College of Business </w:t>
            </w:r>
            <w:r w:rsidRPr="00C405F4">
              <w:rPr>
                <w:rFonts w:eastAsia="Calibri"/>
                <w:i/>
                <w:iCs/>
                <w:u w:val="single"/>
              </w:rPr>
              <w:t>(1 out of 1 reported)</w:t>
            </w:r>
          </w:p>
          <w:p w:rsidR="00C43B8B" w:rsidRPr="00C405F4" w:rsidRDefault="00C43B8B" w:rsidP="00C43B8B">
            <w:pPr>
              <w:pStyle w:val="ListParagraph"/>
              <w:numPr>
                <w:ilvl w:val="1"/>
                <w:numId w:val="33"/>
              </w:numPr>
              <w:ind w:left="1332"/>
              <w:jc w:val="both"/>
              <w:rPr>
                <w:rFonts w:eastAsia="Calibri"/>
              </w:rPr>
            </w:pPr>
            <w:r w:rsidRPr="00C405F4">
              <w:rPr>
                <w:rFonts w:eastAsia="Calibri"/>
              </w:rPr>
              <w:t>J.F. Yao</w:t>
            </w:r>
          </w:p>
          <w:p w:rsidR="00C43B8B" w:rsidRPr="00C405F4" w:rsidRDefault="00C43B8B" w:rsidP="00C43B8B">
            <w:pPr>
              <w:pStyle w:val="ListParagraph"/>
              <w:numPr>
                <w:ilvl w:val="0"/>
                <w:numId w:val="33"/>
              </w:numPr>
              <w:autoSpaceDE w:val="0"/>
              <w:autoSpaceDN w:val="0"/>
              <w:jc w:val="both"/>
              <w:rPr>
                <w:rFonts w:eastAsia="Calibri"/>
                <w:i/>
                <w:iCs/>
                <w:u w:val="single"/>
              </w:rPr>
            </w:pPr>
            <w:r w:rsidRPr="00C405F4">
              <w:rPr>
                <w:rFonts w:eastAsia="Calibri"/>
                <w:b/>
                <w:bCs/>
                <w:u w:val="single"/>
              </w:rPr>
              <w:t xml:space="preserve">College of Education </w:t>
            </w:r>
            <w:r w:rsidRPr="00C405F4">
              <w:rPr>
                <w:rFonts w:eastAsia="Calibri"/>
                <w:i/>
                <w:iCs/>
                <w:u w:val="single"/>
              </w:rPr>
              <w:t>(N/A)</w:t>
            </w:r>
          </w:p>
          <w:p w:rsidR="00C43B8B" w:rsidRPr="00C405F4" w:rsidRDefault="00C43B8B" w:rsidP="00C43B8B">
            <w:pPr>
              <w:pStyle w:val="ListParagraph"/>
              <w:numPr>
                <w:ilvl w:val="1"/>
                <w:numId w:val="33"/>
              </w:numPr>
              <w:ind w:left="1332"/>
              <w:jc w:val="both"/>
              <w:rPr>
                <w:rFonts w:eastAsia="Calibri"/>
              </w:rPr>
            </w:pPr>
            <w:r w:rsidRPr="00C405F4">
              <w:rPr>
                <w:rFonts w:eastAsia="Calibri"/>
              </w:rPr>
              <w:t>No open senate seats</w:t>
            </w:r>
          </w:p>
          <w:p w:rsidR="00C43B8B" w:rsidRPr="00C405F4" w:rsidRDefault="00C43B8B" w:rsidP="00C43B8B">
            <w:pPr>
              <w:pStyle w:val="ListParagraph"/>
              <w:numPr>
                <w:ilvl w:val="0"/>
                <w:numId w:val="33"/>
              </w:numPr>
              <w:jc w:val="both"/>
              <w:rPr>
                <w:rFonts w:eastAsia="Calibri"/>
              </w:rPr>
            </w:pPr>
            <w:r w:rsidRPr="00C405F4">
              <w:rPr>
                <w:rFonts w:eastAsia="Calibri"/>
                <w:b/>
                <w:bCs/>
                <w:u w:val="single"/>
              </w:rPr>
              <w:t xml:space="preserve">College of Health Sciences </w:t>
            </w:r>
            <w:r w:rsidRPr="00C405F4">
              <w:rPr>
                <w:rFonts w:eastAsia="Calibri"/>
                <w:i/>
                <w:iCs/>
                <w:u w:val="single"/>
              </w:rPr>
              <w:t>(1 out of 1 reported)</w:t>
            </w:r>
          </w:p>
          <w:p w:rsidR="00C43B8B" w:rsidRPr="00C405F4" w:rsidRDefault="00C43B8B" w:rsidP="00C43B8B">
            <w:pPr>
              <w:pStyle w:val="ListParagraph"/>
              <w:numPr>
                <w:ilvl w:val="1"/>
                <w:numId w:val="33"/>
              </w:numPr>
              <w:ind w:left="1332"/>
              <w:jc w:val="both"/>
              <w:rPr>
                <w:rFonts w:eastAsia="Calibri"/>
              </w:rPr>
            </w:pPr>
            <w:r w:rsidRPr="00C405F4">
              <w:rPr>
                <w:rFonts w:eastAsia="Calibri"/>
              </w:rPr>
              <w:t>Will Hobbs</w:t>
            </w:r>
          </w:p>
          <w:p w:rsidR="00C43B8B" w:rsidRPr="00C405F4" w:rsidRDefault="00C43B8B" w:rsidP="00C43B8B">
            <w:pPr>
              <w:pStyle w:val="ListParagraph"/>
              <w:numPr>
                <w:ilvl w:val="0"/>
                <w:numId w:val="33"/>
              </w:numPr>
              <w:autoSpaceDE w:val="0"/>
              <w:autoSpaceDN w:val="0"/>
              <w:jc w:val="both"/>
              <w:rPr>
                <w:rFonts w:eastAsia="Calibri"/>
                <w:i/>
                <w:iCs/>
                <w:u w:val="single"/>
              </w:rPr>
            </w:pPr>
            <w:r w:rsidRPr="00C405F4">
              <w:rPr>
                <w:rFonts w:eastAsia="Calibri"/>
                <w:b/>
                <w:bCs/>
                <w:u w:val="single"/>
              </w:rPr>
              <w:t xml:space="preserve">Library and Information Technology Center </w:t>
            </w:r>
            <w:r w:rsidRPr="00C405F4">
              <w:rPr>
                <w:rFonts w:eastAsia="Calibri"/>
                <w:i/>
                <w:iCs/>
                <w:u w:val="single"/>
              </w:rPr>
              <w:t>(N/A)</w:t>
            </w:r>
          </w:p>
          <w:p w:rsidR="00C43B8B" w:rsidRPr="00C405F4" w:rsidRDefault="00C43B8B" w:rsidP="00C43B8B">
            <w:pPr>
              <w:pStyle w:val="ListParagraph"/>
              <w:numPr>
                <w:ilvl w:val="1"/>
                <w:numId w:val="33"/>
              </w:numPr>
              <w:ind w:left="1332"/>
              <w:jc w:val="both"/>
              <w:rPr>
                <w:rFonts w:eastAsia="Calibri"/>
              </w:rPr>
            </w:pPr>
            <w:r w:rsidRPr="00C405F4">
              <w:rPr>
                <w:rFonts w:eastAsia="Calibri"/>
              </w:rPr>
              <w:t>No open senate seats</w:t>
            </w:r>
          </w:p>
          <w:p w:rsidR="00C43B8B" w:rsidRPr="00C405F4" w:rsidRDefault="00C43B8B" w:rsidP="00C43B8B">
            <w:pPr>
              <w:numPr>
                <w:ilvl w:val="0"/>
                <w:numId w:val="21"/>
              </w:numPr>
              <w:ind w:left="342"/>
              <w:jc w:val="both"/>
              <w:rPr>
                <w:u w:val="single"/>
              </w:rPr>
            </w:pPr>
            <w:r w:rsidRPr="00C405F4">
              <w:rPr>
                <w:b/>
                <w:u w:val="single"/>
              </w:rPr>
              <w:t>Selected Staff Senators</w:t>
            </w:r>
            <w:r w:rsidRPr="00C405F4">
              <w:t xml:space="preserve"> According to the university senate bylaws, election results of selected staff senators were to be submitted to ECUS by March 1. A reminder of this deadline was recently emailed to staff council chair Daniel McDonald</w:t>
            </w:r>
            <w:r w:rsidR="0080383C" w:rsidRPr="00C405F4">
              <w:t>.</w:t>
            </w:r>
          </w:p>
          <w:p w:rsidR="00C43B8B" w:rsidRPr="00C405F4" w:rsidRDefault="00C43B8B" w:rsidP="00C43B8B">
            <w:pPr>
              <w:numPr>
                <w:ilvl w:val="0"/>
                <w:numId w:val="21"/>
              </w:numPr>
              <w:ind w:left="342"/>
              <w:jc w:val="both"/>
              <w:rPr>
                <w:u w:val="single"/>
              </w:rPr>
            </w:pPr>
            <w:r w:rsidRPr="00C405F4">
              <w:rPr>
                <w:b/>
                <w:u w:val="single"/>
              </w:rPr>
              <w:t>Selected Student Senators</w:t>
            </w:r>
          </w:p>
          <w:p w:rsidR="00C405F4" w:rsidRPr="00C405F4" w:rsidRDefault="00C43B8B" w:rsidP="00C43B8B">
            <w:pPr>
              <w:numPr>
                <w:ilvl w:val="1"/>
                <w:numId w:val="21"/>
              </w:numPr>
              <w:ind w:left="702"/>
              <w:jc w:val="both"/>
            </w:pPr>
            <w:r w:rsidRPr="00C405F4">
              <w:t>On behalf of ECUS, Chavonda Mills contacted SGA President (4 Mar 2016), Juwan Jackson, and shared the relevant senate bylaws to inform the selection of selected students senators to serve on the 2016-2017 University Senate.</w:t>
            </w:r>
          </w:p>
          <w:p w:rsidR="00C43B8B" w:rsidRPr="00C405F4" w:rsidRDefault="00C43B8B" w:rsidP="00C43B8B">
            <w:pPr>
              <w:numPr>
                <w:ilvl w:val="1"/>
                <w:numId w:val="21"/>
              </w:numPr>
              <w:ind w:left="702"/>
              <w:jc w:val="both"/>
              <w:rPr>
                <w:u w:val="single"/>
              </w:rPr>
            </w:pPr>
            <w:r w:rsidRPr="00C405F4">
              <w:t xml:space="preserve">In addition, Craig Turner has been asked to meet with the newly elected SGA President and review information </w:t>
            </w:r>
            <w:r w:rsidRPr="00C405F4">
              <w:lastRenderedPageBreak/>
              <w:t>regarding selected student senators to serve on the 2016-2017 US.</w:t>
            </w:r>
          </w:p>
          <w:p w:rsidR="00E17C4E" w:rsidRPr="00C405F4" w:rsidRDefault="00E17C4E" w:rsidP="00E17C4E">
            <w:pPr>
              <w:numPr>
                <w:ilvl w:val="0"/>
                <w:numId w:val="21"/>
              </w:numPr>
              <w:ind w:left="342"/>
              <w:jc w:val="both"/>
              <w:rPr>
                <w:u w:val="single"/>
              </w:rPr>
            </w:pPr>
            <w:r w:rsidRPr="00C405F4">
              <w:rPr>
                <w:b/>
                <w:bCs/>
                <w:u w:val="single"/>
              </w:rPr>
              <w:t>At-Large Election Results</w:t>
            </w:r>
          </w:p>
          <w:p w:rsidR="00E17C4E" w:rsidRPr="00C405F4" w:rsidRDefault="00E17C4E" w:rsidP="00E17C4E">
            <w:pPr>
              <w:numPr>
                <w:ilvl w:val="1"/>
                <w:numId w:val="21"/>
              </w:numPr>
              <w:ind w:left="702"/>
              <w:jc w:val="both"/>
              <w:rPr>
                <w:u w:val="single"/>
              </w:rPr>
            </w:pPr>
            <w:r w:rsidRPr="00C405F4">
              <w:t xml:space="preserve">Jan Clark </w:t>
            </w:r>
            <w:r w:rsidRPr="00C405F4">
              <w:rPr>
                <w:sz w:val="20"/>
                <w:szCs w:val="20"/>
              </w:rPr>
              <w:t>(Department of English and Rhetoric)</w:t>
            </w:r>
            <w:r w:rsidRPr="00C405F4">
              <w:t>-53 votes (39%)-</w:t>
            </w:r>
            <w:r w:rsidRPr="00C405F4">
              <w:rPr>
                <w:b/>
              </w:rPr>
              <w:t>ELECTED</w:t>
            </w:r>
          </w:p>
          <w:p w:rsidR="00E17C4E" w:rsidRPr="00C405F4" w:rsidRDefault="00E17C4E" w:rsidP="00E17C4E">
            <w:pPr>
              <w:numPr>
                <w:ilvl w:val="1"/>
                <w:numId w:val="21"/>
              </w:numPr>
              <w:ind w:left="702"/>
              <w:jc w:val="both"/>
              <w:rPr>
                <w:u w:val="single"/>
              </w:rPr>
            </w:pPr>
            <w:r w:rsidRPr="00C405F4">
              <w:t xml:space="preserve">Mike Gleason </w:t>
            </w:r>
            <w:r w:rsidRPr="00C405F4">
              <w:rPr>
                <w:sz w:val="20"/>
                <w:szCs w:val="20"/>
              </w:rPr>
              <w:t>(Biological and Environmental Sciences)-</w:t>
            </w:r>
            <w:r w:rsidRPr="00C405F4">
              <w:t>31 votes (23%)</w:t>
            </w:r>
          </w:p>
          <w:p w:rsidR="00E17C4E" w:rsidRPr="00C405F4" w:rsidRDefault="00E17C4E" w:rsidP="00E17C4E">
            <w:pPr>
              <w:numPr>
                <w:ilvl w:val="1"/>
                <w:numId w:val="21"/>
              </w:numPr>
              <w:ind w:left="702"/>
              <w:jc w:val="both"/>
              <w:rPr>
                <w:u w:val="single"/>
              </w:rPr>
            </w:pPr>
            <w:r w:rsidRPr="00C405F4">
              <w:t xml:space="preserve">Hedwig Fraunhofer </w:t>
            </w:r>
            <w:r w:rsidRPr="00C405F4">
              <w:rPr>
                <w:sz w:val="20"/>
                <w:szCs w:val="20"/>
              </w:rPr>
              <w:t>(Modern Languages and Cultures)-</w:t>
            </w:r>
            <w:r w:rsidRPr="00C405F4">
              <w:t>29 votes (21%)</w:t>
            </w:r>
          </w:p>
          <w:p w:rsidR="00B622A5" w:rsidRPr="00C405F4" w:rsidRDefault="00E17C4E" w:rsidP="00C43B8B">
            <w:pPr>
              <w:numPr>
                <w:ilvl w:val="1"/>
                <w:numId w:val="21"/>
              </w:numPr>
              <w:ind w:left="702"/>
              <w:jc w:val="both"/>
              <w:rPr>
                <w:u w:val="single"/>
              </w:rPr>
            </w:pPr>
            <w:r w:rsidRPr="00C405F4">
              <w:t xml:space="preserve">Alex Blazer </w:t>
            </w:r>
            <w:r w:rsidRPr="00C405F4">
              <w:rPr>
                <w:sz w:val="20"/>
                <w:szCs w:val="20"/>
              </w:rPr>
              <w:t>(English and Rhetoric)-</w:t>
            </w:r>
            <w:r w:rsidRPr="00C405F4">
              <w:t>22 votes (16%)</w:t>
            </w:r>
            <w:r w:rsidR="00B622A5" w:rsidRPr="00C405F4">
              <w:t>.</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lastRenderedPageBreak/>
              <w:t>Secretary Report</w:t>
            </w:r>
          </w:p>
          <w:p w:rsidR="001507F0" w:rsidRPr="00C405F4" w:rsidRDefault="001507F0" w:rsidP="001507F0">
            <w:pPr>
              <w:rPr>
                <w:b/>
                <w:bCs/>
              </w:rPr>
            </w:pPr>
          </w:p>
          <w:p w:rsidR="001507F0" w:rsidRPr="00C405F4" w:rsidRDefault="001507F0" w:rsidP="001507F0">
            <w:pPr>
              <w:rPr>
                <w:b/>
                <w:bCs/>
              </w:rPr>
            </w:pPr>
            <w:r w:rsidRPr="00C405F4">
              <w:rPr>
                <w:b/>
                <w:bCs/>
              </w:rPr>
              <w:t>Craig Turner</w:t>
            </w:r>
          </w:p>
        </w:tc>
        <w:tc>
          <w:tcPr>
            <w:tcW w:w="4703" w:type="dxa"/>
          </w:tcPr>
          <w:p w:rsidR="001507F0" w:rsidRPr="00C405F4" w:rsidRDefault="001507F0" w:rsidP="001507F0">
            <w:pPr>
              <w:jc w:val="both"/>
            </w:pPr>
            <w:r w:rsidRPr="00C405F4">
              <w:t>Craig Turner indicated that he had nothing to report as University Senate Secretary.</w:t>
            </w:r>
          </w:p>
          <w:p w:rsidR="000071F2" w:rsidRPr="00C405F4" w:rsidRDefault="000071F2" w:rsidP="001507F0">
            <w:pPr>
              <w:jc w:val="both"/>
            </w:pPr>
          </w:p>
          <w:p w:rsidR="000071F2" w:rsidRPr="00C405F4" w:rsidRDefault="0080383C" w:rsidP="0080383C">
            <w:pPr>
              <w:jc w:val="both"/>
            </w:pPr>
            <w:r w:rsidRPr="00C405F4">
              <w:t>Craig Turner</w:t>
            </w:r>
            <w:r w:rsidR="000071F2" w:rsidRPr="00C405F4">
              <w:t xml:space="preserve"> did remind attendees that Georgia College is hosting the Georgia Conference of the American Association of University Professors (AAUP) on 4 Mar 2016 (today their steering committee meets) and 5 Mar 2016 (tomorrow for the conference business meeting). The Saturday 5 Mar 2016 session in the Museum Education Room of the Library beginning at 9:30am (an 8:30-9:30 continental breakfast) </w:t>
            </w:r>
            <w:r w:rsidRPr="00C405F4">
              <w:t>with</w:t>
            </w:r>
            <w:r w:rsidR="000071F2" w:rsidRPr="00C405F4">
              <w:t xml:space="preserve"> guest speaker Regent Larry Walker. </w:t>
            </w:r>
            <w:r w:rsidRPr="00C405F4">
              <w:t>Craig Turner</w:t>
            </w:r>
            <w:r w:rsidR="000071F2" w:rsidRPr="00C405F4">
              <w:t xml:space="preserve"> expressed appreciation </w:t>
            </w:r>
            <w:r w:rsidRPr="00C405F4">
              <w:t>to</w:t>
            </w:r>
            <w:r w:rsidR="000071F2" w:rsidRPr="00C405F4">
              <w:t xml:space="preserve"> President Dorman who was providing fiscal support for food for the meeting as well as providing face-to-face support </w:t>
            </w:r>
            <w:r w:rsidR="003353A5" w:rsidRPr="00C405F4">
              <w:t>with</w:t>
            </w:r>
            <w:r w:rsidR="000071F2" w:rsidRPr="00C405F4">
              <w:t xml:space="preserve"> </w:t>
            </w:r>
            <w:r w:rsidR="000071F2" w:rsidRPr="00C405F4">
              <w:rPr>
                <w:i/>
              </w:rPr>
              <w:t>Welcome to the Campus</w:t>
            </w:r>
            <w:r w:rsidR="000071F2" w:rsidRPr="00C405F4">
              <w:t xml:space="preserve"> remarks.</w:t>
            </w:r>
          </w:p>
        </w:tc>
        <w:tc>
          <w:tcPr>
            <w:tcW w:w="3484" w:type="dxa"/>
          </w:tcPr>
          <w:p w:rsidR="001507F0" w:rsidRPr="00C405F4" w:rsidRDefault="001507F0" w:rsidP="001507F0">
            <w:pPr>
              <w:jc w:val="both"/>
              <w:rPr>
                <w:i/>
              </w:rPr>
            </w:pPr>
          </w:p>
        </w:tc>
        <w:tc>
          <w:tcPr>
            <w:tcW w:w="2816" w:type="dxa"/>
          </w:tcPr>
          <w:p w:rsidR="001507F0" w:rsidRPr="00C405F4" w:rsidRDefault="001507F0" w:rsidP="001507F0">
            <w:pPr>
              <w:jc w:val="both"/>
              <w:rPr>
                <w:i/>
              </w:rPr>
            </w:pPr>
          </w:p>
        </w:tc>
      </w:tr>
      <w:tr w:rsidR="001507F0" w:rsidRPr="00C405F4" w:rsidTr="00DB2C34">
        <w:trPr>
          <w:trHeight w:val="540"/>
        </w:trPr>
        <w:tc>
          <w:tcPr>
            <w:tcW w:w="3037" w:type="dxa"/>
            <w:tcBorders>
              <w:left w:val="double" w:sz="4" w:space="0" w:color="auto"/>
            </w:tcBorders>
          </w:tcPr>
          <w:p w:rsidR="001507F0" w:rsidRPr="00C405F4" w:rsidRDefault="001507F0" w:rsidP="00195F2F">
            <w:pPr>
              <w:rPr>
                <w:b/>
                <w:bCs/>
              </w:rPr>
            </w:pPr>
            <w:r w:rsidRPr="00C405F4">
              <w:rPr>
                <w:b/>
                <w:bCs/>
              </w:rPr>
              <w:t>Library Senator Report</w:t>
            </w:r>
          </w:p>
          <w:p w:rsidR="001507F0" w:rsidRPr="00C405F4" w:rsidRDefault="001507F0" w:rsidP="001A14FF">
            <w:pPr>
              <w:keepLines/>
              <w:rPr>
                <w:b/>
                <w:bCs/>
              </w:rPr>
            </w:pPr>
          </w:p>
          <w:p w:rsidR="001507F0" w:rsidRPr="00C405F4" w:rsidRDefault="001507F0" w:rsidP="001A14FF">
            <w:pPr>
              <w:keepLines/>
              <w:rPr>
                <w:b/>
                <w:bCs/>
              </w:rPr>
            </w:pPr>
            <w:r w:rsidRPr="00C405F4">
              <w:rPr>
                <w:b/>
                <w:bCs/>
              </w:rPr>
              <w:t>Jolene Cole</w:t>
            </w:r>
          </w:p>
        </w:tc>
        <w:tc>
          <w:tcPr>
            <w:tcW w:w="4703" w:type="dxa"/>
          </w:tcPr>
          <w:p w:rsidR="001507F0" w:rsidRPr="00C405F4" w:rsidRDefault="001507F0" w:rsidP="005621E0">
            <w:pPr>
              <w:jc w:val="both"/>
            </w:pPr>
            <w:r w:rsidRPr="00C405F4">
              <w:t>Jolene Cole</w:t>
            </w:r>
            <w:r w:rsidR="0093776A" w:rsidRPr="00C405F4">
              <w:t xml:space="preserve"> </w:t>
            </w:r>
            <w:r w:rsidR="005621E0" w:rsidRPr="00C405F4">
              <w:t>indicated that she had nothing to</w:t>
            </w:r>
            <w:r w:rsidR="0093776A" w:rsidRPr="00C405F4">
              <w:t xml:space="preserve"> </w:t>
            </w:r>
            <w:r w:rsidRPr="00C405F4">
              <w:t xml:space="preserve">report </w:t>
            </w:r>
            <w:r w:rsidR="003E017E" w:rsidRPr="00C405F4">
              <w:t>as</w:t>
            </w:r>
            <w:r w:rsidR="0093776A" w:rsidRPr="00C405F4">
              <w:t xml:space="preserve"> the</w:t>
            </w:r>
            <w:r w:rsidRPr="00C405F4">
              <w:t xml:space="preserve"> Library Senator.</w:t>
            </w: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V. Information Items</w:t>
            </w:r>
          </w:p>
          <w:p w:rsidR="001507F0" w:rsidRPr="00C405F4" w:rsidRDefault="001507F0" w:rsidP="001507F0">
            <w:pPr>
              <w:pStyle w:val="Heading1"/>
              <w:rPr>
                <w:b w:val="0"/>
                <w:bCs w:val="0"/>
              </w:rPr>
            </w:pPr>
            <w:r w:rsidRPr="00C405F4">
              <w:rPr>
                <w:b w:val="0"/>
                <w:bCs w:val="0"/>
              </w:rPr>
              <w:t>Actions/Recommendations</w:t>
            </w:r>
          </w:p>
          <w:p w:rsidR="001507F0" w:rsidRPr="00C405F4" w:rsidRDefault="001507F0" w:rsidP="001507F0">
            <w:pPr>
              <w:tabs>
                <w:tab w:val="left" w:pos="0"/>
              </w:tabs>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1507F0" w:rsidRPr="00C405F4" w:rsidTr="00DB2C34">
        <w:trPr>
          <w:trHeight w:val="503"/>
        </w:trPr>
        <w:tc>
          <w:tcPr>
            <w:tcW w:w="3037" w:type="dxa"/>
            <w:tcBorders>
              <w:left w:val="double" w:sz="4" w:space="0" w:color="auto"/>
            </w:tcBorders>
          </w:tcPr>
          <w:p w:rsidR="001507F0" w:rsidRPr="00C405F4" w:rsidRDefault="001507F0" w:rsidP="001507F0">
            <w:pPr>
              <w:tabs>
                <w:tab w:val="left" w:pos="0"/>
              </w:tabs>
              <w:rPr>
                <w:b/>
                <w:bCs/>
              </w:rPr>
            </w:pPr>
            <w:r w:rsidRPr="00C405F4">
              <w:rPr>
                <w:b/>
                <w:bCs/>
              </w:rPr>
              <w:t>University Senate Budget</w:t>
            </w:r>
          </w:p>
          <w:p w:rsidR="001507F0" w:rsidRPr="00C405F4" w:rsidRDefault="001507F0" w:rsidP="001507F0">
            <w:pPr>
              <w:tabs>
                <w:tab w:val="left" w:pos="0"/>
              </w:tabs>
              <w:rPr>
                <w:b/>
                <w:bCs/>
              </w:rPr>
            </w:pPr>
          </w:p>
          <w:p w:rsidR="001507F0" w:rsidRPr="00C405F4" w:rsidRDefault="001507F0" w:rsidP="001507F0">
            <w:pPr>
              <w:tabs>
                <w:tab w:val="left" w:pos="0"/>
              </w:tabs>
              <w:rPr>
                <w:b/>
                <w:bCs/>
              </w:rPr>
            </w:pPr>
            <w:r w:rsidRPr="00C405F4">
              <w:rPr>
                <w:b/>
                <w:bCs/>
              </w:rPr>
              <w:t>John R. Swinton</w:t>
            </w:r>
          </w:p>
          <w:p w:rsidR="001507F0" w:rsidRPr="00C405F4" w:rsidRDefault="001507F0" w:rsidP="001507F0">
            <w:pPr>
              <w:tabs>
                <w:tab w:val="left" w:pos="0"/>
              </w:tabs>
              <w:rPr>
                <w:b/>
                <w:bCs/>
              </w:rPr>
            </w:pPr>
          </w:p>
        </w:tc>
        <w:tc>
          <w:tcPr>
            <w:tcW w:w="4703" w:type="dxa"/>
          </w:tcPr>
          <w:p w:rsidR="0059638A" w:rsidRPr="00C405F4" w:rsidRDefault="0059638A" w:rsidP="001507F0">
            <w:pPr>
              <w:jc w:val="both"/>
              <w:rPr>
                <w:b/>
                <w:i/>
                <w:u w:val="single"/>
              </w:rPr>
            </w:pPr>
            <w:r w:rsidRPr="00C405F4">
              <w:rPr>
                <w:b/>
                <w:i/>
                <w:u w:val="single"/>
              </w:rPr>
              <w:lastRenderedPageBreak/>
              <w:t>4 Sep 2015</w:t>
            </w:r>
          </w:p>
          <w:p w:rsidR="001507F0" w:rsidRPr="00C405F4" w:rsidRDefault="001507F0" w:rsidP="001507F0">
            <w:pPr>
              <w:jc w:val="both"/>
              <w:rPr>
                <w:i/>
              </w:rPr>
            </w:pPr>
            <w:r w:rsidRPr="00C405F4">
              <w:rPr>
                <w:i/>
              </w:rPr>
              <w:lastRenderedPageBreak/>
              <w:t>The university senate has an operating budget of $5000 per annum. The expenses of the 2015 governance retreat (bus transit, retreat print materials, facilities use of Rock Eagle, etc.) have been paid. The current balance is $2667.30.</w:t>
            </w:r>
          </w:p>
          <w:p w:rsidR="0059638A" w:rsidRPr="00C405F4" w:rsidRDefault="001507F0" w:rsidP="001507F0">
            <w:pPr>
              <w:jc w:val="both"/>
              <w:rPr>
                <w:i/>
              </w:rPr>
            </w:pPr>
            <w:r w:rsidRPr="00C405F4">
              <w:rPr>
                <w:i/>
              </w:rPr>
              <w:t>A question about the existence of a foundations account in the amount of $500 per annum was posed by the previous two university senate presiding officers (Susan Steele and Lyndall Muschell). ECUS Secretary Craig Turner confirmed that a foundation account ($500) had been documented in the executive committee minutes for the two previous years. John R. Swinton indicated that Monica Starley had indicated to him that there was no foundation account for the university senate for 2015-2016. John R. Swinton was encouraged to clarify this information with Monica Starley and other appropriate budget personnel (if necessary) as the previous two university senate presiding officers recalled that such an account existed under their terms.</w:t>
            </w:r>
          </w:p>
          <w:p w:rsidR="00230840" w:rsidRPr="00C405F4" w:rsidRDefault="00230840" w:rsidP="001507F0">
            <w:pPr>
              <w:jc w:val="both"/>
              <w:rPr>
                <w:i/>
              </w:rPr>
            </w:pPr>
          </w:p>
          <w:p w:rsidR="00230840" w:rsidRPr="00C405F4" w:rsidRDefault="00230840" w:rsidP="001507F0">
            <w:pPr>
              <w:jc w:val="both"/>
              <w:rPr>
                <w:b/>
                <w:i/>
                <w:u w:val="single"/>
              </w:rPr>
            </w:pPr>
            <w:r w:rsidRPr="00C405F4">
              <w:rPr>
                <w:b/>
                <w:i/>
                <w:u w:val="single"/>
              </w:rPr>
              <w:t>6 Nov 2015</w:t>
            </w:r>
          </w:p>
          <w:p w:rsidR="00230840" w:rsidRPr="00C405F4" w:rsidRDefault="00230840" w:rsidP="001507F0">
            <w:pPr>
              <w:jc w:val="both"/>
              <w:rPr>
                <w:i/>
              </w:rPr>
            </w:pPr>
            <w:r w:rsidRPr="00C405F4">
              <w:rPr>
                <w:i/>
              </w:rPr>
              <w:t>The balance of the university senate budget ($5000 allocation annually) is presently holding at 2667.30. The expenditures for AAUP Redbook purchases for both the ten copies on reserve in the library and the proposed copies for ECUS members and standing committee chairs are not yet included.</w:t>
            </w:r>
          </w:p>
          <w:p w:rsidR="0066640F" w:rsidRPr="00C405F4" w:rsidRDefault="0066640F" w:rsidP="001507F0">
            <w:pPr>
              <w:jc w:val="both"/>
              <w:rPr>
                <w:i/>
              </w:rPr>
            </w:pPr>
          </w:p>
          <w:p w:rsidR="0066640F" w:rsidRPr="00C405F4" w:rsidRDefault="0066640F" w:rsidP="001507F0">
            <w:pPr>
              <w:jc w:val="both"/>
              <w:rPr>
                <w:b/>
                <w:i/>
                <w:u w:val="single"/>
              </w:rPr>
            </w:pPr>
            <w:r w:rsidRPr="00C405F4">
              <w:rPr>
                <w:b/>
                <w:i/>
                <w:u w:val="single"/>
              </w:rPr>
              <w:t>4 Dec 2015</w:t>
            </w:r>
          </w:p>
          <w:p w:rsidR="0066640F" w:rsidRPr="00C405F4" w:rsidRDefault="0066640F" w:rsidP="001507F0">
            <w:pPr>
              <w:jc w:val="both"/>
            </w:pPr>
            <w:r w:rsidRPr="00C405F4">
              <w:rPr>
                <w:i/>
              </w:rPr>
              <w:t xml:space="preserve">Although John </w:t>
            </w:r>
            <w:r w:rsidR="00195F2F" w:rsidRPr="00C405F4">
              <w:rPr>
                <w:i/>
              </w:rPr>
              <w:t xml:space="preserve">R. </w:t>
            </w:r>
            <w:r w:rsidRPr="00C405F4">
              <w:rPr>
                <w:i/>
              </w:rPr>
              <w:t xml:space="preserve">Swinton had followed up on the matter of seeking clarification on the existence of a $500 foundation account for the </w:t>
            </w:r>
            <w:r w:rsidRPr="00C405F4">
              <w:rPr>
                <w:i/>
              </w:rPr>
              <w:lastRenderedPageBreak/>
              <w:t xml:space="preserve">university senate, there was no paper trail of its existence. </w:t>
            </w:r>
            <w:r w:rsidR="00FF74DB" w:rsidRPr="00C405F4">
              <w:rPr>
                <w:i/>
              </w:rPr>
              <w:t>Activity</w:t>
            </w:r>
            <w:r w:rsidRPr="00C405F4">
              <w:rPr>
                <w:i/>
              </w:rPr>
              <w:t xml:space="preserve"> for the university senate budget included the processing of the purchase of AAUP Redbooks – both the ten copies for FAPC review and the</w:t>
            </w:r>
            <w:r w:rsidR="00195F2F" w:rsidRPr="00C405F4">
              <w:rPr>
                <w:i/>
              </w:rPr>
              <w:t xml:space="preserve"> yet-to-be-ordered</w:t>
            </w:r>
            <w:r w:rsidRPr="00C405F4">
              <w:rPr>
                <w:i/>
              </w:rPr>
              <w:t xml:space="preserve"> copies for university senate leaders, and the processing of the reimbursement for USG</w:t>
            </w:r>
            <w:r w:rsidR="00195F2F" w:rsidRPr="00C405F4">
              <w:rPr>
                <w:i/>
              </w:rPr>
              <w:t>FC (University System of Georgia</w:t>
            </w:r>
            <w:r w:rsidRPr="00C405F4">
              <w:rPr>
                <w:i/>
              </w:rPr>
              <w:t xml:space="preserve"> Faculty Council</w:t>
            </w:r>
            <w:r w:rsidR="00195F2F" w:rsidRPr="00C405F4">
              <w:rPr>
                <w:i/>
              </w:rPr>
              <w:t>)</w:t>
            </w:r>
            <w:r w:rsidRPr="00C405F4">
              <w:rPr>
                <w:i/>
              </w:rPr>
              <w:t xml:space="preserve"> meeting attendance expenses submitted by Chavonda Mills. At present not all of these items had posted to the account, so the</w:t>
            </w:r>
            <w:r w:rsidR="00FF74DB" w:rsidRPr="00C405F4">
              <w:rPr>
                <w:i/>
              </w:rPr>
              <w:t xml:space="preserve"> current</w:t>
            </w:r>
            <w:r w:rsidRPr="00C405F4">
              <w:rPr>
                <w:i/>
              </w:rPr>
              <w:t xml:space="preserve"> balance was higher than the available funds. An update will be provided at the next meeting of ECUS at which time </w:t>
            </w:r>
            <w:r w:rsidR="00DB0E0B" w:rsidRPr="00C405F4">
              <w:rPr>
                <w:i/>
              </w:rPr>
              <w:t xml:space="preserve">all </w:t>
            </w:r>
            <w:r w:rsidRPr="00C405F4">
              <w:rPr>
                <w:i/>
              </w:rPr>
              <w:t>these expenditures should have posted</w:t>
            </w:r>
            <w:r w:rsidRPr="00C405F4">
              <w:t>.</w:t>
            </w:r>
          </w:p>
          <w:p w:rsidR="0066640F" w:rsidRPr="00C405F4" w:rsidRDefault="0066640F" w:rsidP="001507F0">
            <w:pPr>
              <w:jc w:val="both"/>
              <w:rPr>
                <w:i/>
              </w:rPr>
            </w:pPr>
          </w:p>
          <w:p w:rsidR="00065432" w:rsidRPr="00CF6473" w:rsidRDefault="00065432" w:rsidP="001507F0">
            <w:pPr>
              <w:jc w:val="both"/>
              <w:rPr>
                <w:b/>
                <w:i/>
                <w:u w:val="single"/>
              </w:rPr>
            </w:pPr>
            <w:r w:rsidRPr="00CF6473">
              <w:rPr>
                <w:b/>
                <w:i/>
                <w:u w:val="single"/>
              </w:rPr>
              <w:t>5 Feb 2016</w:t>
            </w:r>
          </w:p>
          <w:p w:rsidR="00065432" w:rsidRPr="00CF6473" w:rsidRDefault="00A9534D" w:rsidP="00A9534D">
            <w:pPr>
              <w:pStyle w:val="ListParagraph"/>
              <w:numPr>
                <w:ilvl w:val="0"/>
                <w:numId w:val="28"/>
              </w:numPr>
              <w:ind w:left="342"/>
              <w:jc w:val="both"/>
              <w:rPr>
                <w:i/>
              </w:rPr>
            </w:pPr>
            <w:r w:rsidRPr="00CF6473">
              <w:rPr>
                <w:b/>
                <w:i/>
                <w:u w:val="single"/>
              </w:rPr>
              <w:t>Foundation Account</w:t>
            </w:r>
            <w:r w:rsidRPr="00CF6473">
              <w:rPr>
                <w:i/>
              </w:rPr>
              <w:t xml:space="preserve"> </w:t>
            </w:r>
            <w:r w:rsidR="00065432" w:rsidRPr="00CF6473">
              <w:rPr>
                <w:i/>
              </w:rPr>
              <w:t xml:space="preserve">John R. Swinton had followed up on the matter of seeking clarification on the existence of a $500 foundation account for the university senate, and it continues to be the case that there is no </w:t>
            </w:r>
            <w:r w:rsidR="000977DE" w:rsidRPr="00CF6473">
              <w:rPr>
                <w:i/>
              </w:rPr>
              <w:t>documentation (paper trail or email record)</w:t>
            </w:r>
            <w:r w:rsidR="00065432" w:rsidRPr="00CF6473">
              <w:rPr>
                <w:i/>
              </w:rPr>
              <w:t xml:space="preserve"> of its existence.</w:t>
            </w:r>
            <w:r w:rsidR="000977DE" w:rsidRPr="00CF6473">
              <w:rPr>
                <w:i/>
              </w:rPr>
              <w:t xml:space="preserve"> A suggestion from the floor was that if this situation persists, it may be wise to consider inquiring about the possibility of establishing such an account going forward. While there was no resistance offered orally to this possibility, there was also no formal vote to </w:t>
            </w:r>
            <w:r w:rsidR="003154DE" w:rsidRPr="00CF6473">
              <w:rPr>
                <w:i/>
              </w:rPr>
              <w:t>adopt this as a recommendation.</w:t>
            </w:r>
          </w:p>
          <w:p w:rsidR="00A9534D" w:rsidRPr="00CF6473" w:rsidRDefault="00A9534D" w:rsidP="00A9534D">
            <w:pPr>
              <w:pStyle w:val="ListParagraph"/>
              <w:numPr>
                <w:ilvl w:val="0"/>
                <w:numId w:val="28"/>
              </w:numPr>
              <w:ind w:left="342"/>
              <w:jc w:val="both"/>
              <w:rPr>
                <w:i/>
              </w:rPr>
            </w:pPr>
            <w:r w:rsidRPr="00CF6473">
              <w:rPr>
                <w:b/>
                <w:i/>
                <w:u w:val="single"/>
              </w:rPr>
              <w:t>Budget (Operating)</w:t>
            </w:r>
            <w:r w:rsidRPr="00CF6473">
              <w:rPr>
                <w:i/>
              </w:rPr>
              <w:t xml:space="preserve"> The balance of the university senate budget ($5000 allocation annually) is presently $1691.72 and includes the recent purchases of AAUP Redbooks for the university senate </w:t>
            </w:r>
            <w:r w:rsidRPr="00CF6473">
              <w:rPr>
                <w:i/>
              </w:rPr>
              <w:lastRenderedPageBreak/>
              <w:t xml:space="preserve">leadership as well as the anticipated expenditure of a $200 deposit </w:t>
            </w:r>
            <w:r w:rsidR="005B7333" w:rsidRPr="00CF6473">
              <w:rPr>
                <w:i/>
              </w:rPr>
              <w:t xml:space="preserve">to secure Rock Eagle as the site </w:t>
            </w:r>
            <w:r w:rsidRPr="00CF6473">
              <w:rPr>
                <w:i/>
              </w:rPr>
              <w:t>for the 2016 Governance Retreat.</w:t>
            </w:r>
          </w:p>
          <w:p w:rsidR="00065432" w:rsidRPr="00C405F4" w:rsidRDefault="00065432" w:rsidP="001507F0">
            <w:pPr>
              <w:jc w:val="both"/>
              <w:rPr>
                <w:i/>
              </w:rPr>
            </w:pPr>
          </w:p>
        </w:tc>
        <w:tc>
          <w:tcPr>
            <w:tcW w:w="3484" w:type="dxa"/>
          </w:tcPr>
          <w:p w:rsidR="001507F0" w:rsidRPr="00C405F4" w:rsidRDefault="001507F0" w:rsidP="001A14FF">
            <w:pPr>
              <w:keepLines/>
              <w:jc w:val="both"/>
              <w:rPr>
                <w:i/>
              </w:rPr>
            </w:pPr>
          </w:p>
        </w:tc>
        <w:tc>
          <w:tcPr>
            <w:tcW w:w="2816" w:type="dxa"/>
          </w:tcPr>
          <w:p w:rsidR="0059638A" w:rsidRPr="00C405F4" w:rsidRDefault="0059638A" w:rsidP="0059638A">
            <w:pPr>
              <w:jc w:val="both"/>
              <w:rPr>
                <w:b/>
                <w:i/>
                <w:u w:val="single"/>
              </w:rPr>
            </w:pPr>
            <w:r w:rsidRPr="00C405F4">
              <w:rPr>
                <w:b/>
                <w:i/>
                <w:u w:val="single"/>
              </w:rPr>
              <w:t>4 Sep 2015</w:t>
            </w:r>
          </w:p>
          <w:p w:rsidR="001507F0" w:rsidRPr="00C405F4" w:rsidRDefault="001507F0" w:rsidP="001507F0">
            <w:pPr>
              <w:jc w:val="both"/>
              <w:rPr>
                <w:i/>
              </w:rPr>
            </w:pPr>
            <w:r w:rsidRPr="00C405F4">
              <w:rPr>
                <w:i/>
              </w:rPr>
              <w:lastRenderedPageBreak/>
              <w:t>John R. Swinton to check with Monica Starley and other appropriate budget personnel (if necessary) on the existence of a foundation account ($500) for the university senate.</w:t>
            </w:r>
          </w:p>
          <w:p w:rsidR="00D44F69" w:rsidRPr="00C405F4" w:rsidRDefault="00D44F69" w:rsidP="001507F0">
            <w:pPr>
              <w:jc w:val="both"/>
              <w:rPr>
                <w:i/>
              </w:rPr>
            </w:pPr>
          </w:p>
          <w:p w:rsidR="00D44F69" w:rsidRPr="00C405F4" w:rsidRDefault="00D44F69" w:rsidP="001507F0">
            <w:pPr>
              <w:jc w:val="both"/>
              <w:rPr>
                <w:b/>
                <w:i/>
                <w:u w:val="single"/>
              </w:rPr>
            </w:pPr>
            <w:r w:rsidRPr="00C405F4">
              <w:rPr>
                <w:b/>
                <w:i/>
                <w:u w:val="single"/>
              </w:rPr>
              <w:t>6 Nov 2015</w:t>
            </w:r>
          </w:p>
          <w:p w:rsidR="00D44F69" w:rsidRPr="00C405F4" w:rsidRDefault="00D44F69" w:rsidP="002417BD">
            <w:pPr>
              <w:jc w:val="both"/>
            </w:pPr>
            <w:r w:rsidRPr="00C405F4">
              <w:rPr>
                <w:i/>
              </w:rPr>
              <w:t>John R. Swinton did check on the foundation account and shared</w:t>
            </w:r>
            <w:r w:rsidR="002417BD" w:rsidRPr="00C405F4">
              <w:rPr>
                <w:i/>
              </w:rPr>
              <w:t xml:space="preserve"> information with E</w:t>
            </w:r>
            <w:r w:rsidRPr="00C405F4">
              <w:rPr>
                <w:i/>
              </w:rPr>
              <w:t xml:space="preserve">xecutive </w:t>
            </w:r>
            <w:r w:rsidR="002417BD" w:rsidRPr="00C405F4">
              <w:rPr>
                <w:i/>
              </w:rPr>
              <w:t>C</w:t>
            </w:r>
            <w:r w:rsidRPr="00C405F4">
              <w:rPr>
                <w:i/>
              </w:rPr>
              <w:t xml:space="preserve">ommittee </w:t>
            </w:r>
            <w:r w:rsidR="002417BD" w:rsidRPr="00C405F4">
              <w:rPr>
                <w:i/>
              </w:rPr>
              <w:t xml:space="preserve">members </w:t>
            </w:r>
            <w:r w:rsidRPr="00C405F4">
              <w:rPr>
                <w:i/>
              </w:rPr>
              <w:t xml:space="preserve">as documented in the Presiding Officer </w:t>
            </w:r>
            <w:r w:rsidR="002417BD" w:rsidRPr="00C405F4">
              <w:rPr>
                <w:i/>
              </w:rPr>
              <w:t>R</w:t>
            </w:r>
            <w:r w:rsidRPr="00C405F4">
              <w:rPr>
                <w:i/>
              </w:rPr>
              <w:t>eport of the 6 Nov 2015 ECUS meeting. As</w:t>
            </w:r>
            <w:r w:rsidR="002417BD" w:rsidRPr="00C405F4">
              <w:rPr>
                <w:i/>
              </w:rPr>
              <w:t xml:space="preserve"> is</w:t>
            </w:r>
            <w:r w:rsidRPr="00C405F4">
              <w:rPr>
                <w:i/>
              </w:rPr>
              <w:t xml:space="preserve"> indicated in that report, John R. Swinton to seek additional clarification from relevant university personnel on the existence of a foundation account for University Senate.</w:t>
            </w:r>
          </w:p>
          <w:p w:rsidR="00065432" w:rsidRPr="00C405F4" w:rsidRDefault="00065432" w:rsidP="002417BD">
            <w:pPr>
              <w:jc w:val="both"/>
            </w:pPr>
          </w:p>
          <w:p w:rsidR="00065432" w:rsidRPr="00CF6473" w:rsidRDefault="00065432" w:rsidP="002417BD">
            <w:pPr>
              <w:jc w:val="both"/>
              <w:rPr>
                <w:b/>
                <w:i/>
                <w:u w:val="single"/>
              </w:rPr>
            </w:pPr>
            <w:r w:rsidRPr="00CF6473">
              <w:rPr>
                <w:b/>
                <w:i/>
                <w:u w:val="single"/>
              </w:rPr>
              <w:t>5 Feb 2016</w:t>
            </w:r>
          </w:p>
          <w:p w:rsidR="00065432" w:rsidRPr="00C405F4" w:rsidRDefault="00065432" w:rsidP="002417BD">
            <w:pPr>
              <w:jc w:val="both"/>
            </w:pPr>
            <w:r w:rsidRPr="00CF6473">
              <w:rPr>
                <w:i/>
              </w:rPr>
              <w:t>John R. Swinton did seek additional clarification on the existence of a foundation account for University Senate.</w:t>
            </w:r>
          </w:p>
        </w:tc>
      </w:tr>
      <w:tr w:rsidR="001507F0" w:rsidRPr="00C405F4" w:rsidTr="00DB2C34">
        <w:trPr>
          <w:trHeight w:val="503"/>
        </w:trPr>
        <w:tc>
          <w:tcPr>
            <w:tcW w:w="3037" w:type="dxa"/>
            <w:tcBorders>
              <w:left w:val="double" w:sz="4" w:space="0" w:color="auto"/>
            </w:tcBorders>
          </w:tcPr>
          <w:p w:rsidR="001507F0" w:rsidRPr="00C405F4" w:rsidRDefault="001507F0" w:rsidP="00FF74DB">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1507F0" w:rsidRPr="00C405F4" w:rsidRDefault="001507F0" w:rsidP="001507F0">
            <w:pPr>
              <w:rPr>
                <w:b/>
                <w:bCs/>
              </w:rPr>
            </w:pPr>
          </w:p>
        </w:tc>
        <w:tc>
          <w:tcPr>
            <w:tcW w:w="4703" w:type="dxa"/>
          </w:tcPr>
          <w:p w:rsidR="001507F0" w:rsidRPr="00C405F4" w:rsidRDefault="001507F0" w:rsidP="001507F0">
            <w:pPr>
              <w:jc w:val="both"/>
            </w:pPr>
          </w:p>
        </w:tc>
        <w:tc>
          <w:tcPr>
            <w:tcW w:w="3484" w:type="dxa"/>
          </w:tcPr>
          <w:p w:rsidR="001507F0" w:rsidRPr="00C405F4" w:rsidRDefault="001507F0" w:rsidP="001507F0">
            <w:pPr>
              <w:jc w:val="both"/>
            </w:pPr>
          </w:p>
        </w:tc>
        <w:tc>
          <w:tcPr>
            <w:tcW w:w="2816" w:type="dxa"/>
          </w:tcPr>
          <w:p w:rsidR="001507F0" w:rsidRPr="00C405F4" w:rsidRDefault="001507F0" w:rsidP="001507F0">
            <w:pPr>
              <w:jc w:val="both"/>
            </w:pPr>
          </w:p>
        </w:tc>
      </w:tr>
      <w:tr w:rsidR="006353DC" w:rsidRPr="00C405F4" w:rsidTr="00DB2C34">
        <w:trPr>
          <w:trHeight w:val="503"/>
        </w:trPr>
        <w:tc>
          <w:tcPr>
            <w:tcW w:w="3037" w:type="dxa"/>
            <w:tcBorders>
              <w:left w:val="double" w:sz="4" w:space="0" w:color="auto"/>
            </w:tcBorders>
          </w:tcPr>
          <w:p w:rsidR="006353DC" w:rsidRPr="00C405F4" w:rsidRDefault="006353DC" w:rsidP="006353DC">
            <w:pPr>
              <w:rPr>
                <w:b/>
                <w:bCs/>
              </w:rPr>
            </w:pPr>
            <w:r w:rsidRPr="00C405F4">
              <w:rPr>
                <w:b/>
                <w:bCs/>
              </w:rPr>
              <w:t>Appoint Georgia College Story Archivist</w:t>
            </w:r>
          </w:p>
          <w:p w:rsidR="006353DC" w:rsidRPr="00C405F4" w:rsidRDefault="006353DC" w:rsidP="006353DC">
            <w:pPr>
              <w:rPr>
                <w:b/>
                <w:bCs/>
              </w:rPr>
            </w:pPr>
          </w:p>
          <w:p w:rsidR="006353DC" w:rsidRPr="00C405F4" w:rsidRDefault="006353DC" w:rsidP="006353DC">
            <w:pPr>
              <w:rPr>
                <w:b/>
                <w:bCs/>
              </w:rPr>
            </w:pPr>
            <w:r w:rsidRPr="00C405F4">
              <w:rPr>
                <w:b/>
                <w:bCs/>
              </w:rPr>
              <w:t>John R. Swinton</w:t>
            </w:r>
          </w:p>
        </w:tc>
        <w:tc>
          <w:tcPr>
            <w:tcW w:w="4703" w:type="dxa"/>
          </w:tcPr>
          <w:p w:rsidR="006353DC" w:rsidRPr="00C405F4" w:rsidRDefault="006353DC" w:rsidP="006353DC">
            <w:pPr>
              <w:jc w:val="both"/>
              <w:rPr>
                <w:b/>
                <w:i/>
                <w:u w:val="single"/>
              </w:rPr>
            </w:pPr>
            <w:r w:rsidRPr="00C405F4">
              <w:rPr>
                <w:b/>
                <w:i/>
                <w:u w:val="single"/>
              </w:rPr>
              <w:t>4 Sep 2015</w:t>
            </w:r>
          </w:p>
          <w:p w:rsidR="006353DC" w:rsidRPr="00C405F4" w:rsidRDefault="006353DC" w:rsidP="006353DC">
            <w:pPr>
              <w:jc w:val="both"/>
              <w:rPr>
                <w:i/>
              </w:rPr>
            </w:pPr>
            <w:r w:rsidRPr="00C405F4">
              <w:rPr>
                <w:i/>
              </w:rPr>
              <w:t>At the 2015 Governance Retreat, a proposal to appoint a Georgia College Story Archivist was made. The library representative (Jolene Cole) had indicated the library had some recommendations on this appointment. It was agreed to postpone further deliberation on this appointment to the next ECUS meeting so that the library perspective could inform the appointment.</w:t>
            </w:r>
          </w:p>
          <w:p w:rsidR="006D3AE7" w:rsidRPr="00C405F4" w:rsidRDefault="006D3AE7" w:rsidP="006353DC">
            <w:pPr>
              <w:jc w:val="both"/>
              <w:rPr>
                <w:i/>
              </w:rPr>
            </w:pPr>
          </w:p>
          <w:p w:rsidR="006D3AE7" w:rsidRPr="00C405F4" w:rsidRDefault="006D3AE7" w:rsidP="006353DC">
            <w:pPr>
              <w:jc w:val="both"/>
              <w:rPr>
                <w:b/>
                <w:i/>
                <w:u w:val="single"/>
              </w:rPr>
            </w:pPr>
            <w:r w:rsidRPr="00C405F4">
              <w:rPr>
                <w:b/>
                <w:i/>
                <w:u w:val="single"/>
              </w:rPr>
              <w:t>2 Oct 2015</w:t>
            </w:r>
          </w:p>
          <w:p w:rsidR="00230840" w:rsidRPr="00C405F4" w:rsidRDefault="006D3AE7" w:rsidP="006B6FF1">
            <w:pPr>
              <w:jc w:val="both"/>
              <w:rPr>
                <w:i/>
              </w:rPr>
            </w:pPr>
            <w:r w:rsidRPr="00C405F4">
              <w:rPr>
                <w:i/>
              </w:rPr>
              <w:t xml:space="preserve">John R. Swinton summarized the discussion on this matter that took place at earlier ECUS meetings including the governance retreat and the 2 Sep 2015 ECUS meeting. Jolene Cole indicated that with the recent departure of the University Archivist, she had in consultation with Nancy Davis Bray learned that storyteller is a function that will be included in the qualifications desired for the new position for which a search is beginning. It was noted that Dr. Robert J. Wilson III, who is our university historian, had recently retired and would now be serving in only a 49% capacity. Jolene Cole was invited to follow up on this issue to gather more information to report back to ECUS. The </w:t>
            </w:r>
            <w:r w:rsidR="006B6FF1" w:rsidRPr="00C405F4">
              <w:rPr>
                <w:i/>
              </w:rPr>
              <w:lastRenderedPageBreak/>
              <w:t>plan</w:t>
            </w:r>
            <w:r w:rsidRPr="00C405F4">
              <w:rPr>
                <w:i/>
              </w:rPr>
              <w:t xml:space="preserve"> is to </w:t>
            </w:r>
            <w:r w:rsidR="006B6FF1" w:rsidRPr="00C405F4">
              <w:rPr>
                <w:i/>
              </w:rPr>
              <w:t>continue to monitor this situation with a goal of seeing a storyteller function come to fruition. A reminder that this emerged from the observation that a storyteller was present in at least one other USG institution.</w:t>
            </w:r>
          </w:p>
          <w:p w:rsidR="00230840" w:rsidRPr="00C405F4" w:rsidRDefault="00230840" w:rsidP="006B6FF1">
            <w:pPr>
              <w:jc w:val="both"/>
            </w:pPr>
          </w:p>
          <w:p w:rsidR="00230840" w:rsidRPr="00C405F4" w:rsidRDefault="00230840" w:rsidP="006B6FF1">
            <w:pPr>
              <w:jc w:val="both"/>
              <w:rPr>
                <w:b/>
                <w:i/>
                <w:u w:val="single"/>
              </w:rPr>
            </w:pPr>
            <w:r w:rsidRPr="00C405F4">
              <w:rPr>
                <w:b/>
                <w:i/>
                <w:u w:val="single"/>
              </w:rPr>
              <w:t>6 Nov 2015</w:t>
            </w:r>
          </w:p>
          <w:p w:rsidR="006D3AE7" w:rsidRPr="00C405F4" w:rsidRDefault="00230840" w:rsidP="00B10F4B">
            <w:pPr>
              <w:jc w:val="both"/>
              <w:rPr>
                <w:i/>
              </w:rPr>
            </w:pPr>
            <w:r w:rsidRPr="00C405F4">
              <w:rPr>
                <w:i/>
              </w:rPr>
              <w:t xml:space="preserve">Jolene Cole indicated that she had consulted with university archives and that the search for a position with responsibilities including a university storyteller component is ongoing. As archivist, the stories would be more </w:t>
            </w:r>
            <w:r w:rsidR="002417BD" w:rsidRPr="00C405F4">
              <w:rPr>
                <w:i/>
              </w:rPr>
              <w:t xml:space="preserve">likely </w:t>
            </w:r>
            <w:r w:rsidRPr="00C405F4">
              <w:rPr>
                <w:i/>
              </w:rPr>
              <w:t xml:space="preserve">on historical events (those in the past) and university communications might contribute more directly to telling stories of current events. Jolene Cole indicated she would continue to consult and share information with the committee as it became available. </w:t>
            </w:r>
            <w:r w:rsidR="00B10F4B" w:rsidRPr="00C405F4">
              <w:rPr>
                <w:i/>
              </w:rPr>
              <w:t>There was general consensus to have this item be a standing item on future ECUS meeting agendas and check in with Jolene at each ECUS meeting to see if there is additional information available.</w:t>
            </w:r>
          </w:p>
          <w:p w:rsidR="00966ACF" w:rsidRPr="00C405F4" w:rsidRDefault="00966ACF" w:rsidP="00B10F4B">
            <w:pPr>
              <w:jc w:val="both"/>
            </w:pPr>
          </w:p>
          <w:p w:rsidR="004B56BF" w:rsidRPr="00C405F4" w:rsidRDefault="004B56BF" w:rsidP="004B56BF">
            <w:pPr>
              <w:jc w:val="both"/>
              <w:rPr>
                <w:b/>
                <w:i/>
                <w:u w:val="single"/>
              </w:rPr>
            </w:pPr>
            <w:r w:rsidRPr="00C405F4">
              <w:rPr>
                <w:b/>
                <w:i/>
                <w:u w:val="single"/>
              </w:rPr>
              <w:t>4 Dec 2015</w:t>
            </w:r>
          </w:p>
          <w:p w:rsidR="004B56BF" w:rsidRPr="00C405F4" w:rsidRDefault="004B56BF" w:rsidP="004B56BF">
            <w:pPr>
              <w:jc w:val="both"/>
              <w:rPr>
                <w:b/>
                <w:i/>
                <w:u w:val="single"/>
              </w:rPr>
            </w:pPr>
            <w:r w:rsidRPr="00C405F4">
              <w:rPr>
                <w:i/>
              </w:rPr>
              <w:t>Jolene Cole had no new information to report on this matter.</w:t>
            </w:r>
          </w:p>
          <w:p w:rsidR="004B56BF" w:rsidRPr="00C405F4" w:rsidRDefault="004B56BF" w:rsidP="004B56BF">
            <w:pPr>
              <w:jc w:val="both"/>
              <w:rPr>
                <w:b/>
                <w:u w:val="single"/>
              </w:rPr>
            </w:pPr>
          </w:p>
          <w:p w:rsidR="004B56BF" w:rsidRPr="00CF6473" w:rsidRDefault="004B56BF" w:rsidP="004B56BF">
            <w:pPr>
              <w:jc w:val="both"/>
              <w:rPr>
                <w:b/>
                <w:i/>
                <w:u w:val="single"/>
              </w:rPr>
            </w:pPr>
            <w:r w:rsidRPr="00CF6473">
              <w:rPr>
                <w:b/>
                <w:i/>
                <w:u w:val="single"/>
              </w:rPr>
              <w:t>5 Feb 2016</w:t>
            </w:r>
          </w:p>
          <w:p w:rsidR="00966ACF" w:rsidRPr="00CF6473" w:rsidRDefault="004B56BF" w:rsidP="004B56BF">
            <w:pPr>
              <w:jc w:val="both"/>
              <w:rPr>
                <w:i/>
              </w:rPr>
            </w:pPr>
            <w:r w:rsidRPr="00CF6473">
              <w:rPr>
                <w:i/>
              </w:rPr>
              <w:t>As Jolene Cole had extended regrets and was unable to attend this meeting, there was no new information on this matter.</w:t>
            </w:r>
          </w:p>
          <w:p w:rsidR="003353A5" w:rsidRPr="00C405F4" w:rsidRDefault="003353A5" w:rsidP="004B56BF">
            <w:pPr>
              <w:jc w:val="both"/>
            </w:pPr>
          </w:p>
          <w:p w:rsidR="003353A5" w:rsidRPr="00C405F4" w:rsidRDefault="003353A5" w:rsidP="003353A5">
            <w:pPr>
              <w:jc w:val="both"/>
              <w:rPr>
                <w:b/>
                <w:u w:val="single"/>
              </w:rPr>
            </w:pPr>
            <w:r w:rsidRPr="00C405F4">
              <w:rPr>
                <w:b/>
                <w:u w:val="single"/>
              </w:rPr>
              <w:t>4 Mar 2016</w:t>
            </w:r>
          </w:p>
          <w:p w:rsidR="003353A5" w:rsidRPr="00C405F4" w:rsidRDefault="003353A5" w:rsidP="003353A5">
            <w:pPr>
              <w:jc w:val="both"/>
              <w:rPr>
                <w:b/>
                <w:i/>
                <w:u w:val="single"/>
              </w:rPr>
            </w:pPr>
            <w:r w:rsidRPr="00C405F4">
              <w:t>Jolene Cole had no new information to report on this matter</w:t>
            </w:r>
            <w:r w:rsidRPr="00C405F4">
              <w:rPr>
                <w:i/>
              </w:rPr>
              <w:t>.</w:t>
            </w:r>
          </w:p>
          <w:p w:rsidR="003353A5" w:rsidRPr="00C405F4" w:rsidRDefault="003353A5" w:rsidP="004B56BF">
            <w:pPr>
              <w:jc w:val="both"/>
            </w:pPr>
          </w:p>
        </w:tc>
        <w:tc>
          <w:tcPr>
            <w:tcW w:w="3484" w:type="dxa"/>
          </w:tcPr>
          <w:p w:rsidR="006353DC" w:rsidRPr="00C405F4" w:rsidRDefault="006353DC" w:rsidP="006353DC">
            <w:pPr>
              <w:jc w:val="both"/>
              <w:rPr>
                <w:i/>
              </w:rPr>
            </w:pPr>
          </w:p>
        </w:tc>
        <w:tc>
          <w:tcPr>
            <w:tcW w:w="2816" w:type="dxa"/>
          </w:tcPr>
          <w:p w:rsidR="006353DC" w:rsidRPr="00C405F4" w:rsidRDefault="006353DC" w:rsidP="006353DC">
            <w:pPr>
              <w:jc w:val="both"/>
              <w:rPr>
                <w:b/>
                <w:i/>
                <w:u w:val="single"/>
              </w:rPr>
            </w:pPr>
            <w:r w:rsidRPr="00C405F4">
              <w:rPr>
                <w:b/>
                <w:i/>
                <w:u w:val="single"/>
              </w:rPr>
              <w:t>4 Sep 2015</w:t>
            </w:r>
          </w:p>
          <w:p w:rsidR="006353DC" w:rsidRPr="00C405F4" w:rsidRDefault="006353DC" w:rsidP="006353DC">
            <w:pPr>
              <w:jc w:val="both"/>
              <w:rPr>
                <w:i/>
              </w:rPr>
            </w:pPr>
            <w:r w:rsidRPr="00C405F4">
              <w:rPr>
                <w:i/>
              </w:rPr>
              <w:t>John R. Swinton to ensure that this appointment of a Georgia College Story Archivist be considered at a future meeting of ECUS.</w:t>
            </w:r>
          </w:p>
          <w:p w:rsidR="006353DC" w:rsidRPr="00C405F4" w:rsidRDefault="006353DC" w:rsidP="006353DC">
            <w:pPr>
              <w:jc w:val="both"/>
              <w:rPr>
                <w:i/>
              </w:rPr>
            </w:pPr>
          </w:p>
          <w:p w:rsidR="006353DC" w:rsidRPr="00C405F4" w:rsidRDefault="006353DC" w:rsidP="006353DC">
            <w:pPr>
              <w:jc w:val="both"/>
              <w:rPr>
                <w:b/>
                <w:i/>
                <w:u w:val="single"/>
              </w:rPr>
            </w:pPr>
            <w:r w:rsidRPr="00C405F4">
              <w:rPr>
                <w:b/>
                <w:i/>
                <w:u w:val="single"/>
              </w:rPr>
              <w:t>2 Oct 2015</w:t>
            </w:r>
          </w:p>
          <w:p w:rsidR="006353DC" w:rsidRPr="00C405F4" w:rsidRDefault="006353DC" w:rsidP="00230840">
            <w:pPr>
              <w:pStyle w:val="ListParagraph"/>
              <w:numPr>
                <w:ilvl w:val="0"/>
                <w:numId w:val="16"/>
              </w:numPr>
              <w:ind w:left="345"/>
              <w:jc w:val="both"/>
              <w:rPr>
                <w:i/>
              </w:rPr>
            </w:pPr>
            <w:r w:rsidRPr="00C405F4">
              <w:rPr>
                <w:i/>
              </w:rPr>
              <w:t xml:space="preserve">John R. Swinton </w:t>
            </w:r>
            <w:r w:rsidR="006D3AE7" w:rsidRPr="00C405F4">
              <w:rPr>
                <w:i/>
              </w:rPr>
              <w:t>did</w:t>
            </w:r>
            <w:r w:rsidRPr="00C405F4">
              <w:rPr>
                <w:i/>
              </w:rPr>
              <w:t xml:space="preserve"> </w:t>
            </w:r>
            <w:r w:rsidR="006D3AE7" w:rsidRPr="00C405F4">
              <w:rPr>
                <w:i/>
              </w:rPr>
              <w:t>place consideration of the</w:t>
            </w:r>
            <w:r w:rsidRPr="00C405F4">
              <w:rPr>
                <w:i/>
              </w:rPr>
              <w:t xml:space="preserve"> appointment of a Georgia College Story Archivist </w:t>
            </w:r>
            <w:r w:rsidR="006D3AE7" w:rsidRPr="00C405F4">
              <w:rPr>
                <w:i/>
              </w:rPr>
              <w:t>on the agenda of this</w:t>
            </w:r>
            <w:r w:rsidRPr="00C405F4">
              <w:rPr>
                <w:i/>
              </w:rPr>
              <w:t xml:space="preserve"> meeting of ECUS.</w:t>
            </w:r>
          </w:p>
          <w:p w:rsidR="006D3AE7" w:rsidRPr="00C405F4" w:rsidRDefault="006D3AE7" w:rsidP="00230840">
            <w:pPr>
              <w:pStyle w:val="ListParagraph"/>
              <w:numPr>
                <w:ilvl w:val="0"/>
                <w:numId w:val="16"/>
              </w:numPr>
              <w:ind w:left="345"/>
              <w:jc w:val="both"/>
              <w:rPr>
                <w:i/>
              </w:rPr>
            </w:pPr>
            <w:r w:rsidRPr="00C405F4">
              <w:rPr>
                <w:i/>
              </w:rPr>
              <w:t>Jolene Cole to consult with appropriate university personnel to gather information to inform further deliberation on this matter at a future ECUS meeting.</w:t>
            </w:r>
          </w:p>
          <w:p w:rsidR="00230840" w:rsidRPr="00C405F4" w:rsidRDefault="00230840" w:rsidP="00230840">
            <w:pPr>
              <w:jc w:val="both"/>
              <w:rPr>
                <w:i/>
              </w:rPr>
            </w:pPr>
          </w:p>
          <w:p w:rsidR="00230840" w:rsidRPr="00C405F4" w:rsidRDefault="00230840" w:rsidP="00230840">
            <w:pPr>
              <w:jc w:val="both"/>
              <w:rPr>
                <w:b/>
                <w:i/>
                <w:u w:val="single"/>
              </w:rPr>
            </w:pPr>
            <w:r w:rsidRPr="00C405F4">
              <w:rPr>
                <w:b/>
                <w:i/>
                <w:u w:val="single"/>
              </w:rPr>
              <w:t>6 Nov 2015</w:t>
            </w:r>
          </w:p>
          <w:p w:rsidR="00230840" w:rsidRPr="00C405F4" w:rsidRDefault="00230840" w:rsidP="00230840">
            <w:pPr>
              <w:pStyle w:val="ListParagraph"/>
              <w:numPr>
                <w:ilvl w:val="0"/>
                <w:numId w:val="17"/>
              </w:numPr>
              <w:ind w:left="255"/>
              <w:jc w:val="both"/>
              <w:rPr>
                <w:i/>
              </w:rPr>
            </w:pPr>
            <w:r w:rsidRPr="00C405F4">
              <w:rPr>
                <w:i/>
              </w:rPr>
              <w:t xml:space="preserve">Jolene Cole did consult with appropriate </w:t>
            </w:r>
            <w:r w:rsidRPr="00C405F4">
              <w:rPr>
                <w:i/>
              </w:rPr>
              <w:lastRenderedPageBreak/>
              <w:t>university personnel to gather information to inform furt</w:t>
            </w:r>
            <w:r w:rsidR="002417BD" w:rsidRPr="00C405F4">
              <w:rPr>
                <w:i/>
              </w:rPr>
              <w:t>her deliberation on this matter</w:t>
            </w:r>
            <w:r w:rsidRPr="00C405F4">
              <w:rPr>
                <w:i/>
              </w:rPr>
              <w:t>.</w:t>
            </w:r>
          </w:p>
          <w:p w:rsidR="00230840" w:rsidRPr="00C405F4" w:rsidRDefault="00230840" w:rsidP="00230840">
            <w:pPr>
              <w:pStyle w:val="ListParagraph"/>
              <w:numPr>
                <w:ilvl w:val="0"/>
                <w:numId w:val="17"/>
              </w:numPr>
              <w:ind w:left="255"/>
              <w:jc w:val="both"/>
              <w:rPr>
                <w:i/>
              </w:rPr>
            </w:pPr>
            <w:r w:rsidRPr="00C405F4">
              <w:rPr>
                <w:i/>
              </w:rPr>
              <w:t>Jolene Cole to consult with appropriate university personnel to gather information to inform further deliberation on this matter at a future ECUS meeting.</w:t>
            </w:r>
          </w:p>
          <w:p w:rsidR="006353DC" w:rsidRPr="00C405F4" w:rsidRDefault="006353DC" w:rsidP="006353DC">
            <w:pPr>
              <w:jc w:val="both"/>
              <w:rPr>
                <w:i/>
              </w:rPr>
            </w:pPr>
          </w:p>
        </w:tc>
      </w:tr>
      <w:tr w:rsidR="005E05C8" w:rsidRPr="00C405F4" w:rsidTr="00DB2C34">
        <w:trPr>
          <w:trHeight w:val="503"/>
        </w:trPr>
        <w:tc>
          <w:tcPr>
            <w:tcW w:w="3037" w:type="dxa"/>
            <w:tcBorders>
              <w:left w:val="double" w:sz="4" w:space="0" w:color="auto"/>
            </w:tcBorders>
          </w:tcPr>
          <w:p w:rsidR="005E05C8" w:rsidRPr="00C405F4" w:rsidRDefault="005E05C8" w:rsidP="005E05C8">
            <w:pPr>
              <w:rPr>
                <w:b/>
                <w:bCs/>
              </w:rPr>
            </w:pPr>
            <w:r w:rsidRPr="00C405F4">
              <w:rPr>
                <w:b/>
                <w:bCs/>
              </w:rPr>
              <w:lastRenderedPageBreak/>
              <w:t>Selected Staff Senator Oversight</w:t>
            </w:r>
          </w:p>
        </w:tc>
        <w:tc>
          <w:tcPr>
            <w:tcW w:w="4703" w:type="dxa"/>
          </w:tcPr>
          <w:p w:rsidR="005E05C8" w:rsidRPr="00C405F4" w:rsidRDefault="005E05C8" w:rsidP="005E05C8">
            <w:pPr>
              <w:jc w:val="both"/>
              <w:rPr>
                <w:b/>
                <w:i/>
                <w:u w:val="single"/>
              </w:rPr>
            </w:pPr>
            <w:r w:rsidRPr="00C405F4">
              <w:rPr>
                <w:b/>
                <w:i/>
                <w:u w:val="single"/>
              </w:rPr>
              <w:t>2 Oct 2015</w:t>
            </w:r>
          </w:p>
          <w:p w:rsidR="005E05C8" w:rsidRPr="00C405F4" w:rsidRDefault="005E05C8" w:rsidP="005E05C8">
            <w:pPr>
              <w:jc w:val="both"/>
              <w:rPr>
                <w:i/>
              </w:rPr>
            </w:pPr>
            <w:r w:rsidRPr="00C405F4">
              <w:rPr>
                <w:i/>
              </w:rPr>
              <w:t xml:space="preserve">It was noted that the ECUS Calendar and Checklists document lists </w:t>
            </w:r>
            <w:r w:rsidRPr="00C405F4">
              <w:rPr>
                <w:b/>
                <w:i/>
              </w:rPr>
              <w:t xml:space="preserve">Share information on election expectations with Staff Council Leadership </w:t>
            </w:r>
            <w:r w:rsidRPr="00C405F4">
              <w:rPr>
                <w:i/>
              </w:rPr>
              <w:t>to be completed in September. At the meeting, the task of drafting these letters was assigned to Subcommittee on Nominations (SCoN) Chair Chavonda Mills.</w:t>
            </w:r>
          </w:p>
          <w:p w:rsidR="005E05C8" w:rsidRPr="00C405F4" w:rsidRDefault="005E05C8" w:rsidP="005E05C8">
            <w:pPr>
              <w:jc w:val="both"/>
              <w:rPr>
                <w:i/>
              </w:rPr>
            </w:pPr>
            <w:r w:rsidRPr="00C405F4">
              <w:rPr>
                <w:i/>
              </w:rPr>
              <w:t>Note: Following the meeting and during the preparation of these minutes, it was clarified that this was an ECUS function not a SCoN function and so responsibility for ensuring these letters are drafted and sent shifted to ECUS Chair John R. Swinton.</w:t>
            </w:r>
          </w:p>
          <w:p w:rsidR="005E05C8" w:rsidRPr="00C405F4" w:rsidRDefault="005E05C8" w:rsidP="005E05C8">
            <w:pPr>
              <w:jc w:val="both"/>
              <w:rPr>
                <w:i/>
              </w:rPr>
            </w:pPr>
          </w:p>
          <w:p w:rsidR="005E05C8" w:rsidRPr="00C405F4" w:rsidRDefault="005E05C8" w:rsidP="005E05C8">
            <w:pPr>
              <w:jc w:val="both"/>
              <w:rPr>
                <w:b/>
                <w:i/>
                <w:u w:val="single"/>
              </w:rPr>
            </w:pPr>
            <w:r w:rsidRPr="00C405F4">
              <w:rPr>
                <w:b/>
                <w:i/>
                <w:u w:val="single"/>
              </w:rPr>
              <w:t>6 Nov 2015</w:t>
            </w:r>
          </w:p>
          <w:p w:rsidR="00F52558" w:rsidRPr="00C405F4" w:rsidRDefault="005E05C8" w:rsidP="00FD4F33">
            <w:pPr>
              <w:jc w:val="both"/>
              <w:rPr>
                <w:i/>
              </w:rPr>
            </w:pPr>
            <w:r w:rsidRPr="00C405F4">
              <w:rPr>
                <w:i/>
              </w:rPr>
              <w:t>After a brief discussion, it was determined that the Staff Council Leadership (Chair Daniel McDonald) has not been contacted regarding selection of selected staff senators for the 2016-2017 University Senate. Chavonda Mills offered to contact Staff Council Chair Daniel McDonald and share the relevant university senate bylaws.</w:t>
            </w:r>
            <w:r w:rsidR="00FD4F33" w:rsidRPr="00C405F4">
              <w:rPr>
                <w:i/>
              </w:rPr>
              <w:t xml:space="preserve"> Her offer was accepted</w:t>
            </w:r>
            <w:r w:rsidR="00FD4F33" w:rsidRPr="00C405F4">
              <w:t>.</w:t>
            </w:r>
          </w:p>
          <w:p w:rsidR="00412941" w:rsidRPr="00C405F4" w:rsidRDefault="00412941" w:rsidP="00FD4F33">
            <w:pPr>
              <w:jc w:val="both"/>
              <w:rPr>
                <w:i/>
              </w:rPr>
            </w:pPr>
          </w:p>
          <w:p w:rsidR="00412941" w:rsidRPr="00C405F4" w:rsidRDefault="00412941" w:rsidP="00412941">
            <w:pPr>
              <w:jc w:val="both"/>
              <w:rPr>
                <w:b/>
                <w:i/>
                <w:u w:val="single"/>
              </w:rPr>
            </w:pPr>
            <w:r w:rsidRPr="00C405F4">
              <w:rPr>
                <w:b/>
                <w:i/>
                <w:u w:val="single"/>
              </w:rPr>
              <w:t>4 Dec 201</w:t>
            </w:r>
            <w:r w:rsidR="005117EA" w:rsidRPr="00C405F4">
              <w:rPr>
                <w:b/>
                <w:i/>
                <w:u w:val="single"/>
              </w:rPr>
              <w:t>5</w:t>
            </w:r>
          </w:p>
          <w:p w:rsidR="00412941" w:rsidRPr="00C405F4" w:rsidRDefault="00412941" w:rsidP="003E2E4F">
            <w:pPr>
              <w:jc w:val="both"/>
              <w:rPr>
                <w:i/>
              </w:rPr>
            </w:pPr>
            <w:r w:rsidRPr="00C405F4">
              <w:rPr>
                <w:i/>
              </w:rPr>
              <w:t>In her Presiding Officer Elect Report, Chavonda Mills noted that she had shared relevant university senate bylaws with Staff Council Chair Daniel McDonald</w:t>
            </w:r>
            <w:r w:rsidR="003E2E4F" w:rsidRPr="00C405F4">
              <w:rPr>
                <w:i/>
              </w:rPr>
              <w:t xml:space="preserve"> to inform the selection of selected staff senators for the 2016-2017 University Senate.</w:t>
            </w:r>
          </w:p>
          <w:p w:rsidR="005117EA" w:rsidRPr="00C405F4" w:rsidRDefault="005117EA" w:rsidP="003E2E4F">
            <w:pPr>
              <w:jc w:val="both"/>
            </w:pPr>
          </w:p>
          <w:p w:rsidR="005117EA" w:rsidRPr="00CF6473" w:rsidRDefault="005117EA" w:rsidP="00E31146">
            <w:pPr>
              <w:jc w:val="both"/>
              <w:rPr>
                <w:i/>
              </w:rPr>
            </w:pPr>
            <w:r w:rsidRPr="00CF6473">
              <w:rPr>
                <w:b/>
                <w:i/>
                <w:u w:val="single"/>
              </w:rPr>
              <w:t>5 Feb 2016</w:t>
            </w:r>
            <w:r w:rsidRPr="00CF6473">
              <w:rPr>
                <w:b/>
                <w:i/>
              </w:rPr>
              <w:t xml:space="preserve"> </w:t>
            </w:r>
            <w:r w:rsidRPr="00CF6473">
              <w:rPr>
                <w:i/>
              </w:rPr>
              <w:t xml:space="preserve">In her Presiding Officer Elect Report, Chavonda Mills noted that </w:t>
            </w:r>
            <w:r w:rsidR="00E31146" w:rsidRPr="00CF6473">
              <w:rPr>
                <w:i/>
              </w:rPr>
              <w:t xml:space="preserve">the eligibility requirements from Staff Council governance document(s) as well as a written </w:t>
            </w:r>
            <w:r w:rsidR="00E31146" w:rsidRPr="00CF6473">
              <w:rPr>
                <w:i/>
              </w:rPr>
              <w:lastRenderedPageBreak/>
              <w:t xml:space="preserve">description of the selection procedure developed by Staff Council were submitted to the Executive Committee on 11 Dec 2015 by </w:t>
            </w:r>
            <w:r w:rsidRPr="00CF6473">
              <w:rPr>
                <w:i/>
              </w:rPr>
              <w:t>Staff Council Chair Daniel McDonald</w:t>
            </w:r>
            <w:r w:rsidR="00E31146" w:rsidRPr="00CF6473">
              <w:rPr>
                <w:i/>
              </w:rPr>
              <w:t>.</w:t>
            </w:r>
          </w:p>
          <w:p w:rsidR="00CC57FC" w:rsidRPr="00C405F4" w:rsidRDefault="00CC57FC" w:rsidP="00E31146">
            <w:pPr>
              <w:jc w:val="both"/>
            </w:pPr>
          </w:p>
          <w:p w:rsidR="00CC57FC" w:rsidRPr="00C405F4" w:rsidRDefault="00CC57FC" w:rsidP="00E31146">
            <w:pPr>
              <w:jc w:val="both"/>
            </w:pPr>
            <w:r w:rsidRPr="00C405F4">
              <w:rPr>
                <w:b/>
                <w:u w:val="single"/>
              </w:rPr>
              <w:t>4 Mar 2016</w:t>
            </w:r>
            <w:r w:rsidRPr="00C405F4">
              <w:t xml:space="preserve"> In her Presiding Officer Elect Report, Chavonda Mills noted that </w:t>
            </w:r>
            <w:r w:rsidR="0080383C" w:rsidRPr="00C405F4">
              <w:t>election results of selected staff senators were to be submitted to ECUS by March 1. A reminder of this deadline was recently emailed to staff council chair Daniel McDonald</w:t>
            </w:r>
          </w:p>
        </w:tc>
        <w:tc>
          <w:tcPr>
            <w:tcW w:w="3484" w:type="dxa"/>
          </w:tcPr>
          <w:p w:rsidR="005E05C8" w:rsidRPr="00C405F4" w:rsidRDefault="005E05C8" w:rsidP="005E05C8">
            <w:pPr>
              <w:jc w:val="both"/>
              <w:rPr>
                <w:i/>
              </w:rPr>
            </w:pPr>
          </w:p>
        </w:tc>
        <w:tc>
          <w:tcPr>
            <w:tcW w:w="2816" w:type="dxa"/>
          </w:tcPr>
          <w:p w:rsidR="005E05C8" w:rsidRPr="00C405F4" w:rsidRDefault="005E05C8" w:rsidP="005E05C8">
            <w:pPr>
              <w:jc w:val="both"/>
              <w:rPr>
                <w:b/>
                <w:i/>
                <w:u w:val="single"/>
              </w:rPr>
            </w:pPr>
            <w:r w:rsidRPr="00C405F4">
              <w:rPr>
                <w:b/>
                <w:i/>
                <w:u w:val="single"/>
              </w:rPr>
              <w:t>2 Oct 2015</w:t>
            </w:r>
          </w:p>
          <w:p w:rsidR="005E05C8" w:rsidRPr="00C405F4" w:rsidRDefault="005E05C8" w:rsidP="005E05C8">
            <w:pPr>
              <w:jc w:val="both"/>
              <w:rPr>
                <w:i/>
              </w:rPr>
            </w:pPr>
            <w:r w:rsidRPr="00C405F4">
              <w:rPr>
                <w:i/>
              </w:rPr>
              <w:t>John. R. Swinton to ensure that selected staff senator selection information from the university senate bylaws is shared with the Staff Council Leadership.</w:t>
            </w:r>
          </w:p>
          <w:p w:rsidR="005E05C8" w:rsidRPr="00C405F4" w:rsidRDefault="005E05C8" w:rsidP="005E05C8">
            <w:pPr>
              <w:jc w:val="both"/>
              <w:rPr>
                <w:i/>
              </w:rPr>
            </w:pPr>
          </w:p>
          <w:p w:rsidR="005E05C8" w:rsidRPr="00C405F4" w:rsidRDefault="005E05C8" w:rsidP="005E05C8">
            <w:pPr>
              <w:jc w:val="both"/>
              <w:rPr>
                <w:b/>
                <w:i/>
                <w:u w:val="single"/>
              </w:rPr>
            </w:pPr>
            <w:r w:rsidRPr="00C405F4">
              <w:rPr>
                <w:b/>
                <w:i/>
                <w:u w:val="single"/>
              </w:rPr>
              <w:t>6 Nov 2015</w:t>
            </w:r>
          </w:p>
          <w:p w:rsidR="005E05C8" w:rsidRPr="00C405F4" w:rsidRDefault="005E05C8" w:rsidP="005E05C8">
            <w:pPr>
              <w:jc w:val="both"/>
              <w:rPr>
                <w:i/>
              </w:rPr>
            </w:pPr>
            <w:r w:rsidRPr="00C405F4">
              <w:rPr>
                <w:i/>
              </w:rPr>
              <w:t>Chavonda Mills to contact Daniel McDonald (Staff Council Chair) to share the relevant university senate bylaws to inform the selection of selected staff senators to serve on the 2016-2017 University Senate.</w:t>
            </w:r>
          </w:p>
          <w:p w:rsidR="00966ACF" w:rsidRPr="00C405F4" w:rsidRDefault="00966ACF" w:rsidP="005E05C8">
            <w:pPr>
              <w:jc w:val="both"/>
              <w:rPr>
                <w:i/>
              </w:rPr>
            </w:pPr>
          </w:p>
          <w:p w:rsidR="00966ACF" w:rsidRPr="00C405F4" w:rsidRDefault="00966ACF" w:rsidP="005E05C8">
            <w:pPr>
              <w:jc w:val="both"/>
              <w:rPr>
                <w:b/>
                <w:i/>
                <w:u w:val="single"/>
              </w:rPr>
            </w:pPr>
            <w:r w:rsidRPr="00C405F4">
              <w:rPr>
                <w:b/>
                <w:i/>
                <w:u w:val="single"/>
              </w:rPr>
              <w:t>4 Dec 201</w:t>
            </w:r>
            <w:r w:rsidR="005117EA" w:rsidRPr="00C405F4">
              <w:rPr>
                <w:b/>
                <w:i/>
                <w:u w:val="single"/>
              </w:rPr>
              <w:t>5</w:t>
            </w:r>
          </w:p>
          <w:p w:rsidR="00966ACF" w:rsidRPr="00C405F4" w:rsidRDefault="00966ACF" w:rsidP="001750B2">
            <w:pPr>
              <w:pStyle w:val="ListParagraph"/>
              <w:numPr>
                <w:ilvl w:val="0"/>
                <w:numId w:val="27"/>
              </w:numPr>
              <w:ind w:left="345"/>
              <w:jc w:val="both"/>
              <w:rPr>
                <w:i/>
              </w:rPr>
            </w:pPr>
            <w:r w:rsidRPr="00C405F4">
              <w:rPr>
                <w:i/>
              </w:rPr>
              <w:t>Chavonda Mills did contact Daniel McDonald (Staff Council Chair) to share the relevant university senate bylaws to inform the selection of selected staff senators to serve on the 2016-2017 University Senate.</w:t>
            </w:r>
          </w:p>
          <w:p w:rsidR="001750B2" w:rsidRPr="00C405F4" w:rsidRDefault="001750B2" w:rsidP="001750B2">
            <w:pPr>
              <w:pStyle w:val="ListParagraph"/>
              <w:numPr>
                <w:ilvl w:val="0"/>
                <w:numId w:val="27"/>
              </w:numPr>
              <w:ind w:left="345"/>
              <w:jc w:val="both"/>
              <w:rPr>
                <w:i/>
              </w:rPr>
            </w:pPr>
            <w:r w:rsidRPr="00C405F4">
              <w:rPr>
                <w:i/>
              </w:rPr>
              <w:t xml:space="preserve">John. R. Swinton did ensure that selected staff senator selection information from the university senate bylaws is shared with </w:t>
            </w:r>
            <w:r w:rsidRPr="00C405F4">
              <w:rPr>
                <w:i/>
              </w:rPr>
              <w:lastRenderedPageBreak/>
              <w:t>the Staff Council Leadership.</w:t>
            </w:r>
          </w:p>
          <w:p w:rsidR="001750B2" w:rsidRPr="00C405F4" w:rsidRDefault="001750B2" w:rsidP="00966ACF">
            <w:pPr>
              <w:jc w:val="both"/>
            </w:pPr>
          </w:p>
        </w:tc>
      </w:tr>
      <w:tr w:rsidR="001E5766" w:rsidRPr="00C405F4" w:rsidTr="00DB2C34">
        <w:trPr>
          <w:trHeight w:val="530"/>
        </w:trPr>
        <w:tc>
          <w:tcPr>
            <w:tcW w:w="3037" w:type="dxa"/>
            <w:tcBorders>
              <w:left w:val="double" w:sz="4" w:space="0" w:color="auto"/>
            </w:tcBorders>
          </w:tcPr>
          <w:p w:rsidR="001E5766" w:rsidRPr="00C405F4" w:rsidRDefault="003B1363" w:rsidP="001E5766">
            <w:pPr>
              <w:rPr>
                <w:b/>
                <w:bCs/>
              </w:rPr>
            </w:pPr>
            <w:r w:rsidRPr="00C405F4">
              <w:rPr>
                <w:b/>
                <w:bCs/>
              </w:rPr>
              <w:lastRenderedPageBreak/>
              <w:t xml:space="preserve">Elected Faculty Senator Oversight </w:t>
            </w:r>
          </w:p>
        </w:tc>
        <w:tc>
          <w:tcPr>
            <w:tcW w:w="4703" w:type="dxa"/>
          </w:tcPr>
          <w:p w:rsidR="000307D8" w:rsidRPr="00C405F4" w:rsidRDefault="000307D8" w:rsidP="000307D8">
            <w:pPr>
              <w:jc w:val="both"/>
              <w:rPr>
                <w:b/>
                <w:i/>
                <w:u w:val="single"/>
              </w:rPr>
            </w:pPr>
            <w:r w:rsidRPr="00C405F4">
              <w:rPr>
                <w:b/>
                <w:i/>
                <w:u w:val="single"/>
              </w:rPr>
              <w:t>2 Oct 2015</w:t>
            </w:r>
          </w:p>
          <w:p w:rsidR="001E5766" w:rsidRPr="00C405F4" w:rsidRDefault="00B23018" w:rsidP="00B23018">
            <w:pPr>
              <w:jc w:val="both"/>
            </w:pPr>
            <w:r w:rsidRPr="00C405F4">
              <w:rPr>
                <w:i/>
              </w:rPr>
              <w:t xml:space="preserve">It was noted that the ECUS Calendar and Checklists document lists </w:t>
            </w:r>
            <w:r w:rsidRPr="00C405F4">
              <w:rPr>
                <w:b/>
                <w:i/>
              </w:rPr>
              <w:t>Share information on election expectations in academic units (colleges and library) with a letter to college deans and the university librarian</w:t>
            </w:r>
            <w:r w:rsidRPr="00C405F4">
              <w:rPr>
                <w:i/>
              </w:rPr>
              <w:t xml:space="preserve"> as a recurring annual ECUS function to be completed in September. Given the reapportionment of a seat shifting from College of Education (CoE) to College of Arts and Sciences, a quick check was made to see if at least one CoE elected faculty senator had a term ending in 2016 (finding it was the case). At the meeting, the task of drafting these letters was assigned to Subcommittee on Nominations (SCoN) Chair Chavonda Mills</w:t>
            </w:r>
            <w:r w:rsidRPr="00C405F4">
              <w:t>.</w:t>
            </w:r>
          </w:p>
          <w:p w:rsidR="00B23018" w:rsidRPr="00C405F4" w:rsidRDefault="00B23018" w:rsidP="00B23018">
            <w:pPr>
              <w:jc w:val="both"/>
              <w:rPr>
                <w:i/>
              </w:rPr>
            </w:pPr>
            <w:r w:rsidRPr="00C405F4">
              <w:rPr>
                <w:i/>
              </w:rPr>
              <w:t>Note: Following the meeting and during the preparation of these minutes, it was clarified that this was an ECUS function not a SCoN function and so responsibility for ensuring these letters are drafted and sent shifted to ECUS Chair John R. Swinton.</w:t>
            </w:r>
          </w:p>
          <w:p w:rsidR="00AE5AC8" w:rsidRPr="00C405F4" w:rsidRDefault="00AE5AC8" w:rsidP="00B23018">
            <w:pPr>
              <w:jc w:val="both"/>
              <w:rPr>
                <w:i/>
              </w:rPr>
            </w:pPr>
          </w:p>
          <w:p w:rsidR="00AE5AC8" w:rsidRPr="00C405F4" w:rsidRDefault="00AE5AC8" w:rsidP="00B23018">
            <w:pPr>
              <w:jc w:val="both"/>
              <w:rPr>
                <w:b/>
                <w:i/>
                <w:u w:val="single"/>
              </w:rPr>
            </w:pPr>
            <w:r w:rsidRPr="00C405F4">
              <w:rPr>
                <w:b/>
                <w:i/>
                <w:u w:val="single"/>
              </w:rPr>
              <w:t>6 Nov 2015</w:t>
            </w:r>
          </w:p>
          <w:p w:rsidR="00AE5AC8" w:rsidRPr="00C405F4" w:rsidRDefault="00AE5AC8" w:rsidP="00B23018">
            <w:pPr>
              <w:jc w:val="both"/>
              <w:rPr>
                <w:i/>
              </w:rPr>
            </w:pPr>
            <w:r w:rsidRPr="00C405F4">
              <w:rPr>
                <w:i/>
              </w:rPr>
              <w:t xml:space="preserve">Ultimately, Chavonda Mills sent the letters with appropriate appendices to the deans of the </w:t>
            </w:r>
            <w:r w:rsidRPr="00C405F4">
              <w:rPr>
                <w:i/>
              </w:rPr>
              <w:lastRenderedPageBreak/>
              <w:t>academic units (colleges and library) after providing ECUS members the opportunity to review the draft letters and appendices.</w:t>
            </w:r>
          </w:p>
          <w:p w:rsidR="00E71DA1" w:rsidRPr="00C405F4" w:rsidRDefault="00E71DA1" w:rsidP="00B23018">
            <w:pPr>
              <w:jc w:val="both"/>
              <w:rPr>
                <w:i/>
              </w:rPr>
            </w:pPr>
          </w:p>
          <w:p w:rsidR="00E71DA1" w:rsidRPr="00C405F4" w:rsidRDefault="00E71DA1" w:rsidP="00B23018">
            <w:pPr>
              <w:jc w:val="both"/>
              <w:rPr>
                <w:b/>
                <w:i/>
                <w:u w:val="single"/>
              </w:rPr>
            </w:pPr>
            <w:r w:rsidRPr="00C405F4">
              <w:rPr>
                <w:b/>
                <w:i/>
                <w:u w:val="single"/>
              </w:rPr>
              <w:t>4 Dec 2015</w:t>
            </w:r>
          </w:p>
          <w:p w:rsidR="00E71DA1" w:rsidRPr="00C405F4" w:rsidRDefault="009E666D" w:rsidP="009E666D">
            <w:pPr>
              <w:jc w:val="both"/>
              <w:rPr>
                <w:i/>
              </w:rPr>
            </w:pPr>
            <w:r w:rsidRPr="00C405F4">
              <w:rPr>
                <w:i/>
              </w:rPr>
              <w:t>As noted by Chavonda Mills in her Presiding Officer Elect Report, t</w:t>
            </w:r>
            <w:r w:rsidR="00157F53" w:rsidRPr="00C405F4">
              <w:rPr>
                <w:i/>
              </w:rPr>
              <w:t>he elected faculty senator election procedures have been received from each academic unit</w:t>
            </w:r>
            <w:r w:rsidRPr="00C405F4">
              <w:rPr>
                <w:i/>
              </w:rPr>
              <w:t>.</w:t>
            </w:r>
            <w:r w:rsidR="00157F53" w:rsidRPr="00C405F4">
              <w:rPr>
                <w:i/>
              </w:rPr>
              <w:t xml:space="preserve"> </w:t>
            </w:r>
            <w:r w:rsidRPr="00C405F4">
              <w:rPr>
                <w:i/>
              </w:rPr>
              <w:t>E</w:t>
            </w:r>
            <w:r w:rsidR="00157F53" w:rsidRPr="00C405F4">
              <w:rPr>
                <w:i/>
              </w:rPr>
              <w:t>lection results are due no later than 1 Feb 2016.</w:t>
            </w:r>
          </w:p>
          <w:p w:rsidR="00D364BB" w:rsidRPr="00C405F4" w:rsidRDefault="00D364BB" w:rsidP="009E666D">
            <w:pPr>
              <w:jc w:val="both"/>
            </w:pPr>
          </w:p>
          <w:p w:rsidR="00D364BB" w:rsidRPr="00C405F4" w:rsidRDefault="00D364BB" w:rsidP="009E666D">
            <w:pPr>
              <w:jc w:val="both"/>
              <w:rPr>
                <w:b/>
                <w:i/>
                <w:u w:val="single"/>
              </w:rPr>
            </w:pPr>
            <w:r w:rsidRPr="00C405F4">
              <w:rPr>
                <w:b/>
                <w:i/>
                <w:u w:val="single"/>
              </w:rPr>
              <w:t>5 Feb 2016</w:t>
            </w:r>
          </w:p>
          <w:p w:rsidR="00D364BB" w:rsidRPr="00C405F4" w:rsidRDefault="00D364BB" w:rsidP="00D364BB">
            <w:pPr>
              <w:jc w:val="both"/>
              <w:rPr>
                <w:i/>
              </w:rPr>
            </w:pPr>
            <w:r w:rsidRPr="00C405F4">
              <w:rPr>
                <w:i/>
              </w:rPr>
              <w:t>In her Presiding Officer Elect Report at this meeting, Chavonda Mills provided an update on election results.</w:t>
            </w:r>
          </w:p>
          <w:p w:rsidR="0080383C" w:rsidRPr="00C405F4" w:rsidRDefault="0080383C" w:rsidP="00D364BB">
            <w:pPr>
              <w:jc w:val="both"/>
            </w:pPr>
          </w:p>
          <w:p w:rsidR="0080383C" w:rsidRPr="00C405F4" w:rsidRDefault="0080383C" w:rsidP="0080383C">
            <w:pPr>
              <w:jc w:val="both"/>
              <w:rPr>
                <w:b/>
                <w:u w:val="single"/>
              </w:rPr>
            </w:pPr>
            <w:r w:rsidRPr="00C405F4">
              <w:rPr>
                <w:b/>
                <w:u w:val="single"/>
              </w:rPr>
              <w:t>4 Mar 2016</w:t>
            </w:r>
          </w:p>
          <w:p w:rsidR="0080383C" w:rsidRPr="00C405F4" w:rsidRDefault="0080383C" w:rsidP="0080383C">
            <w:pPr>
              <w:jc w:val="both"/>
            </w:pPr>
            <w:r w:rsidRPr="00C405F4">
              <w:t>In her Presiding Officer Elect Report at this meeting, Chavonda Mills provided an update on election results providing closure on this item.</w:t>
            </w:r>
          </w:p>
        </w:tc>
        <w:tc>
          <w:tcPr>
            <w:tcW w:w="3484" w:type="dxa"/>
          </w:tcPr>
          <w:p w:rsidR="001E5766" w:rsidRPr="00C405F4" w:rsidRDefault="001E5766" w:rsidP="001E5766">
            <w:pPr>
              <w:jc w:val="both"/>
            </w:pPr>
          </w:p>
        </w:tc>
        <w:tc>
          <w:tcPr>
            <w:tcW w:w="2816" w:type="dxa"/>
          </w:tcPr>
          <w:p w:rsidR="000307D8" w:rsidRPr="00C405F4" w:rsidRDefault="000307D8" w:rsidP="001E5766">
            <w:pPr>
              <w:jc w:val="both"/>
              <w:rPr>
                <w:b/>
                <w:i/>
                <w:u w:val="single"/>
              </w:rPr>
            </w:pPr>
            <w:r w:rsidRPr="00C405F4">
              <w:rPr>
                <w:b/>
                <w:i/>
                <w:u w:val="single"/>
              </w:rPr>
              <w:t>2 Oct 2015</w:t>
            </w:r>
          </w:p>
          <w:p w:rsidR="001E5766" w:rsidRPr="00C405F4" w:rsidRDefault="00B23018" w:rsidP="001E5766">
            <w:pPr>
              <w:jc w:val="both"/>
              <w:rPr>
                <w:i/>
              </w:rPr>
            </w:pPr>
            <w:r w:rsidRPr="00C405F4">
              <w:rPr>
                <w:i/>
              </w:rPr>
              <w:t>John. R. Swinton to ensure that elected faculty senator oversight letters (with the typical supporting documents) are sent to the college deans and university librarian.</w:t>
            </w:r>
          </w:p>
          <w:p w:rsidR="00AE5AC8" w:rsidRPr="00C405F4" w:rsidRDefault="00AE5AC8" w:rsidP="001E5766">
            <w:pPr>
              <w:jc w:val="both"/>
            </w:pPr>
          </w:p>
          <w:p w:rsidR="00AE5AC8" w:rsidRPr="00C405F4" w:rsidRDefault="00AE5AC8" w:rsidP="00AE5AC8">
            <w:pPr>
              <w:jc w:val="both"/>
              <w:rPr>
                <w:b/>
                <w:i/>
                <w:u w:val="single"/>
              </w:rPr>
            </w:pPr>
            <w:r w:rsidRPr="00C405F4">
              <w:rPr>
                <w:b/>
                <w:i/>
                <w:u w:val="single"/>
              </w:rPr>
              <w:t>6 Nov 2015</w:t>
            </w:r>
          </w:p>
          <w:p w:rsidR="00AE5AC8" w:rsidRPr="00C405F4" w:rsidRDefault="00AE5AC8" w:rsidP="00EF4C90">
            <w:pPr>
              <w:jc w:val="both"/>
            </w:pPr>
            <w:r w:rsidRPr="00C405F4">
              <w:rPr>
                <w:i/>
              </w:rPr>
              <w:t xml:space="preserve">John. R. Swinton did ensure that elected faculty senator oversight letters (with the typical supporting documents) </w:t>
            </w:r>
            <w:r w:rsidR="00EF4C90" w:rsidRPr="00C405F4">
              <w:rPr>
                <w:i/>
              </w:rPr>
              <w:t>we</w:t>
            </w:r>
            <w:r w:rsidRPr="00C405F4">
              <w:rPr>
                <w:i/>
              </w:rPr>
              <w:t>re sent to the college deans and university librarian.</w:t>
            </w:r>
          </w:p>
        </w:tc>
      </w:tr>
      <w:tr w:rsidR="000307D8" w:rsidRPr="00C405F4" w:rsidTr="00DB2C34">
        <w:trPr>
          <w:trHeight w:val="530"/>
        </w:trPr>
        <w:tc>
          <w:tcPr>
            <w:tcW w:w="3037" w:type="dxa"/>
            <w:tcBorders>
              <w:left w:val="double" w:sz="4" w:space="0" w:color="auto"/>
            </w:tcBorders>
          </w:tcPr>
          <w:p w:rsidR="000307D8" w:rsidRPr="00C405F4" w:rsidRDefault="002F561C" w:rsidP="000307D8">
            <w:pPr>
              <w:rPr>
                <w:b/>
                <w:bCs/>
              </w:rPr>
            </w:pPr>
            <w:r w:rsidRPr="00C405F4">
              <w:rPr>
                <w:b/>
                <w:bCs/>
              </w:rPr>
              <w:t>At-Large Election</w:t>
            </w:r>
          </w:p>
        </w:tc>
        <w:tc>
          <w:tcPr>
            <w:tcW w:w="4703" w:type="dxa"/>
          </w:tcPr>
          <w:p w:rsidR="00BD3AAC" w:rsidRPr="00C405F4" w:rsidRDefault="00BD3AAC" w:rsidP="00BD3AAC">
            <w:pPr>
              <w:jc w:val="both"/>
              <w:rPr>
                <w:b/>
                <w:i/>
                <w:u w:val="single"/>
              </w:rPr>
            </w:pPr>
            <w:r w:rsidRPr="00C405F4">
              <w:rPr>
                <w:b/>
                <w:i/>
                <w:u w:val="single"/>
              </w:rPr>
              <w:t>6 Nov 2015</w:t>
            </w:r>
          </w:p>
          <w:p w:rsidR="000307D8" w:rsidRPr="00C405F4" w:rsidRDefault="002F561C" w:rsidP="002A76BE">
            <w:pPr>
              <w:spacing w:line="276" w:lineRule="auto"/>
              <w:jc w:val="both"/>
              <w:rPr>
                <w:i/>
              </w:rPr>
            </w:pPr>
            <w:r w:rsidRPr="00C405F4">
              <w:rPr>
                <w:i/>
              </w:rPr>
              <w:t>It was noted that a recurring ECUS function is to administer the at-large election</w:t>
            </w:r>
            <w:r w:rsidR="002A76BE" w:rsidRPr="00C405F4">
              <w:rPr>
                <w:i/>
              </w:rPr>
              <w:t xml:space="preserve"> of an elected faculty senator and that this election must be implemented during February and completed by March 1</w:t>
            </w:r>
            <w:r w:rsidRPr="00C405F4">
              <w:rPr>
                <w:i/>
              </w:rPr>
              <w:t xml:space="preserve">. Chavonda Mills accepted the invitation to draft an at-large election procedure for ECUS review. John R. Swinton </w:t>
            </w:r>
            <w:r w:rsidR="002A76BE" w:rsidRPr="00C405F4">
              <w:rPr>
                <w:i/>
              </w:rPr>
              <w:t>offered</w:t>
            </w:r>
            <w:r w:rsidRPr="00C405F4">
              <w:rPr>
                <w:i/>
              </w:rPr>
              <w:t xml:space="preserve"> to share the at-large election materials from 2014-2015 </w:t>
            </w:r>
            <w:r w:rsidR="002A76BE" w:rsidRPr="00C405F4">
              <w:rPr>
                <w:i/>
              </w:rPr>
              <w:t>with Chavonda, an offer which she quickly accepted.</w:t>
            </w:r>
          </w:p>
          <w:p w:rsidR="00340B40" w:rsidRPr="00C405F4" w:rsidRDefault="00340B40" w:rsidP="002A76BE">
            <w:pPr>
              <w:spacing w:line="276" w:lineRule="auto"/>
              <w:jc w:val="both"/>
            </w:pPr>
          </w:p>
          <w:p w:rsidR="00340B40" w:rsidRPr="00C405F4" w:rsidRDefault="00340B40" w:rsidP="002A76BE">
            <w:pPr>
              <w:spacing w:line="276" w:lineRule="auto"/>
              <w:jc w:val="both"/>
              <w:rPr>
                <w:b/>
                <w:i/>
                <w:u w:val="single"/>
              </w:rPr>
            </w:pPr>
            <w:r w:rsidRPr="00C405F4">
              <w:rPr>
                <w:b/>
                <w:i/>
                <w:u w:val="single"/>
              </w:rPr>
              <w:t>4 Dec 2015</w:t>
            </w:r>
          </w:p>
          <w:p w:rsidR="00340B40" w:rsidRPr="00C405F4" w:rsidRDefault="00E71DA1" w:rsidP="00157F53">
            <w:pPr>
              <w:spacing w:line="276" w:lineRule="auto"/>
              <w:jc w:val="both"/>
              <w:rPr>
                <w:i/>
              </w:rPr>
            </w:pPr>
            <w:r w:rsidRPr="00C405F4">
              <w:rPr>
                <w:i/>
              </w:rPr>
              <w:lastRenderedPageBreak/>
              <w:t>Chavonda Mills</w:t>
            </w:r>
            <w:r w:rsidR="00340B40" w:rsidRPr="00C405F4">
              <w:rPr>
                <w:i/>
              </w:rPr>
              <w:t xml:space="preserve"> invited</w:t>
            </w:r>
            <w:r w:rsidRPr="00C405F4">
              <w:rPr>
                <w:i/>
              </w:rPr>
              <w:t xml:space="preserve"> Craig Turner</w:t>
            </w:r>
            <w:r w:rsidR="00340B40" w:rsidRPr="00C405F4">
              <w:rPr>
                <w:i/>
              </w:rPr>
              <w:t xml:space="preserve"> to provide context on the proposed changes and </w:t>
            </w:r>
            <w:r w:rsidRPr="00C405F4">
              <w:rPr>
                <w:i/>
              </w:rPr>
              <w:t xml:space="preserve">he </w:t>
            </w:r>
            <w:r w:rsidR="00340B40" w:rsidRPr="00C405F4">
              <w:rPr>
                <w:i/>
              </w:rPr>
              <w:t xml:space="preserve">accepted this invitation. Most of the updates involved the timeline and mimicked the timeline </w:t>
            </w:r>
            <w:r w:rsidR="00157F53" w:rsidRPr="00C405F4">
              <w:rPr>
                <w:i/>
              </w:rPr>
              <w:t>used during</w:t>
            </w:r>
            <w:r w:rsidR="00340B40" w:rsidRPr="00C405F4">
              <w:rPr>
                <w:i/>
              </w:rPr>
              <w:t xml:space="preserve"> 2014-15. The quote of University Senate Bylaw II.Section1.A.2 was corrected to cite thirty-seven (37) faculty members rather than the errant thirty-six (36) cited in 2014-15. The only other modification was to reword a sentence referencing apportionment and the corps of instruction list to cull the reference to the academic year and refer to the most recent versions so that this sentence would not require an annual update. Historically the tw</w:t>
            </w:r>
            <w:r w:rsidR="00157F53" w:rsidRPr="00C405F4">
              <w:rPr>
                <w:i/>
              </w:rPr>
              <w:t>o main points of conversation a</w:t>
            </w:r>
            <w:r w:rsidR="00340B40" w:rsidRPr="00C405F4">
              <w:rPr>
                <w:i/>
              </w:rPr>
              <w:t xml:space="preserve">re the longstanding tie-breaker procedure (dating back to 2005-2006) </w:t>
            </w:r>
            <w:r w:rsidR="000117A2" w:rsidRPr="00C405F4">
              <w:rPr>
                <w:i/>
              </w:rPr>
              <w:t xml:space="preserve">of a blind draw </w:t>
            </w:r>
            <w:r w:rsidR="00340B40" w:rsidRPr="00C405F4">
              <w:rPr>
                <w:i/>
              </w:rPr>
              <w:t xml:space="preserve">and the even longer standing replacement procedure (dating back to 2004-2005) </w:t>
            </w:r>
            <w:r w:rsidR="000117A2" w:rsidRPr="00C405F4">
              <w:rPr>
                <w:i/>
              </w:rPr>
              <w:t>of</w:t>
            </w:r>
            <w:r w:rsidR="00340B40" w:rsidRPr="00C405F4">
              <w:rPr>
                <w:i/>
              </w:rPr>
              <w:t xml:space="preserve"> the Miss America Rule. The Miss America Rule is where the first-runner up, second runner up, etc. would be invited (in order) to complete the term of service </w:t>
            </w:r>
            <w:r w:rsidR="00621053" w:rsidRPr="00C405F4">
              <w:rPr>
                <w:i/>
              </w:rPr>
              <w:t>should</w:t>
            </w:r>
            <w:r w:rsidR="00340B40" w:rsidRPr="00C405F4">
              <w:rPr>
                <w:i/>
              </w:rPr>
              <w:t xml:space="preserve"> t</w:t>
            </w:r>
            <w:r w:rsidR="00883E67" w:rsidRPr="00C405F4">
              <w:rPr>
                <w:i/>
              </w:rPr>
              <w:t xml:space="preserve">he elected at-large senator be </w:t>
            </w:r>
            <w:r w:rsidR="00340B40" w:rsidRPr="00C405F4">
              <w:rPr>
                <w:i/>
              </w:rPr>
              <w:t xml:space="preserve">unable to complete the three year term of service. </w:t>
            </w:r>
            <w:r w:rsidR="00D90715" w:rsidRPr="00C405F4">
              <w:rPr>
                <w:i/>
              </w:rPr>
              <w:t>Following</w:t>
            </w:r>
            <w:r w:rsidR="00D36ADC" w:rsidRPr="00C405F4">
              <w:rPr>
                <w:i/>
              </w:rPr>
              <w:t xml:space="preserve"> this </w:t>
            </w:r>
            <w:r w:rsidR="00340B40" w:rsidRPr="00C405F4">
              <w:rPr>
                <w:i/>
              </w:rPr>
              <w:t xml:space="preserve">contextual </w:t>
            </w:r>
            <w:r w:rsidR="00D90715" w:rsidRPr="00C405F4">
              <w:rPr>
                <w:i/>
              </w:rPr>
              <w:t>presentation</w:t>
            </w:r>
            <w:r w:rsidR="00340B40" w:rsidRPr="00C405F4">
              <w:rPr>
                <w:i/>
              </w:rPr>
              <w:t>, the at-large procedure was adopted as presented</w:t>
            </w:r>
            <w:r w:rsidR="00744DD7" w:rsidRPr="00C405F4">
              <w:rPr>
                <w:i/>
              </w:rPr>
              <w:t>.</w:t>
            </w:r>
          </w:p>
          <w:p w:rsidR="006B3E39" w:rsidRPr="00C405F4" w:rsidRDefault="006B3E39" w:rsidP="00157F53">
            <w:pPr>
              <w:spacing w:line="276" w:lineRule="auto"/>
              <w:jc w:val="both"/>
              <w:rPr>
                <w:i/>
              </w:rPr>
            </w:pPr>
          </w:p>
          <w:p w:rsidR="006B3E39" w:rsidRPr="00C405F4" w:rsidRDefault="006B3E39" w:rsidP="006B3E39">
            <w:pPr>
              <w:jc w:val="both"/>
              <w:rPr>
                <w:b/>
                <w:u w:val="single"/>
              </w:rPr>
            </w:pPr>
            <w:r w:rsidRPr="00C405F4">
              <w:rPr>
                <w:b/>
                <w:u w:val="single"/>
              </w:rPr>
              <w:t>4 Mar 2016</w:t>
            </w:r>
          </w:p>
          <w:p w:rsidR="006B3E39" w:rsidRPr="00C405F4" w:rsidRDefault="006B3E39" w:rsidP="006B3E39">
            <w:pPr>
              <w:spacing w:line="276" w:lineRule="auto"/>
              <w:jc w:val="both"/>
            </w:pPr>
            <w:r w:rsidRPr="00C405F4">
              <w:t xml:space="preserve">In her Presiding Officer Elect Report at this meeting, Chavonda Mills provided an update </w:t>
            </w:r>
            <w:r w:rsidRPr="00C405F4">
              <w:lastRenderedPageBreak/>
              <w:t>on at-large election results providing closure on this item.</w:t>
            </w:r>
          </w:p>
        </w:tc>
        <w:tc>
          <w:tcPr>
            <w:tcW w:w="3484" w:type="dxa"/>
          </w:tcPr>
          <w:p w:rsidR="000307D8" w:rsidRPr="00C405F4" w:rsidRDefault="000307D8" w:rsidP="000307D8">
            <w:pPr>
              <w:jc w:val="both"/>
            </w:pPr>
          </w:p>
        </w:tc>
        <w:tc>
          <w:tcPr>
            <w:tcW w:w="2816" w:type="dxa"/>
          </w:tcPr>
          <w:p w:rsidR="00B54949" w:rsidRPr="00C405F4" w:rsidRDefault="00B54949" w:rsidP="000307D8">
            <w:pPr>
              <w:jc w:val="both"/>
              <w:rPr>
                <w:b/>
                <w:i/>
                <w:u w:val="single"/>
              </w:rPr>
            </w:pPr>
            <w:r w:rsidRPr="00C405F4">
              <w:rPr>
                <w:b/>
                <w:i/>
                <w:u w:val="single"/>
              </w:rPr>
              <w:t>6 Nov 2015</w:t>
            </w:r>
          </w:p>
          <w:p w:rsidR="000307D8" w:rsidRPr="00C405F4" w:rsidRDefault="002F561C" w:rsidP="000307D8">
            <w:pPr>
              <w:jc w:val="both"/>
              <w:rPr>
                <w:i/>
              </w:rPr>
            </w:pPr>
            <w:r w:rsidRPr="00C405F4">
              <w:rPr>
                <w:i/>
              </w:rPr>
              <w:t>Chavonda Mills to draft an at-large election procedure for ECUS review.</w:t>
            </w:r>
          </w:p>
          <w:p w:rsidR="00BD3AAC" w:rsidRPr="00C405F4" w:rsidRDefault="00BD3AAC" w:rsidP="000307D8">
            <w:pPr>
              <w:jc w:val="both"/>
              <w:rPr>
                <w:i/>
              </w:rPr>
            </w:pPr>
          </w:p>
          <w:p w:rsidR="00BD3AAC" w:rsidRPr="00C405F4" w:rsidRDefault="00BD3AAC" w:rsidP="00BD3AAC">
            <w:pPr>
              <w:spacing w:line="276" w:lineRule="auto"/>
              <w:jc w:val="both"/>
              <w:rPr>
                <w:b/>
                <w:i/>
                <w:u w:val="single"/>
              </w:rPr>
            </w:pPr>
            <w:r w:rsidRPr="00C405F4">
              <w:rPr>
                <w:b/>
                <w:i/>
                <w:u w:val="single"/>
              </w:rPr>
              <w:t>4 Dec 2015</w:t>
            </w:r>
          </w:p>
          <w:p w:rsidR="00BD3AAC" w:rsidRPr="00C405F4" w:rsidRDefault="00BD3AAC" w:rsidP="00BD3AAC">
            <w:pPr>
              <w:jc w:val="both"/>
            </w:pPr>
            <w:r w:rsidRPr="00C405F4">
              <w:rPr>
                <w:i/>
              </w:rPr>
              <w:t>Chavonda Mills did draft an at-large election procedure for ECUS review</w:t>
            </w:r>
            <w:r w:rsidR="00AF5CCD" w:rsidRPr="00C405F4">
              <w:rPr>
                <w:i/>
              </w:rPr>
              <w:t>.</w:t>
            </w:r>
          </w:p>
        </w:tc>
      </w:tr>
      <w:tr w:rsidR="002A76BE" w:rsidRPr="00C405F4" w:rsidTr="00DB2C34">
        <w:trPr>
          <w:trHeight w:val="530"/>
        </w:trPr>
        <w:tc>
          <w:tcPr>
            <w:tcW w:w="3037" w:type="dxa"/>
            <w:tcBorders>
              <w:left w:val="double" w:sz="4" w:space="0" w:color="auto"/>
            </w:tcBorders>
          </w:tcPr>
          <w:p w:rsidR="002A76BE" w:rsidRPr="00C405F4" w:rsidRDefault="002A76BE" w:rsidP="000307D8">
            <w:pPr>
              <w:rPr>
                <w:b/>
                <w:bCs/>
              </w:rPr>
            </w:pPr>
            <w:r w:rsidRPr="00C405F4">
              <w:rPr>
                <w:b/>
                <w:bCs/>
              </w:rPr>
              <w:lastRenderedPageBreak/>
              <w:t>Governance Calendar for 2016-2017</w:t>
            </w:r>
          </w:p>
        </w:tc>
        <w:tc>
          <w:tcPr>
            <w:tcW w:w="4703" w:type="dxa"/>
          </w:tcPr>
          <w:p w:rsidR="00581255" w:rsidRPr="00C405F4" w:rsidRDefault="00581255" w:rsidP="002462FA">
            <w:pPr>
              <w:spacing w:line="276" w:lineRule="auto"/>
              <w:jc w:val="both"/>
              <w:rPr>
                <w:b/>
                <w:i/>
                <w:u w:val="single"/>
              </w:rPr>
            </w:pPr>
            <w:r w:rsidRPr="00C405F4">
              <w:rPr>
                <w:b/>
                <w:i/>
                <w:u w:val="single"/>
              </w:rPr>
              <w:t>6 Nov 2015</w:t>
            </w:r>
          </w:p>
          <w:p w:rsidR="002A76BE" w:rsidRPr="00C405F4" w:rsidRDefault="002A76BE" w:rsidP="002462FA">
            <w:pPr>
              <w:spacing w:line="276" w:lineRule="auto"/>
              <w:jc w:val="both"/>
              <w:rPr>
                <w:i/>
              </w:rPr>
            </w:pPr>
            <w:r w:rsidRPr="00C405F4">
              <w:rPr>
                <w:i/>
              </w:rPr>
              <w:t>It was noted that a recurring ECUS function is to prepare a governance calendar (in this case for 2016-2017) by April 1. Craig Turner</w:t>
            </w:r>
            <w:r w:rsidR="002462FA" w:rsidRPr="00C405F4">
              <w:rPr>
                <w:i/>
              </w:rPr>
              <w:t xml:space="preserve">, </w:t>
            </w:r>
            <w:r w:rsidRPr="00C405F4">
              <w:rPr>
                <w:i/>
              </w:rPr>
              <w:t xml:space="preserve">John </w:t>
            </w:r>
            <w:r w:rsidR="002462FA" w:rsidRPr="00C405F4">
              <w:rPr>
                <w:i/>
              </w:rPr>
              <w:t xml:space="preserve">R. </w:t>
            </w:r>
            <w:r w:rsidRPr="00C405F4">
              <w:rPr>
                <w:i/>
              </w:rPr>
              <w:t>Swinton and Chavonda Mills indicated their interest in assisting with the preparation of a draft of the 2016-2017 governance calendar for ECUS review.</w:t>
            </w:r>
          </w:p>
          <w:p w:rsidR="00581255" w:rsidRPr="00C405F4" w:rsidRDefault="00581255" w:rsidP="002462FA">
            <w:pPr>
              <w:spacing w:line="276" w:lineRule="auto"/>
              <w:jc w:val="both"/>
            </w:pPr>
          </w:p>
          <w:p w:rsidR="00581255" w:rsidRPr="00C405F4" w:rsidRDefault="009103AA" w:rsidP="002462FA">
            <w:pPr>
              <w:spacing w:line="276" w:lineRule="auto"/>
              <w:jc w:val="both"/>
              <w:rPr>
                <w:b/>
                <w:i/>
                <w:u w:val="single"/>
              </w:rPr>
            </w:pPr>
            <w:r w:rsidRPr="00C405F4">
              <w:rPr>
                <w:b/>
                <w:i/>
                <w:u w:val="single"/>
              </w:rPr>
              <w:t>4 Dec 2015</w:t>
            </w:r>
          </w:p>
          <w:p w:rsidR="00AA40E2" w:rsidRPr="00C405F4" w:rsidRDefault="00AA40E2" w:rsidP="002462FA">
            <w:pPr>
              <w:spacing w:line="276" w:lineRule="auto"/>
              <w:jc w:val="both"/>
              <w:rPr>
                <w:i/>
              </w:rPr>
            </w:pPr>
            <w:r w:rsidRPr="00C405F4">
              <w:rPr>
                <w:i/>
              </w:rPr>
              <w:t>Concerns regarding the Governance Calendar were raised from the floor during the 20 Nov 2015 meeting of the university senate. The interested reader is directed to those minutes for details. At the conclusion of this open discussion</w:t>
            </w:r>
            <w:r w:rsidR="00744DD7" w:rsidRPr="00C405F4">
              <w:rPr>
                <w:i/>
              </w:rPr>
              <w:t xml:space="preserve"> at the 20 Nov 2015 university senate meeting</w:t>
            </w:r>
            <w:r w:rsidRPr="00C405F4">
              <w:rPr>
                <w:i/>
              </w:rPr>
              <w:t>, John R. Swinton had promised to ensure that the university senate has an opportunity during the spring 2016 semester to review and offer feedback on the draft governance calendar for 2016-2017.</w:t>
            </w:r>
          </w:p>
          <w:p w:rsidR="00AA40E2" w:rsidRPr="00C405F4" w:rsidRDefault="00AA40E2" w:rsidP="002462FA">
            <w:pPr>
              <w:spacing w:line="276" w:lineRule="auto"/>
              <w:jc w:val="both"/>
              <w:rPr>
                <w:i/>
              </w:rPr>
            </w:pPr>
          </w:p>
          <w:p w:rsidR="00486D05" w:rsidRPr="00C405F4" w:rsidRDefault="00AA40E2" w:rsidP="00486D05">
            <w:pPr>
              <w:spacing w:line="276" w:lineRule="auto"/>
              <w:jc w:val="both"/>
              <w:rPr>
                <w:i/>
              </w:rPr>
            </w:pPr>
            <w:r w:rsidRPr="00C405F4">
              <w:rPr>
                <w:i/>
              </w:rPr>
              <w:t xml:space="preserve">ECUS deliberation on this topic was to consider the timeline for the development </w:t>
            </w:r>
            <w:r w:rsidR="00925F9B" w:rsidRPr="00C405F4">
              <w:rPr>
                <w:i/>
              </w:rPr>
              <w:t xml:space="preserve">of the 2016-2017 governance calendar to ensure time for university senate review. The university </w:t>
            </w:r>
            <w:r w:rsidR="00157F53" w:rsidRPr="00C405F4">
              <w:rPr>
                <w:i/>
              </w:rPr>
              <w:t>senate bylaws call for a 1 April</w:t>
            </w:r>
            <w:r w:rsidR="00925F9B" w:rsidRPr="00C405F4">
              <w:rPr>
                <w:i/>
              </w:rPr>
              <w:t xml:space="preserve"> completion date. </w:t>
            </w:r>
            <w:r w:rsidR="00486D05" w:rsidRPr="00C405F4">
              <w:rPr>
                <w:i/>
              </w:rPr>
              <w:t xml:space="preserve">It was agreed that the governance calendar drafting committee (John R. Swinton, Chavonda Mills, and Craig Turner) would </w:t>
            </w:r>
            <w:r w:rsidR="00486D05" w:rsidRPr="00C405F4">
              <w:rPr>
                <w:i/>
              </w:rPr>
              <w:lastRenderedPageBreak/>
              <w:t>strive to complete a draft of the calendar to allow the university s</w:t>
            </w:r>
            <w:r w:rsidR="00157F53" w:rsidRPr="00C405F4">
              <w:rPr>
                <w:i/>
              </w:rPr>
              <w:t>enate time to review the draft during</w:t>
            </w:r>
            <w:r w:rsidR="00486D05" w:rsidRPr="00C405F4">
              <w:rPr>
                <w:i/>
              </w:rPr>
              <w:t xml:space="preserve"> at least one of its 22 Jan 2016 and 19 Feb 2016 meetings.</w:t>
            </w:r>
          </w:p>
          <w:p w:rsidR="002D55C9" w:rsidRPr="00C405F4" w:rsidRDefault="002D55C9" w:rsidP="00486D05">
            <w:pPr>
              <w:spacing w:line="276" w:lineRule="auto"/>
              <w:jc w:val="both"/>
              <w:rPr>
                <w:i/>
              </w:rPr>
            </w:pPr>
          </w:p>
          <w:p w:rsidR="00F52558" w:rsidRPr="00C405F4" w:rsidRDefault="002D55C9" w:rsidP="00486D05">
            <w:pPr>
              <w:spacing w:line="276" w:lineRule="auto"/>
              <w:jc w:val="both"/>
              <w:rPr>
                <w:i/>
              </w:rPr>
            </w:pPr>
            <w:r w:rsidRPr="00C405F4">
              <w:rPr>
                <w:i/>
              </w:rPr>
              <w:t xml:space="preserve">During the conversation, there was a reminder that the governance calendar was initially </w:t>
            </w:r>
            <w:r w:rsidR="009A4E2E" w:rsidRPr="00C405F4">
              <w:rPr>
                <w:i/>
              </w:rPr>
              <w:t>(in 2005-2006)</w:t>
            </w:r>
            <w:r w:rsidRPr="00C405F4">
              <w:rPr>
                <w:i/>
              </w:rPr>
              <w:t xml:space="preserve"> a meeting priority calendar and claimed to indicate the meeting which would have priority for a common meeting time. A</w:t>
            </w:r>
            <w:r w:rsidR="00C3422E" w:rsidRPr="00C405F4">
              <w:rPr>
                <w:i/>
              </w:rPr>
              <w:t xml:space="preserve">t some point </w:t>
            </w:r>
            <w:r w:rsidR="009A4E2E" w:rsidRPr="00C405F4">
              <w:rPr>
                <w:i/>
              </w:rPr>
              <w:t xml:space="preserve">(specifically 2006-2007) </w:t>
            </w:r>
            <w:r w:rsidR="00C3422E" w:rsidRPr="00C405F4">
              <w:rPr>
                <w:i/>
              </w:rPr>
              <w:t>the calendar was streamlined to i</w:t>
            </w:r>
            <w:r w:rsidR="00203E85" w:rsidRPr="00C405F4">
              <w:rPr>
                <w:i/>
              </w:rPr>
              <w:t xml:space="preserve">nclude only governance </w:t>
            </w:r>
            <w:r w:rsidR="00C3422E" w:rsidRPr="00C405F4">
              <w:rPr>
                <w:i/>
              </w:rPr>
              <w:t>(department, college, college committee, university senate, and university senate committee)</w:t>
            </w:r>
            <w:r w:rsidR="00203E85" w:rsidRPr="00C405F4">
              <w:rPr>
                <w:i/>
              </w:rPr>
              <w:t xml:space="preserve"> </w:t>
            </w:r>
            <w:r w:rsidR="00157F53" w:rsidRPr="00C405F4">
              <w:rPr>
                <w:i/>
              </w:rPr>
              <w:t xml:space="preserve">meetings </w:t>
            </w:r>
            <w:r w:rsidR="00203E85" w:rsidRPr="00C405F4">
              <w:rPr>
                <w:i/>
              </w:rPr>
              <w:t>and became known at the governance calendar. There was an agreement to consider returning to the meeting priority calendar nomenclature at a future meeting of the Executive Committee.</w:t>
            </w:r>
          </w:p>
          <w:p w:rsidR="00BD3CDF" w:rsidRPr="00C405F4" w:rsidRDefault="00BD3CDF" w:rsidP="00486D05">
            <w:pPr>
              <w:spacing w:line="276" w:lineRule="auto"/>
              <w:jc w:val="both"/>
              <w:rPr>
                <w:i/>
              </w:rPr>
            </w:pPr>
          </w:p>
          <w:p w:rsidR="009103AA" w:rsidRPr="00C405F4" w:rsidRDefault="00BD3CDF" w:rsidP="00744DD7">
            <w:pPr>
              <w:spacing w:line="276" w:lineRule="auto"/>
              <w:jc w:val="both"/>
              <w:rPr>
                <w:i/>
              </w:rPr>
            </w:pPr>
            <w:r w:rsidRPr="00C405F4">
              <w:rPr>
                <w:i/>
              </w:rPr>
              <w:t xml:space="preserve">A question from the floor </w:t>
            </w:r>
            <w:r w:rsidR="00157F53" w:rsidRPr="00C405F4">
              <w:rPr>
                <w:i/>
              </w:rPr>
              <w:t>-</w:t>
            </w:r>
            <w:r w:rsidRPr="00C405F4">
              <w:rPr>
                <w:i/>
              </w:rPr>
              <w:t xml:space="preserve"> What is the action the University Senate would take on the calendar? </w:t>
            </w:r>
            <w:r w:rsidR="00157F53" w:rsidRPr="00C405F4">
              <w:rPr>
                <w:i/>
              </w:rPr>
              <w:t xml:space="preserve">- </w:t>
            </w:r>
            <w:r w:rsidR="00CC41C7" w:rsidRPr="00C405F4">
              <w:rPr>
                <w:i/>
              </w:rPr>
              <w:t xml:space="preserve">stimulated further deliberation. The possibilities for university senate action that were offered for consideration included (1) to review and advise the governance calendar </w:t>
            </w:r>
            <w:r w:rsidR="0035582A" w:rsidRPr="00C405F4">
              <w:rPr>
                <w:i/>
              </w:rPr>
              <w:t xml:space="preserve">development committee (2) to endorse the governance calendar as a resolution (3) to formalize the governance calendar as a motion. While no formal vote was taken, the option that garnered the most vocal support was option (2) endorsing the </w:t>
            </w:r>
            <w:r w:rsidR="0035582A" w:rsidRPr="00C405F4">
              <w:rPr>
                <w:i/>
              </w:rPr>
              <w:lastRenderedPageBreak/>
              <w:t xml:space="preserve">governance calendar as a resolution. It was agreed to continue the consideration of this </w:t>
            </w:r>
            <w:r w:rsidR="00157F53" w:rsidRPr="00C405F4">
              <w:rPr>
                <w:i/>
              </w:rPr>
              <w:t xml:space="preserve">matter </w:t>
            </w:r>
            <w:r w:rsidR="0035582A" w:rsidRPr="00C405F4">
              <w:rPr>
                <w:i/>
              </w:rPr>
              <w:t>at a future meeting of the Executive Committee.</w:t>
            </w:r>
          </w:p>
          <w:p w:rsidR="00C75E23" w:rsidRPr="00C405F4" w:rsidRDefault="00C75E23" w:rsidP="00744DD7">
            <w:pPr>
              <w:spacing w:line="276" w:lineRule="auto"/>
              <w:jc w:val="both"/>
            </w:pPr>
          </w:p>
          <w:p w:rsidR="00C75E23" w:rsidRPr="00C405F4" w:rsidRDefault="00C75E23" w:rsidP="00744DD7">
            <w:pPr>
              <w:spacing w:line="276" w:lineRule="auto"/>
              <w:jc w:val="both"/>
              <w:rPr>
                <w:b/>
                <w:i/>
                <w:u w:val="single"/>
              </w:rPr>
            </w:pPr>
            <w:r w:rsidRPr="00C405F4">
              <w:rPr>
                <w:b/>
                <w:i/>
                <w:u w:val="single"/>
              </w:rPr>
              <w:t>5 Feb 2016</w:t>
            </w:r>
          </w:p>
          <w:p w:rsidR="00C75E23" w:rsidRPr="00C405F4" w:rsidRDefault="00C75E23" w:rsidP="008D129F">
            <w:pPr>
              <w:spacing w:line="276" w:lineRule="auto"/>
              <w:jc w:val="both"/>
              <w:rPr>
                <w:i/>
              </w:rPr>
            </w:pPr>
            <w:r w:rsidRPr="00C405F4">
              <w:rPr>
                <w:i/>
              </w:rPr>
              <w:t xml:space="preserve">John R. Swinton requested and received permission from those present </w:t>
            </w:r>
            <w:r w:rsidR="008D129F" w:rsidRPr="00C405F4">
              <w:rPr>
                <w:i/>
              </w:rPr>
              <w:t xml:space="preserve">at this meeting </w:t>
            </w:r>
            <w:r w:rsidRPr="00C405F4">
              <w:rPr>
                <w:i/>
              </w:rPr>
              <w:t xml:space="preserve">to circulate the DRAFT 2016-2017 Governance Calendar to the members of the university senate </w:t>
            </w:r>
            <w:r w:rsidR="008D129F" w:rsidRPr="00C405F4">
              <w:rPr>
                <w:i/>
              </w:rPr>
              <w:t>and</w:t>
            </w:r>
            <w:r w:rsidRPr="00C405F4">
              <w:rPr>
                <w:i/>
              </w:rPr>
              <w:t xml:space="preserve"> invite them to review the draft and offer feedback. Note: During the preparation of these minutes, this email was sent.</w:t>
            </w:r>
          </w:p>
          <w:p w:rsidR="006B3E39" w:rsidRPr="00C405F4" w:rsidRDefault="006B3E39" w:rsidP="008D129F">
            <w:pPr>
              <w:spacing w:line="276" w:lineRule="auto"/>
              <w:jc w:val="both"/>
              <w:rPr>
                <w:i/>
              </w:rPr>
            </w:pPr>
          </w:p>
          <w:p w:rsidR="006B3E39" w:rsidRPr="00C405F4" w:rsidRDefault="006B3E39" w:rsidP="006B3E39">
            <w:pPr>
              <w:jc w:val="both"/>
              <w:rPr>
                <w:b/>
                <w:u w:val="single"/>
              </w:rPr>
            </w:pPr>
            <w:r w:rsidRPr="00C405F4">
              <w:rPr>
                <w:b/>
                <w:u w:val="single"/>
              </w:rPr>
              <w:t>4 Mar 2016</w:t>
            </w:r>
          </w:p>
          <w:p w:rsidR="006B3E39" w:rsidRPr="00C405F4" w:rsidRDefault="006B3E39" w:rsidP="006B3E39">
            <w:pPr>
              <w:jc w:val="both"/>
            </w:pPr>
            <w:r w:rsidRPr="00C405F4">
              <w:t xml:space="preserve">ECUS approved routing the governance calendar to the university senate for endorsement at the upcoming </w:t>
            </w:r>
            <w:r w:rsidR="00CF6473">
              <w:t xml:space="preserve">(18 Mar 2016) </w:t>
            </w:r>
            <w:r w:rsidRPr="00C405F4">
              <w:t>meeting of the university senate.</w:t>
            </w:r>
          </w:p>
          <w:p w:rsidR="006B3E39" w:rsidRPr="00C405F4" w:rsidRDefault="006B3E39" w:rsidP="006B3E39">
            <w:pPr>
              <w:spacing w:line="276" w:lineRule="auto"/>
              <w:jc w:val="both"/>
            </w:pPr>
          </w:p>
        </w:tc>
        <w:tc>
          <w:tcPr>
            <w:tcW w:w="3484" w:type="dxa"/>
          </w:tcPr>
          <w:p w:rsidR="002A76BE" w:rsidRPr="00C405F4" w:rsidRDefault="00925F9B" w:rsidP="000307D8">
            <w:pPr>
              <w:jc w:val="both"/>
            </w:pPr>
            <w:r w:rsidRPr="00C405F4">
              <w:lastRenderedPageBreak/>
              <w:t xml:space="preserve">It </w:t>
            </w:r>
          </w:p>
        </w:tc>
        <w:tc>
          <w:tcPr>
            <w:tcW w:w="2816" w:type="dxa"/>
          </w:tcPr>
          <w:p w:rsidR="00581255" w:rsidRPr="00C405F4" w:rsidRDefault="00581255" w:rsidP="000307D8">
            <w:pPr>
              <w:jc w:val="both"/>
              <w:rPr>
                <w:b/>
                <w:i/>
                <w:u w:val="single"/>
              </w:rPr>
            </w:pPr>
            <w:r w:rsidRPr="00C405F4">
              <w:rPr>
                <w:b/>
                <w:i/>
                <w:u w:val="single"/>
              </w:rPr>
              <w:t>6 Nov 2015</w:t>
            </w:r>
          </w:p>
          <w:p w:rsidR="002A76BE" w:rsidRPr="00C405F4" w:rsidRDefault="002A76BE" w:rsidP="000307D8">
            <w:pPr>
              <w:jc w:val="both"/>
            </w:pPr>
            <w:r w:rsidRPr="00C405F4">
              <w:rPr>
                <w:i/>
              </w:rPr>
              <w:t>Craig Turner, John R. Swinton, and Chavonda Mills to ensure that a draft of the 2016-17 governance calendar is prepared for ECUS review.</w:t>
            </w:r>
          </w:p>
          <w:p w:rsidR="003E76D7" w:rsidRPr="00C405F4" w:rsidRDefault="003E76D7" w:rsidP="000307D8">
            <w:pPr>
              <w:jc w:val="both"/>
            </w:pPr>
          </w:p>
          <w:p w:rsidR="003E76D7" w:rsidRPr="00C405F4" w:rsidRDefault="003E76D7" w:rsidP="000307D8">
            <w:pPr>
              <w:jc w:val="both"/>
              <w:rPr>
                <w:b/>
                <w:i/>
                <w:u w:val="single"/>
              </w:rPr>
            </w:pPr>
            <w:r w:rsidRPr="00C405F4">
              <w:rPr>
                <w:b/>
                <w:i/>
                <w:u w:val="single"/>
              </w:rPr>
              <w:t>4 Dec 2015</w:t>
            </w:r>
          </w:p>
          <w:p w:rsidR="003E76D7" w:rsidRPr="00C405F4" w:rsidRDefault="00D20B21" w:rsidP="000307D8">
            <w:pPr>
              <w:jc w:val="both"/>
            </w:pPr>
            <w:r w:rsidRPr="00C405F4">
              <w:rPr>
                <w:i/>
              </w:rPr>
              <w:t>John R. Swinton to ensure that this matter receive</w:t>
            </w:r>
            <w:r w:rsidR="00744DD7" w:rsidRPr="00C405F4">
              <w:rPr>
                <w:i/>
              </w:rPr>
              <w:t>s</w:t>
            </w:r>
            <w:r w:rsidRPr="00C405F4">
              <w:rPr>
                <w:i/>
              </w:rPr>
              <w:t xml:space="preserve"> consideration at a future ECUS and/or ECUS-SCC meeting.</w:t>
            </w:r>
          </w:p>
        </w:tc>
      </w:tr>
      <w:tr w:rsidR="00F336CF" w:rsidRPr="00C405F4" w:rsidTr="000A7B23">
        <w:trPr>
          <w:trHeight w:val="530"/>
        </w:trPr>
        <w:tc>
          <w:tcPr>
            <w:tcW w:w="3037" w:type="dxa"/>
            <w:tcBorders>
              <w:left w:val="double" w:sz="4" w:space="0" w:color="auto"/>
            </w:tcBorders>
          </w:tcPr>
          <w:p w:rsidR="00F336CF" w:rsidRPr="00C405F4" w:rsidRDefault="008D129F" w:rsidP="001A14FF">
            <w:pPr>
              <w:pStyle w:val="Heading1"/>
              <w:keepNext w:val="0"/>
              <w:widowControl w:val="0"/>
            </w:pPr>
            <w:r w:rsidRPr="00C405F4">
              <w:lastRenderedPageBreak/>
              <w:t>Campus Carry</w:t>
            </w:r>
          </w:p>
          <w:p w:rsidR="00F336CF" w:rsidRPr="00C405F4" w:rsidRDefault="00F336CF" w:rsidP="001A14FF">
            <w:pPr>
              <w:widowControl w:val="0"/>
            </w:pPr>
          </w:p>
          <w:p w:rsidR="00F336CF" w:rsidRPr="00C405F4" w:rsidRDefault="008D129F" w:rsidP="001A14FF">
            <w:pPr>
              <w:widowControl w:val="0"/>
              <w:rPr>
                <w:b/>
              </w:rPr>
            </w:pPr>
            <w:r w:rsidRPr="00C405F4">
              <w:rPr>
                <w:b/>
              </w:rPr>
              <w:t>Craig Turner</w:t>
            </w:r>
            <w:r w:rsidR="006B3E39" w:rsidRPr="00C405F4">
              <w:rPr>
                <w:b/>
              </w:rPr>
              <w:t xml:space="preserve"> (Feb)</w:t>
            </w:r>
          </w:p>
          <w:p w:rsidR="006B3E39" w:rsidRPr="00C405F4" w:rsidRDefault="006B3E39" w:rsidP="001A14FF">
            <w:pPr>
              <w:widowControl w:val="0"/>
              <w:rPr>
                <w:b/>
              </w:rPr>
            </w:pPr>
            <w:r w:rsidRPr="00C405F4">
              <w:rPr>
                <w:b/>
              </w:rPr>
              <w:t>Chavonda Mills (Mar)</w:t>
            </w:r>
          </w:p>
          <w:p w:rsidR="00F336CF" w:rsidRPr="00C405F4" w:rsidRDefault="00F336CF" w:rsidP="001A14FF">
            <w:pPr>
              <w:widowControl w:val="0"/>
            </w:pPr>
          </w:p>
        </w:tc>
        <w:tc>
          <w:tcPr>
            <w:tcW w:w="4703" w:type="dxa"/>
          </w:tcPr>
          <w:p w:rsidR="006B3E39" w:rsidRPr="00C405F4" w:rsidRDefault="006B3E39" w:rsidP="00F336CF">
            <w:pPr>
              <w:jc w:val="both"/>
              <w:rPr>
                <w:b/>
                <w:i/>
                <w:u w:val="single"/>
              </w:rPr>
            </w:pPr>
            <w:r w:rsidRPr="00C405F4">
              <w:rPr>
                <w:b/>
                <w:i/>
                <w:u w:val="single"/>
              </w:rPr>
              <w:t>5 Feb 2016</w:t>
            </w:r>
          </w:p>
          <w:p w:rsidR="001A1244" w:rsidRPr="00C405F4" w:rsidRDefault="000028EA" w:rsidP="00F336CF">
            <w:pPr>
              <w:jc w:val="both"/>
              <w:rPr>
                <w:i/>
              </w:rPr>
            </w:pPr>
            <w:r w:rsidRPr="00C405F4">
              <w:rPr>
                <w:i/>
              </w:rPr>
              <w:t>John R. Swinton had received a</w:t>
            </w:r>
            <w:r w:rsidR="00D36897" w:rsidRPr="00C405F4">
              <w:rPr>
                <w:i/>
              </w:rPr>
              <w:t>n</w:t>
            </w:r>
            <w:r w:rsidRPr="00C405F4">
              <w:rPr>
                <w:i/>
              </w:rPr>
              <w:t xml:space="preserve"> email inquiry asking what action the university senate is taking with respect to this matter.</w:t>
            </w:r>
            <w:r w:rsidR="00D36897" w:rsidRPr="00C405F4">
              <w:rPr>
                <w:i/>
              </w:rPr>
              <w:t xml:space="preserve"> This email inquiry triggered the inclusion of this matter as an agenda item for this ECUS meeting.</w:t>
            </w:r>
            <w:r w:rsidRPr="00C405F4">
              <w:rPr>
                <w:i/>
              </w:rPr>
              <w:t xml:space="preserve"> John R. Swinton invited Craig Turner to provide contextual information on the current proposal under consideration in the </w:t>
            </w:r>
            <w:r w:rsidR="004058DA" w:rsidRPr="00C405F4">
              <w:rPr>
                <w:i/>
              </w:rPr>
              <w:t>Georgia Legislature.</w:t>
            </w:r>
          </w:p>
          <w:p w:rsidR="00F336CF" w:rsidRPr="00C405F4" w:rsidRDefault="008D129F" w:rsidP="00F336CF">
            <w:pPr>
              <w:jc w:val="both"/>
              <w:rPr>
                <w:i/>
              </w:rPr>
            </w:pPr>
            <w:r w:rsidRPr="00C405F4">
              <w:rPr>
                <w:i/>
              </w:rPr>
              <w:t xml:space="preserve">One supporting document circulated with this meeting’s tentative agenda was relevant </w:t>
            </w:r>
            <w:r w:rsidR="00011F60" w:rsidRPr="00C405F4">
              <w:rPr>
                <w:i/>
              </w:rPr>
              <w:t>to</w:t>
            </w:r>
            <w:r w:rsidRPr="00C405F4">
              <w:rPr>
                <w:i/>
              </w:rPr>
              <w:t>. HB 859</w:t>
            </w:r>
            <w:r w:rsidR="00011F60" w:rsidRPr="00C405F4">
              <w:rPr>
                <w:i/>
              </w:rPr>
              <w:t xml:space="preserve">, </w:t>
            </w:r>
            <w:r w:rsidRPr="00C405F4">
              <w:rPr>
                <w:i/>
              </w:rPr>
              <w:t>a house bill under consideration</w:t>
            </w:r>
            <w:r w:rsidR="00011F60" w:rsidRPr="00C405F4">
              <w:rPr>
                <w:i/>
              </w:rPr>
              <w:t xml:space="preserve"> in the </w:t>
            </w:r>
            <w:r w:rsidR="00011F60" w:rsidRPr="00C405F4">
              <w:rPr>
                <w:i/>
              </w:rPr>
              <w:lastRenderedPageBreak/>
              <w:t>Georgia Legislature. T</w:t>
            </w:r>
            <w:r w:rsidR="000028EA" w:rsidRPr="00C405F4">
              <w:rPr>
                <w:i/>
              </w:rPr>
              <w:t>his bill</w:t>
            </w:r>
            <w:r w:rsidRPr="00C405F4">
              <w:rPr>
                <w:i/>
              </w:rPr>
              <w:t xml:space="preserve"> proposes the following</w:t>
            </w:r>
            <w:r w:rsidR="000028EA" w:rsidRPr="00C405F4">
              <w:rPr>
                <w:i/>
              </w:rPr>
              <w:t>.</w:t>
            </w:r>
          </w:p>
          <w:p w:rsidR="008D129F" w:rsidRPr="00C405F4" w:rsidRDefault="008D129F" w:rsidP="008D129F">
            <w:pPr>
              <w:ind w:left="432" w:right="275"/>
              <w:jc w:val="both"/>
              <w:rPr>
                <w:i/>
                <w:sz w:val="21"/>
                <w:szCs w:val="21"/>
              </w:rPr>
            </w:pPr>
            <w:r w:rsidRPr="00C405F4">
              <w:rPr>
                <w:i/>
                <w:sz w:val="21"/>
                <w:szCs w:val="21"/>
              </w:rPr>
              <w:t>To amend Part 3 of Article 4 of Chapter 11 of Title 16 of the Official Code of Georgia Annotated, relating to carrying and possession of firearms, so as to authorize the carrying and possession of certain weapons by weapons carry license holders in or on certain buildings or real property owned by or leased to public institutions of postsecondary education; to provide for related matters; to repeal conflicting laws; and for other purposes.</w:t>
            </w:r>
          </w:p>
          <w:p w:rsidR="008D129F" w:rsidRPr="00C405F4" w:rsidRDefault="008D129F" w:rsidP="008D129F">
            <w:pPr>
              <w:ind w:left="432" w:right="275"/>
              <w:jc w:val="both"/>
              <w:rPr>
                <w:i/>
                <w:sz w:val="21"/>
                <w:szCs w:val="21"/>
              </w:rPr>
            </w:pPr>
            <w:r w:rsidRPr="00C405F4">
              <w:rPr>
                <w:i/>
                <w:sz w:val="21"/>
                <w:szCs w:val="21"/>
              </w:rPr>
              <w:t>BE IT ENACTED BY THE GENERAL ASSEMBLY OF GEORGIA:</w:t>
            </w:r>
          </w:p>
          <w:p w:rsidR="008D129F" w:rsidRPr="00C405F4" w:rsidRDefault="008D129F" w:rsidP="008D129F">
            <w:pPr>
              <w:ind w:left="432" w:right="275"/>
              <w:jc w:val="both"/>
              <w:rPr>
                <w:i/>
                <w:sz w:val="21"/>
                <w:szCs w:val="21"/>
              </w:rPr>
            </w:pPr>
            <w:r w:rsidRPr="00C405F4">
              <w:rPr>
                <w:b/>
                <w:i/>
                <w:sz w:val="21"/>
                <w:szCs w:val="21"/>
              </w:rPr>
              <w:t>SECTION 1</w:t>
            </w:r>
            <w:r w:rsidRPr="00C405F4">
              <w:rPr>
                <w:i/>
                <w:sz w:val="21"/>
                <w:szCs w:val="21"/>
              </w:rPr>
              <w:t>.</w:t>
            </w:r>
          </w:p>
          <w:p w:rsidR="008D129F" w:rsidRPr="00C405F4" w:rsidRDefault="008D129F" w:rsidP="008D129F">
            <w:pPr>
              <w:ind w:left="432" w:right="275"/>
              <w:jc w:val="both"/>
              <w:rPr>
                <w:i/>
                <w:sz w:val="21"/>
                <w:szCs w:val="21"/>
              </w:rPr>
            </w:pPr>
            <w:r w:rsidRPr="00C405F4">
              <w:rPr>
                <w:i/>
                <w:sz w:val="21"/>
                <w:szCs w:val="21"/>
              </w:rPr>
              <w:t>Part 3 of Article 4 of Chapter 11 of Title 16 of the Official Code of Georgia Annotated, relating to carrying and possession of firearms, is amended in subsection (c) of Code Section 16-11-127.1, relating to carrying weapons within school safety zones, at school functions, or on a bus or other transportation furnished by a school, by deleting "or" at the end of</w:t>
            </w:r>
            <w:r w:rsidR="005621E0" w:rsidRPr="00C405F4">
              <w:rPr>
                <w:i/>
                <w:sz w:val="21"/>
                <w:szCs w:val="21"/>
              </w:rPr>
              <w:t xml:space="preserve"> </w:t>
            </w:r>
            <w:r w:rsidRPr="00C405F4">
              <w:rPr>
                <w:i/>
                <w:sz w:val="21"/>
                <w:szCs w:val="21"/>
              </w:rPr>
              <w:t>paragraph (17), by replacing the period with "; or" at the end of paragraph (18), and by adding a new paragraph to read as follows:</w:t>
            </w:r>
          </w:p>
          <w:p w:rsidR="008D129F" w:rsidRPr="00C405F4" w:rsidRDefault="008D129F" w:rsidP="008D129F">
            <w:pPr>
              <w:ind w:left="432" w:right="275"/>
              <w:jc w:val="both"/>
              <w:rPr>
                <w:i/>
                <w:sz w:val="21"/>
                <w:szCs w:val="21"/>
              </w:rPr>
            </w:pPr>
            <w:r w:rsidRPr="00C405F4">
              <w:rPr>
                <w:i/>
                <w:sz w:val="21"/>
                <w:szCs w:val="21"/>
                <w:u w:val="single"/>
              </w:rPr>
              <w:t>(19) Any license holder when he or she is in or on any building or real property owned by or leased to any public technical school, vocational school, college, university, or other institution of postsecondary education; provided, however, that such exception shall not apply to buildings or property used for athletic sporting events or student housing, including, but not limited to, fraternity and sorority houses; and provided, further, that such exception shall only apply to the carrying of weapons which are licensed pursuant to Code Section 16-11-129."</w:t>
            </w:r>
          </w:p>
          <w:p w:rsidR="008D129F" w:rsidRPr="00C405F4" w:rsidRDefault="008D129F" w:rsidP="008D129F">
            <w:pPr>
              <w:ind w:left="432" w:right="275"/>
              <w:jc w:val="both"/>
              <w:rPr>
                <w:i/>
                <w:sz w:val="21"/>
                <w:szCs w:val="21"/>
              </w:rPr>
            </w:pPr>
            <w:r w:rsidRPr="00C405F4">
              <w:rPr>
                <w:b/>
                <w:i/>
                <w:sz w:val="21"/>
                <w:szCs w:val="21"/>
              </w:rPr>
              <w:t>SECTION 2</w:t>
            </w:r>
            <w:r w:rsidRPr="00C405F4">
              <w:rPr>
                <w:i/>
                <w:sz w:val="21"/>
                <w:szCs w:val="21"/>
              </w:rPr>
              <w:t>.</w:t>
            </w:r>
          </w:p>
          <w:p w:rsidR="008D129F" w:rsidRPr="00C405F4" w:rsidRDefault="008D129F" w:rsidP="008D129F">
            <w:pPr>
              <w:ind w:left="432" w:right="275"/>
              <w:jc w:val="both"/>
              <w:rPr>
                <w:i/>
                <w:iCs/>
              </w:rPr>
            </w:pPr>
            <w:r w:rsidRPr="00C405F4">
              <w:rPr>
                <w:i/>
                <w:sz w:val="21"/>
                <w:szCs w:val="21"/>
              </w:rPr>
              <w:lastRenderedPageBreak/>
              <w:t>All laws and parts of laws in conflict with this Act are repealed.</w:t>
            </w:r>
          </w:p>
          <w:p w:rsidR="008D129F" w:rsidRPr="00C405F4" w:rsidRDefault="000028EA" w:rsidP="000028EA">
            <w:pPr>
              <w:jc w:val="both"/>
              <w:rPr>
                <w:i/>
              </w:rPr>
            </w:pPr>
            <w:r w:rsidRPr="00C405F4">
              <w:rPr>
                <w:i/>
              </w:rPr>
              <w:t>Bills of this type are referenced as Campus Carry in the media. This bill offers a 19</w:t>
            </w:r>
            <w:r w:rsidRPr="00C405F4">
              <w:rPr>
                <w:i/>
                <w:vertAlign w:val="superscript"/>
              </w:rPr>
              <w:t>th</w:t>
            </w:r>
            <w:r w:rsidRPr="00C405F4">
              <w:rPr>
                <w:i/>
              </w:rPr>
              <w:t xml:space="preserve"> exception to the current </w:t>
            </w:r>
            <w:r w:rsidR="004058DA" w:rsidRPr="00C405F4">
              <w:rPr>
                <w:i/>
              </w:rPr>
              <w:t xml:space="preserve">Georgia code (state </w:t>
            </w:r>
            <w:r w:rsidRPr="00C405F4">
              <w:rPr>
                <w:i/>
              </w:rPr>
              <w:t>law</w:t>
            </w:r>
            <w:r w:rsidR="004058DA" w:rsidRPr="00C405F4">
              <w:rPr>
                <w:i/>
              </w:rPr>
              <w:t>)</w:t>
            </w:r>
            <w:r w:rsidRPr="00C405F4">
              <w:rPr>
                <w:i/>
              </w:rPr>
              <w:t xml:space="preserve">. </w:t>
            </w:r>
            <w:r w:rsidR="004058DA" w:rsidRPr="00C405F4">
              <w:rPr>
                <w:i/>
              </w:rPr>
              <w:t>As examples, o</w:t>
            </w:r>
            <w:r w:rsidRPr="00C405F4">
              <w:rPr>
                <w:i/>
              </w:rPr>
              <w:t xml:space="preserve">ther exceptions include allowances for </w:t>
            </w:r>
            <w:r w:rsidR="004058DA" w:rsidRPr="00C405F4">
              <w:rPr>
                <w:i/>
              </w:rPr>
              <w:t xml:space="preserve">(1) </w:t>
            </w:r>
            <w:r w:rsidRPr="00C405F4">
              <w:rPr>
                <w:i/>
              </w:rPr>
              <w:t>school officials (principals) to authorize</w:t>
            </w:r>
            <w:r w:rsidR="004058DA" w:rsidRPr="00C405F4">
              <w:rPr>
                <w:i/>
              </w:rPr>
              <w:t xml:space="preserve"> with respect to their own schools</w:t>
            </w:r>
            <w:r w:rsidRPr="00C405F4">
              <w:rPr>
                <w:i/>
              </w:rPr>
              <w:t xml:space="preserve"> </w:t>
            </w:r>
            <w:r w:rsidR="004058DA" w:rsidRPr="00C405F4">
              <w:rPr>
                <w:i/>
              </w:rPr>
              <w:t xml:space="preserve">the use of </w:t>
            </w:r>
            <w:r w:rsidRPr="00C405F4">
              <w:rPr>
                <w:i/>
              </w:rPr>
              <w:t>a weapon which would otherwis</w:t>
            </w:r>
            <w:r w:rsidR="004058DA" w:rsidRPr="00C405F4">
              <w:rPr>
                <w:i/>
              </w:rPr>
              <w:t>e be prohibited by Georgia code (2)</w:t>
            </w:r>
            <w:r w:rsidRPr="00C405F4">
              <w:rPr>
                <w:i/>
              </w:rPr>
              <w:t xml:space="preserve"> law enforcement personnel in exercising their duties. </w:t>
            </w:r>
            <w:r w:rsidR="004058DA" w:rsidRPr="00C405F4">
              <w:rPr>
                <w:i/>
              </w:rPr>
              <w:t xml:space="preserve">Craig Turner indicated that he had a conversation with President Dorman </w:t>
            </w:r>
            <w:r w:rsidR="00D36897" w:rsidRPr="00C405F4">
              <w:rPr>
                <w:i/>
              </w:rPr>
              <w:t xml:space="preserve">(prior to this meeting) </w:t>
            </w:r>
            <w:r w:rsidR="004058DA" w:rsidRPr="00C405F4">
              <w:rPr>
                <w:i/>
              </w:rPr>
              <w:t>regarding this matter. Following that conversation</w:t>
            </w:r>
            <w:r w:rsidR="00D36897" w:rsidRPr="00C405F4">
              <w:rPr>
                <w:i/>
              </w:rPr>
              <w:t xml:space="preserve"> (and prior to this meeting)</w:t>
            </w:r>
            <w:r w:rsidR="004058DA" w:rsidRPr="00C405F4">
              <w:rPr>
                <w:i/>
              </w:rPr>
              <w:t xml:space="preserve">, President Dorman communicated with USG leadership including the Chancellor and indicated that within the next week, guidance from the USG leadership is anticipated. Craig Turner also noted that the faculty governance body of Augusta University (formerly Georgia Regents University) recently passed a resolution pertaining to this proposed legislation. There was general consensus to inform university senate activity </w:t>
            </w:r>
            <w:r w:rsidR="009558C2" w:rsidRPr="00C405F4">
              <w:rPr>
                <w:i/>
              </w:rPr>
              <w:t xml:space="preserve">on this matter </w:t>
            </w:r>
            <w:r w:rsidR="004058DA" w:rsidRPr="00C405F4">
              <w:rPr>
                <w:i/>
              </w:rPr>
              <w:t xml:space="preserve">with the guidance </w:t>
            </w:r>
            <w:r w:rsidR="001838B2" w:rsidRPr="00C405F4">
              <w:rPr>
                <w:i/>
              </w:rPr>
              <w:t xml:space="preserve">anticipated </w:t>
            </w:r>
            <w:r w:rsidR="004058DA" w:rsidRPr="00C405F4">
              <w:rPr>
                <w:i/>
              </w:rPr>
              <w:t>from the USG leadership. Ther</w:t>
            </w:r>
            <w:r w:rsidR="005042FF" w:rsidRPr="00C405F4">
              <w:rPr>
                <w:i/>
              </w:rPr>
              <w:t xml:space="preserve">e was also </w:t>
            </w:r>
            <w:r w:rsidR="002B57E0" w:rsidRPr="00C405F4">
              <w:rPr>
                <w:i/>
              </w:rPr>
              <w:t>an observation</w:t>
            </w:r>
            <w:r w:rsidR="005042FF" w:rsidRPr="00C405F4">
              <w:rPr>
                <w:i/>
              </w:rPr>
              <w:t xml:space="preserve"> offered </w:t>
            </w:r>
            <w:r w:rsidR="009558C2" w:rsidRPr="00C405F4">
              <w:rPr>
                <w:i/>
              </w:rPr>
              <w:t xml:space="preserve">from the floor </w:t>
            </w:r>
            <w:r w:rsidR="005042FF" w:rsidRPr="00C405F4">
              <w:rPr>
                <w:i/>
              </w:rPr>
              <w:t xml:space="preserve">that university employees are </w:t>
            </w:r>
            <w:r w:rsidR="002B57E0" w:rsidRPr="00C405F4">
              <w:rPr>
                <w:i/>
              </w:rPr>
              <w:t xml:space="preserve">of course </w:t>
            </w:r>
            <w:r w:rsidR="005042FF" w:rsidRPr="00C405F4">
              <w:rPr>
                <w:i/>
              </w:rPr>
              <w:t>free</w:t>
            </w:r>
            <w:r w:rsidR="004058DA" w:rsidRPr="00C405F4">
              <w:rPr>
                <w:i/>
              </w:rPr>
              <w:t xml:space="preserve"> to contact their legislative representatives and express their opinions</w:t>
            </w:r>
            <w:r w:rsidR="002B57E0" w:rsidRPr="00C405F4">
              <w:rPr>
                <w:i/>
              </w:rPr>
              <w:t xml:space="preserve"> on this matter</w:t>
            </w:r>
            <w:r w:rsidR="004058DA" w:rsidRPr="00C405F4">
              <w:rPr>
                <w:i/>
              </w:rPr>
              <w:t xml:space="preserve"> as</w:t>
            </w:r>
            <w:r w:rsidR="002B57E0" w:rsidRPr="00C405F4">
              <w:rPr>
                <w:i/>
              </w:rPr>
              <w:t xml:space="preserve"> Georgia</w:t>
            </w:r>
            <w:r w:rsidR="004058DA" w:rsidRPr="00C405F4">
              <w:rPr>
                <w:i/>
              </w:rPr>
              <w:t xml:space="preserve"> citizens.</w:t>
            </w:r>
          </w:p>
          <w:p w:rsidR="008D129F" w:rsidRPr="00C405F4" w:rsidRDefault="008D129F" w:rsidP="008D129F">
            <w:pPr>
              <w:ind w:right="275"/>
              <w:jc w:val="both"/>
            </w:pPr>
          </w:p>
          <w:p w:rsidR="006B3E39" w:rsidRPr="00C405F4" w:rsidRDefault="006B3E39" w:rsidP="006B3E39">
            <w:pPr>
              <w:ind w:right="5"/>
              <w:jc w:val="both"/>
              <w:rPr>
                <w:b/>
                <w:u w:val="single"/>
              </w:rPr>
            </w:pPr>
            <w:r w:rsidRPr="00C405F4">
              <w:rPr>
                <w:b/>
                <w:u w:val="single"/>
              </w:rPr>
              <w:t>4 Mar 2016</w:t>
            </w:r>
          </w:p>
          <w:p w:rsidR="006B3E39" w:rsidRPr="00C405F4" w:rsidRDefault="006B3E39" w:rsidP="006C35EA">
            <w:pPr>
              <w:ind w:left="720" w:right="5"/>
              <w:jc w:val="both"/>
            </w:pPr>
            <w:r w:rsidRPr="00C405F4">
              <w:t xml:space="preserve">ECUS reviewed the campus carry opposition resolution drafted by the faculty governance body at Valdosta State University and agreed that </w:t>
            </w:r>
            <w:r w:rsidRPr="00C405F4">
              <w:lastRenderedPageBreak/>
              <w:t>Chancellor Huckaby’s recent statement in opposition to the campus carry bill was sufficient in relaying faculty concerns on the bill. Thus, there is no need for the university senate to draft a resolution on the matter. Employees are reminded of the opportunity they have to communicate with their legislative representatives as citizens</w:t>
            </w:r>
            <w:r w:rsidR="00CF6473">
              <w:t>.</w:t>
            </w:r>
          </w:p>
        </w:tc>
        <w:tc>
          <w:tcPr>
            <w:tcW w:w="3484" w:type="dxa"/>
          </w:tcPr>
          <w:p w:rsidR="00F336CF" w:rsidRPr="00C405F4" w:rsidRDefault="00F336CF" w:rsidP="00F336CF">
            <w:pPr>
              <w:jc w:val="both"/>
            </w:pPr>
          </w:p>
        </w:tc>
        <w:tc>
          <w:tcPr>
            <w:tcW w:w="2816" w:type="dxa"/>
          </w:tcPr>
          <w:p w:rsidR="00F336CF" w:rsidRPr="00C405F4" w:rsidRDefault="00F336CF" w:rsidP="00F336CF">
            <w:pPr>
              <w:jc w:val="both"/>
            </w:pPr>
          </w:p>
        </w:tc>
      </w:tr>
      <w:tr w:rsidR="006B3E39" w:rsidRPr="00C405F4" w:rsidTr="000A7B23">
        <w:trPr>
          <w:trHeight w:val="530"/>
        </w:trPr>
        <w:tc>
          <w:tcPr>
            <w:tcW w:w="3037" w:type="dxa"/>
            <w:tcBorders>
              <w:left w:val="double" w:sz="4" w:space="0" w:color="auto"/>
            </w:tcBorders>
          </w:tcPr>
          <w:p w:rsidR="006B3E39" w:rsidRPr="00C405F4" w:rsidRDefault="006B3E39" w:rsidP="006B3E39">
            <w:pPr>
              <w:rPr>
                <w:b/>
                <w:bCs/>
              </w:rPr>
            </w:pPr>
            <w:r w:rsidRPr="00C405F4">
              <w:rPr>
                <w:b/>
                <w:bCs/>
              </w:rPr>
              <w:lastRenderedPageBreak/>
              <w:t>VII. New Business</w:t>
            </w:r>
          </w:p>
          <w:p w:rsidR="006B3E39" w:rsidRPr="00C405F4" w:rsidRDefault="006B3E39" w:rsidP="006B3E39">
            <w:pPr>
              <w:pStyle w:val="Heading1"/>
              <w:rPr>
                <w:b w:val="0"/>
                <w:bCs w:val="0"/>
              </w:rPr>
            </w:pPr>
            <w:r w:rsidRPr="00C405F4">
              <w:rPr>
                <w:b w:val="0"/>
                <w:bCs w:val="0"/>
              </w:rPr>
              <w:t>Actions/Recommendations</w:t>
            </w:r>
          </w:p>
        </w:tc>
        <w:tc>
          <w:tcPr>
            <w:tcW w:w="4703" w:type="dxa"/>
          </w:tcPr>
          <w:p w:rsidR="006B3E39" w:rsidRPr="00C405F4" w:rsidRDefault="006B3E39" w:rsidP="006B3E39">
            <w:pPr>
              <w:jc w:val="both"/>
              <w:rPr>
                <w:i/>
              </w:rPr>
            </w:pP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B3E39" w:rsidRPr="00C405F4" w:rsidTr="000A7B23">
        <w:trPr>
          <w:trHeight w:val="530"/>
        </w:trPr>
        <w:tc>
          <w:tcPr>
            <w:tcW w:w="3037" w:type="dxa"/>
            <w:tcBorders>
              <w:left w:val="double" w:sz="4" w:space="0" w:color="auto"/>
            </w:tcBorders>
          </w:tcPr>
          <w:p w:rsidR="006B3E39" w:rsidRPr="00C405F4" w:rsidRDefault="006B3E39" w:rsidP="006B3E39">
            <w:pPr>
              <w:rPr>
                <w:b/>
                <w:bCs/>
              </w:rPr>
            </w:pPr>
            <w:r w:rsidRPr="00C405F4">
              <w:rPr>
                <w:b/>
                <w:bCs/>
              </w:rPr>
              <w:t>Implementation of Recently Adopted Motions Sponsored by ECUS</w:t>
            </w:r>
          </w:p>
        </w:tc>
        <w:tc>
          <w:tcPr>
            <w:tcW w:w="4703" w:type="dxa"/>
          </w:tcPr>
          <w:p w:rsidR="006B3E39" w:rsidRPr="00C405F4" w:rsidRDefault="006B3E39" w:rsidP="00A50FF3">
            <w:pPr>
              <w:autoSpaceDE w:val="0"/>
              <w:autoSpaceDN w:val="0"/>
              <w:adjustRightInd w:val="0"/>
              <w:jc w:val="both"/>
            </w:pPr>
            <w:r w:rsidRPr="00C405F4">
              <w:t>Craig Turner graciously volunteered to ensure proper implementation of the following motions (sponsored by ECUS), each of which has been recommended for approval to the university president by the university senate and approved by President Dorman.</w:t>
            </w:r>
          </w:p>
          <w:p w:rsidR="006B3E39" w:rsidRPr="00C405F4" w:rsidRDefault="006B3E39" w:rsidP="00A50FF3">
            <w:pPr>
              <w:pStyle w:val="ListParagraph"/>
              <w:numPr>
                <w:ilvl w:val="0"/>
                <w:numId w:val="15"/>
              </w:numPr>
              <w:autoSpaceDE w:val="0"/>
              <w:autoSpaceDN w:val="0"/>
              <w:adjustRightInd w:val="0"/>
              <w:contextualSpacing w:val="0"/>
              <w:jc w:val="both"/>
            </w:pPr>
            <w:r w:rsidRPr="00C405F4">
              <w:t>1516.EC.001.O-Adopt the governance history as an official university senate document</w:t>
            </w:r>
          </w:p>
          <w:p w:rsidR="006B3E39" w:rsidRPr="00C405F4" w:rsidRDefault="006B3E39" w:rsidP="00A50FF3">
            <w:pPr>
              <w:pStyle w:val="ListParagraph"/>
              <w:numPr>
                <w:ilvl w:val="0"/>
                <w:numId w:val="15"/>
              </w:numPr>
              <w:autoSpaceDE w:val="0"/>
              <w:autoSpaceDN w:val="0"/>
              <w:adjustRightInd w:val="0"/>
              <w:contextualSpacing w:val="0"/>
              <w:jc w:val="both"/>
            </w:pPr>
            <w:r w:rsidRPr="00C405F4">
              <w:t>1516.EC.002.O-Adopt the university senator handbook as official university senate document</w:t>
            </w:r>
          </w:p>
          <w:p w:rsidR="006B3E39" w:rsidRPr="00C405F4" w:rsidRDefault="006B3E39" w:rsidP="00A50FF3">
            <w:pPr>
              <w:pStyle w:val="ListParagraph"/>
              <w:numPr>
                <w:ilvl w:val="0"/>
                <w:numId w:val="15"/>
              </w:numPr>
              <w:autoSpaceDE w:val="0"/>
              <w:autoSpaceDN w:val="0"/>
              <w:adjustRightInd w:val="0"/>
              <w:contextualSpacing w:val="0"/>
              <w:jc w:val="both"/>
            </w:pPr>
            <w:r w:rsidRPr="00C405F4">
              <w:t>1516.EC.003.O-Bylaws Amendment: ScoN Composition</w:t>
            </w:r>
          </w:p>
          <w:p w:rsidR="006B3E39" w:rsidRPr="00C405F4" w:rsidRDefault="006B3E39" w:rsidP="00A50FF3">
            <w:pPr>
              <w:pStyle w:val="ListParagraph"/>
              <w:numPr>
                <w:ilvl w:val="0"/>
                <w:numId w:val="15"/>
              </w:numPr>
              <w:autoSpaceDE w:val="0"/>
              <w:autoSpaceDN w:val="0"/>
              <w:adjustRightInd w:val="0"/>
              <w:contextualSpacing w:val="0"/>
              <w:jc w:val="both"/>
            </w:pPr>
            <w:r w:rsidRPr="00C405F4">
              <w:t>1516.EC.004.O-Bylaws Amendment: Eligibility of Elected Faculty Senators</w:t>
            </w:r>
          </w:p>
          <w:p w:rsidR="006B3E39" w:rsidRPr="00C405F4" w:rsidRDefault="006B3E39" w:rsidP="006B3E39">
            <w:pPr>
              <w:jc w:val="both"/>
              <w:rPr>
                <w:i/>
              </w:rPr>
            </w:pP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B3E39" w:rsidRPr="00C405F4" w:rsidTr="000A7B23">
        <w:trPr>
          <w:trHeight w:val="530"/>
        </w:trPr>
        <w:tc>
          <w:tcPr>
            <w:tcW w:w="3037" w:type="dxa"/>
            <w:tcBorders>
              <w:left w:val="double" w:sz="4" w:space="0" w:color="auto"/>
            </w:tcBorders>
          </w:tcPr>
          <w:p w:rsidR="006B3E39" w:rsidRPr="00C405F4" w:rsidRDefault="00A50FF3" w:rsidP="006B3E39">
            <w:pPr>
              <w:rPr>
                <w:b/>
                <w:bCs/>
              </w:rPr>
            </w:pPr>
            <w:r w:rsidRPr="00C405F4">
              <w:rPr>
                <w:b/>
                <w:bCs/>
              </w:rPr>
              <w:t>Student Opinion Survey Policy</w:t>
            </w:r>
          </w:p>
          <w:p w:rsidR="00A50FF3" w:rsidRPr="00C405F4" w:rsidRDefault="00A50FF3" w:rsidP="006B3E39">
            <w:pPr>
              <w:rPr>
                <w:b/>
                <w:bCs/>
              </w:rPr>
            </w:pPr>
          </w:p>
          <w:p w:rsidR="00A50FF3" w:rsidRPr="00C405F4" w:rsidRDefault="00A50FF3" w:rsidP="006B3E39">
            <w:pPr>
              <w:rPr>
                <w:b/>
                <w:bCs/>
              </w:rPr>
            </w:pPr>
            <w:r w:rsidRPr="00C405F4">
              <w:rPr>
                <w:b/>
                <w:bCs/>
              </w:rPr>
              <w:t>Craig Turner</w:t>
            </w:r>
          </w:p>
        </w:tc>
        <w:tc>
          <w:tcPr>
            <w:tcW w:w="4703" w:type="dxa"/>
          </w:tcPr>
          <w:p w:rsidR="006B3E39" w:rsidRPr="00C405F4" w:rsidRDefault="00A50FF3" w:rsidP="00A50FF3">
            <w:pPr>
              <w:autoSpaceDE w:val="0"/>
              <w:autoSpaceDN w:val="0"/>
              <w:adjustRightInd w:val="0"/>
              <w:jc w:val="both"/>
            </w:pPr>
            <w:r w:rsidRPr="00C405F4">
              <w:t xml:space="preserve">Craig Turner provided historical background on the development of the Student Opinion Survey policy and why it is necessary to update the email notifications related to the implementation of the policy due to changes in electronic systems (UNIFY). It was noted that since electronic system changes may occur regularly, it will be best to cull these </w:t>
            </w:r>
            <w:r w:rsidRPr="00C405F4">
              <w:lastRenderedPageBreak/>
              <w:t xml:space="preserve">notifications out of the policy and create two separate documents, one with the policy and another with the notifications (directions for access). Craig Turner graciously agreed to revise the policy to be presented as a motion at the upcoming </w:t>
            </w:r>
            <w:r w:rsidR="00CF6473">
              <w:t xml:space="preserve">(18 Mar 2016) </w:t>
            </w:r>
            <w:r w:rsidRPr="00C405F4">
              <w:t>senate meeting</w:t>
            </w:r>
            <w:r w:rsidR="00CF6473">
              <w:t>.</w:t>
            </w: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B3E39" w:rsidRPr="00C405F4" w:rsidTr="000A7B23">
        <w:trPr>
          <w:trHeight w:val="530"/>
        </w:trPr>
        <w:tc>
          <w:tcPr>
            <w:tcW w:w="3037" w:type="dxa"/>
            <w:tcBorders>
              <w:left w:val="double" w:sz="4" w:space="0" w:color="auto"/>
            </w:tcBorders>
          </w:tcPr>
          <w:p w:rsidR="006B3E39" w:rsidRPr="00C405F4" w:rsidRDefault="00483892" w:rsidP="006B3E39">
            <w:pPr>
              <w:rPr>
                <w:b/>
                <w:bCs/>
              </w:rPr>
            </w:pPr>
            <w:r w:rsidRPr="00C405F4">
              <w:rPr>
                <w:b/>
                <w:bCs/>
              </w:rPr>
              <w:t>Priority Registration for Veterans</w:t>
            </w:r>
          </w:p>
          <w:p w:rsidR="00483892" w:rsidRPr="00C405F4" w:rsidRDefault="00483892" w:rsidP="006B3E39">
            <w:pPr>
              <w:rPr>
                <w:b/>
                <w:bCs/>
              </w:rPr>
            </w:pPr>
          </w:p>
          <w:p w:rsidR="00483892" w:rsidRPr="00C405F4" w:rsidRDefault="00483892" w:rsidP="006B3E39">
            <w:pPr>
              <w:rPr>
                <w:b/>
                <w:bCs/>
              </w:rPr>
            </w:pPr>
            <w:r w:rsidRPr="00C405F4">
              <w:rPr>
                <w:b/>
                <w:bCs/>
              </w:rPr>
              <w:t>Provost Brown</w:t>
            </w:r>
          </w:p>
        </w:tc>
        <w:tc>
          <w:tcPr>
            <w:tcW w:w="4703" w:type="dxa"/>
          </w:tcPr>
          <w:p w:rsidR="006B3E39" w:rsidRPr="00C405F4" w:rsidRDefault="00483892" w:rsidP="006B3E39">
            <w:pPr>
              <w:jc w:val="both"/>
              <w:rPr>
                <w:i/>
              </w:rPr>
            </w:pPr>
            <w:r w:rsidRPr="00C405F4">
              <w:t>Provost Brown presented a proposal to grant priority registration to veterans and requested ECUS to approve the request. Following discussion, ECUS agreed that the most appropriate body to consider this request is the Priority Registration Task Force and recommended that Provost Brown request that task force to review the request.</w:t>
            </w: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6B3E39" w:rsidRPr="00C405F4" w:rsidTr="000A7B23">
        <w:trPr>
          <w:trHeight w:val="530"/>
        </w:trPr>
        <w:tc>
          <w:tcPr>
            <w:tcW w:w="3037" w:type="dxa"/>
            <w:tcBorders>
              <w:left w:val="double" w:sz="4" w:space="0" w:color="auto"/>
            </w:tcBorders>
          </w:tcPr>
          <w:p w:rsidR="006B3E39" w:rsidRPr="00C405F4" w:rsidRDefault="001B6821" w:rsidP="00483892">
            <w:pPr>
              <w:rPr>
                <w:b/>
                <w:bCs/>
              </w:rPr>
            </w:pPr>
            <w:r w:rsidRPr="00C405F4">
              <w:rPr>
                <w:b/>
                <w:bCs/>
              </w:rPr>
              <w:t>Provost’s Memo</w:t>
            </w:r>
          </w:p>
          <w:p w:rsidR="001B6821" w:rsidRPr="00C405F4" w:rsidRDefault="001B6821" w:rsidP="00483892">
            <w:pPr>
              <w:rPr>
                <w:b/>
                <w:bCs/>
              </w:rPr>
            </w:pPr>
          </w:p>
          <w:p w:rsidR="001B6821" w:rsidRPr="00C405F4" w:rsidRDefault="001B6821" w:rsidP="00483892">
            <w:pPr>
              <w:rPr>
                <w:b/>
                <w:bCs/>
              </w:rPr>
            </w:pPr>
            <w:r w:rsidRPr="00C405F4">
              <w:rPr>
                <w:b/>
                <w:bCs/>
              </w:rPr>
              <w:t>Provost Brown</w:t>
            </w:r>
          </w:p>
        </w:tc>
        <w:tc>
          <w:tcPr>
            <w:tcW w:w="4703" w:type="dxa"/>
          </w:tcPr>
          <w:p w:rsidR="001B6821" w:rsidRPr="00C405F4" w:rsidRDefault="001B6821" w:rsidP="006B3E39">
            <w:pPr>
              <w:jc w:val="both"/>
            </w:pPr>
            <w:r w:rsidRPr="00C405F4">
              <w:t>Provost Brown shared a memo she drafted and distributed to the college deans and library director addressing process and procedures on hiring department chairs, probationary credit when hiring faculty, online teaching, faculty search ads, terminal degrees, new faculty hires without terminal degree at hire, faculty positions staff positions, and new faculty orientation. This memo is attached to these minutes as a supporting document. The following were the conversation points during the interactive presentation of this memo arranged by topic.</w:t>
            </w:r>
            <w:r w:rsidR="007242D0" w:rsidRPr="00C405F4">
              <w:t xml:space="preserve"> Provost Brown indicated that the best practices articulated in the memo are intended for the future and will not be applied to any current employee.</w:t>
            </w:r>
          </w:p>
          <w:p w:rsidR="001B6821" w:rsidRPr="00C405F4" w:rsidRDefault="001B6821" w:rsidP="001B6821">
            <w:pPr>
              <w:pStyle w:val="ListParagraph"/>
              <w:numPr>
                <w:ilvl w:val="3"/>
                <w:numId w:val="33"/>
              </w:numPr>
              <w:ind w:left="342"/>
              <w:jc w:val="both"/>
              <w:rPr>
                <w:u w:val="single"/>
              </w:rPr>
            </w:pPr>
            <w:r w:rsidRPr="00C405F4">
              <w:rPr>
                <w:b/>
                <w:u w:val="single"/>
              </w:rPr>
              <w:t>Department Chairs</w:t>
            </w:r>
          </w:p>
          <w:p w:rsidR="001B6821" w:rsidRPr="00C405F4" w:rsidRDefault="001B6821" w:rsidP="001B6821">
            <w:pPr>
              <w:pStyle w:val="ListParagraph"/>
              <w:numPr>
                <w:ilvl w:val="4"/>
                <w:numId w:val="33"/>
              </w:numPr>
              <w:ind w:left="702"/>
              <w:jc w:val="both"/>
            </w:pPr>
            <w:r w:rsidRPr="00C405F4">
              <w:t xml:space="preserve">For the issue of all chair positions requiring a national search. While in some cases – particularly for high-profile departments – a national search may be advisable, it has been my </w:t>
            </w:r>
            <w:r w:rsidRPr="00C405F4">
              <w:lastRenderedPageBreak/>
              <w:t>experience that some departments function very well when the chair is selected from among the active faculty members in the department. I have a philosophical preference for everyone in a department assuming that they are responsible in part for their own governance and may be called upon to lead at some point. In fact, to go one step further, it might be healthy in some cases that the chair’s position rotate on a regular schedule through a department. In cases of departments that are not functioning well either due to internal strife or a lack of leadership an external chair is probably advisable. My opinion is that it should be a Dean’s call as to whether or not a department is functioning well enough that it can be trusted to select its leadership from within.</w:t>
            </w:r>
          </w:p>
          <w:p w:rsidR="007242D0" w:rsidRPr="00C405F4" w:rsidRDefault="001B6821" w:rsidP="007242D0">
            <w:pPr>
              <w:pStyle w:val="ListParagraph"/>
              <w:numPr>
                <w:ilvl w:val="4"/>
                <w:numId w:val="33"/>
              </w:numPr>
              <w:ind w:left="702"/>
              <w:jc w:val="both"/>
            </w:pPr>
            <w:r w:rsidRPr="00C405F4">
              <w:t xml:space="preserve">While I respect the </w:t>
            </w:r>
            <w:r w:rsidR="007242D0" w:rsidRPr="00C405F4">
              <w:t xml:space="preserve">position of </w:t>
            </w:r>
            <w:r w:rsidR="009467EE" w:rsidRPr="00C405F4">
              <w:t xml:space="preserve">promoting a </w:t>
            </w:r>
            <w:r w:rsidR="007242D0" w:rsidRPr="00C405F4">
              <w:t>rotating chair, I have been witness to a bad implementation of this practice wherein all faculty in a department were to serve as chair in alphabetical order by surname. This did not work well in that department.</w:t>
            </w:r>
          </w:p>
          <w:p w:rsidR="001B6821" w:rsidRPr="00C405F4" w:rsidRDefault="009467EE" w:rsidP="001D644B">
            <w:pPr>
              <w:pStyle w:val="ListParagraph"/>
              <w:numPr>
                <w:ilvl w:val="4"/>
                <w:numId w:val="33"/>
              </w:numPr>
              <w:ind w:left="702"/>
              <w:jc w:val="both"/>
            </w:pPr>
            <w:r w:rsidRPr="00C405F4">
              <w:t>This statement</w:t>
            </w:r>
            <w:r w:rsidR="007242D0" w:rsidRPr="00C405F4">
              <w:t xml:space="preserve"> is setting a best practice. In particular, tenure and full professor rank at appointment</w:t>
            </w:r>
            <w:r w:rsidRPr="00C405F4">
              <w:t xml:space="preserve"> for a department chair</w:t>
            </w:r>
            <w:r w:rsidR="007242D0" w:rsidRPr="00C405F4">
              <w:t xml:space="preserve"> is mainstream </w:t>
            </w:r>
            <w:r w:rsidRPr="00C405F4">
              <w:t xml:space="preserve">best </w:t>
            </w:r>
            <w:r w:rsidR="007242D0" w:rsidRPr="00C405F4">
              <w:t xml:space="preserve">practice. Having tenure is important </w:t>
            </w:r>
            <w:r w:rsidRPr="00C405F4">
              <w:t xml:space="preserve">when </w:t>
            </w:r>
            <w:r w:rsidR="007242D0" w:rsidRPr="00C405F4">
              <w:t>making tough decisions. Department Chairs should not be subject to review (for tenure or promotion) by the faculty they supervise.</w:t>
            </w:r>
          </w:p>
          <w:p w:rsidR="007242D0" w:rsidRPr="00C405F4" w:rsidRDefault="007242D0" w:rsidP="00A02E1E">
            <w:pPr>
              <w:pStyle w:val="ListParagraph"/>
              <w:numPr>
                <w:ilvl w:val="4"/>
                <w:numId w:val="33"/>
              </w:numPr>
              <w:ind w:left="702"/>
              <w:jc w:val="both"/>
            </w:pPr>
            <w:r w:rsidRPr="00C405F4">
              <w:lastRenderedPageBreak/>
              <w:t>Going forward, it is important to have clarity in an administrative contracts with the inclusion of a step down provision. This provision indicates the administrative stipend and the salary that would be applied if the administrator stepped down into the faculty and resigned the administrative responsibilities to a successor.</w:t>
            </w:r>
          </w:p>
          <w:p w:rsidR="00A02E1E" w:rsidRPr="00C405F4" w:rsidRDefault="00A02E1E" w:rsidP="00D93572">
            <w:pPr>
              <w:pStyle w:val="ListParagraph"/>
              <w:numPr>
                <w:ilvl w:val="3"/>
                <w:numId w:val="33"/>
              </w:numPr>
              <w:ind w:left="342"/>
              <w:jc w:val="both"/>
              <w:rPr>
                <w:u w:val="single"/>
              </w:rPr>
            </w:pPr>
            <w:r w:rsidRPr="00C405F4">
              <w:rPr>
                <w:b/>
                <w:u w:val="single"/>
              </w:rPr>
              <w:t>Probationary Credit</w:t>
            </w:r>
          </w:p>
          <w:p w:rsidR="00A02E1E" w:rsidRPr="00C405F4" w:rsidRDefault="00A02E1E" w:rsidP="00A02E1E">
            <w:pPr>
              <w:pStyle w:val="ListParagraph"/>
              <w:numPr>
                <w:ilvl w:val="4"/>
                <w:numId w:val="33"/>
              </w:numPr>
              <w:ind w:left="702"/>
              <w:jc w:val="both"/>
            </w:pPr>
            <w:r w:rsidRPr="00C405F4">
              <w:t>Important to formalize in writing and document this clearly at the time of appointment.</w:t>
            </w:r>
          </w:p>
          <w:p w:rsidR="00A02E1E" w:rsidRPr="00C405F4" w:rsidRDefault="00A02E1E" w:rsidP="00D93572">
            <w:pPr>
              <w:pStyle w:val="ListParagraph"/>
              <w:numPr>
                <w:ilvl w:val="3"/>
                <w:numId w:val="33"/>
              </w:numPr>
              <w:ind w:left="342"/>
              <w:jc w:val="both"/>
              <w:rPr>
                <w:u w:val="single"/>
              </w:rPr>
            </w:pPr>
            <w:r w:rsidRPr="00C405F4">
              <w:rPr>
                <w:b/>
                <w:u w:val="single"/>
              </w:rPr>
              <w:t>Online Teaching</w:t>
            </w:r>
          </w:p>
          <w:p w:rsidR="00A02E1E" w:rsidRPr="00C405F4" w:rsidRDefault="00A02E1E" w:rsidP="00A02E1E">
            <w:pPr>
              <w:pStyle w:val="ListParagraph"/>
              <w:numPr>
                <w:ilvl w:val="4"/>
                <w:numId w:val="33"/>
              </w:numPr>
              <w:ind w:left="702"/>
              <w:jc w:val="both"/>
              <w:rPr>
                <w:u w:val="single"/>
              </w:rPr>
            </w:pPr>
            <w:r w:rsidRPr="00C405F4">
              <w:t>None</w:t>
            </w:r>
          </w:p>
          <w:p w:rsidR="00A02E1E" w:rsidRPr="00C405F4" w:rsidRDefault="00A02E1E" w:rsidP="00A02E1E">
            <w:pPr>
              <w:pStyle w:val="ListParagraph"/>
              <w:numPr>
                <w:ilvl w:val="3"/>
                <w:numId w:val="33"/>
              </w:numPr>
              <w:ind w:left="342"/>
              <w:jc w:val="both"/>
              <w:rPr>
                <w:u w:val="single"/>
              </w:rPr>
            </w:pPr>
            <w:r w:rsidRPr="00C405F4">
              <w:rPr>
                <w:b/>
                <w:u w:val="single"/>
              </w:rPr>
              <w:t>Faculty Search Ads</w:t>
            </w:r>
          </w:p>
          <w:p w:rsidR="00A02E1E" w:rsidRPr="00C405F4" w:rsidRDefault="00A02E1E" w:rsidP="00A02E1E">
            <w:pPr>
              <w:pStyle w:val="ListParagraph"/>
              <w:numPr>
                <w:ilvl w:val="4"/>
                <w:numId w:val="33"/>
              </w:numPr>
              <w:ind w:left="702"/>
              <w:jc w:val="both"/>
              <w:rPr>
                <w:u w:val="single"/>
              </w:rPr>
            </w:pPr>
            <w:r w:rsidRPr="00C405F4">
              <w:t>This statement is to promote clarity in expectations and is indeed mission appropriate.</w:t>
            </w:r>
          </w:p>
          <w:p w:rsidR="00A02E1E" w:rsidRPr="00C405F4" w:rsidRDefault="00A02E1E" w:rsidP="00A02E1E">
            <w:pPr>
              <w:pStyle w:val="ListParagraph"/>
              <w:numPr>
                <w:ilvl w:val="3"/>
                <w:numId w:val="33"/>
              </w:numPr>
              <w:ind w:left="342"/>
              <w:jc w:val="both"/>
              <w:rPr>
                <w:u w:val="single"/>
              </w:rPr>
            </w:pPr>
            <w:r w:rsidRPr="00C405F4">
              <w:rPr>
                <w:b/>
                <w:u w:val="single"/>
              </w:rPr>
              <w:t>Terminal Degrees</w:t>
            </w:r>
          </w:p>
          <w:p w:rsidR="009976E9" w:rsidRPr="00C405F4" w:rsidRDefault="009976E9" w:rsidP="009976E9">
            <w:pPr>
              <w:pStyle w:val="ListParagraph"/>
              <w:numPr>
                <w:ilvl w:val="4"/>
                <w:numId w:val="33"/>
              </w:numPr>
              <w:ind w:left="702"/>
              <w:jc w:val="both"/>
            </w:pPr>
            <w:r w:rsidRPr="00C405F4">
              <w:t xml:space="preserve">Regarding the </w:t>
            </w:r>
            <w:r w:rsidR="00A02E1E" w:rsidRPr="00C405F4">
              <w:t xml:space="preserve">requirement that all new </w:t>
            </w:r>
            <w:r w:rsidR="009467EE" w:rsidRPr="00C405F4">
              <w:t xml:space="preserve">faculty </w:t>
            </w:r>
            <w:r w:rsidR="00A02E1E" w:rsidRPr="00C405F4">
              <w:t>positions be filled with</w:t>
            </w:r>
            <w:r w:rsidRPr="00C405F4">
              <w:t xml:space="preserve"> people with terminal degrees. </w:t>
            </w:r>
            <w:r w:rsidR="00A02E1E" w:rsidRPr="00C405F4">
              <w:t>In an ideal world, all of our students would be taught by people with terminal degrees in their field. In many disciplines, however, the introductory levels can be taught more than adequately by a dedicated lecturer with a Master’s degree (in disciplines where the PhD is the terminal degree).</w:t>
            </w:r>
            <w:r w:rsidRPr="00C405F4">
              <w:t xml:space="preserve"> </w:t>
            </w:r>
            <w:r w:rsidR="00A02E1E" w:rsidRPr="00C405F4">
              <w:t>And the practicality of filling every position with people who have earned a terminal degree can create serious constraints.</w:t>
            </w:r>
            <w:r w:rsidRPr="00C405F4">
              <w:t xml:space="preserve"> </w:t>
            </w:r>
            <w:r w:rsidR="00A02E1E" w:rsidRPr="00C405F4">
              <w:t>One constraint is the hiring of new faculty with spouses in academia.</w:t>
            </w:r>
            <w:r w:rsidRPr="00C405F4">
              <w:t xml:space="preserve"> </w:t>
            </w:r>
            <w:r w:rsidR="00A02E1E" w:rsidRPr="00C405F4">
              <w:t xml:space="preserve">Given the limited number of </w:t>
            </w:r>
            <w:r w:rsidR="00A02E1E" w:rsidRPr="00C405F4">
              <w:lastRenderedPageBreak/>
              <w:t>professional opportunities in our geographical area</w:t>
            </w:r>
            <w:r w:rsidRPr="00C405F4">
              <w:t>,</w:t>
            </w:r>
            <w:r w:rsidR="00A02E1E" w:rsidRPr="00C405F4">
              <w:t xml:space="preserve"> having a policy that precludes the hiring of spouses without terminal degrees in lecturer roles could further complicate our efforts to bring the best possible people to our campus.</w:t>
            </w:r>
            <w:r w:rsidRPr="00C405F4">
              <w:t xml:space="preserve"> </w:t>
            </w:r>
            <w:r w:rsidR="00A02E1E" w:rsidRPr="00C405F4">
              <w:t>Perhaps a policy where such hires are evaluated on a case-by-case b</w:t>
            </w:r>
            <w:r w:rsidRPr="00C405F4">
              <w:t>asis would be more appropriate.</w:t>
            </w:r>
          </w:p>
          <w:p w:rsidR="00A02E1E" w:rsidRPr="00C405F4" w:rsidRDefault="00C405F4" w:rsidP="009976E9">
            <w:pPr>
              <w:pStyle w:val="ListParagraph"/>
              <w:numPr>
                <w:ilvl w:val="4"/>
                <w:numId w:val="33"/>
              </w:numPr>
              <w:ind w:left="702"/>
              <w:jc w:val="both"/>
            </w:pPr>
            <w:r w:rsidRPr="00C405F4">
              <w:t>Hiring only faculty candidates with a terminal degree</w:t>
            </w:r>
            <w:r w:rsidR="009976E9" w:rsidRPr="00C405F4">
              <w:t xml:space="preserve"> is standard practice in Nursing.</w:t>
            </w:r>
          </w:p>
          <w:p w:rsidR="009976E9" w:rsidRPr="00C405F4" w:rsidRDefault="009976E9" w:rsidP="009976E9">
            <w:pPr>
              <w:pStyle w:val="ListParagraph"/>
              <w:numPr>
                <w:ilvl w:val="4"/>
                <w:numId w:val="33"/>
              </w:numPr>
              <w:ind w:left="702"/>
              <w:jc w:val="both"/>
            </w:pPr>
            <w:r w:rsidRPr="00C405F4">
              <w:t>This can’t be done in Accounting as we can’t afford a terminal degree applicant in a lecturer slot.</w:t>
            </w:r>
          </w:p>
          <w:p w:rsidR="00A02E1E" w:rsidRPr="00C405F4" w:rsidRDefault="00A02E1E" w:rsidP="00A02E1E">
            <w:pPr>
              <w:pStyle w:val="ListParagraph"/>
              <w:numPr>
                <w:ilvl w:val="3"/>
                <w:numId w:val="33"/>
              </w:numPr>
              <w:ind w:left="342"/>
              <w:jc w:val="both"/>
              <w:rPr>
                <w:u w:val="single"/>
              </w:rPr>
            </w:pPr>
            <w:r w:rsidRPr="00C405F4">
              <w:rPr>
                <w:b/>
                <w:u w:val="single"/>
              </w:rPr>
              <w:t>New Faculty Hires without Terminal Degree at Hire</w:t>
            </w:r>
          </w:p>
          <w:p w:rsidR="00A02E1E" w:rsidRPr="00C405F4" w:rsidRDefault="009976E9" w:rsidP="00A02E1E">
            <w:pPr>
              <w:pStyle w:val="ListParagraph"/>
              <w:numPr>
                <w:ilvl w:val="4"/>
                <w:numId w:val="33"/>
              </w:numPr>
              <w:ind w:left="702"/>
              <w:jc w:val="both"/>
              <w:rPr>
                <w:u w:val="single"/>
              </w:rPr>
            </w:pPr>
            <w:r w:rsidRPr="00C405F4">
              <w:t>Reduced faculty salary for faculty member without a terminal degree with promise to complete the terminal degree. This reduction can be prorated if the completion date occurs during the term of the contract.</w:t>
            </w:r>
          </w:p>
          <w:p w:rsidR="00A02E1E" w:rsidRPr="00C405F4" w:rsidRDefault="00A02E1E" w:rsidP="00A02E1E">
            <w:pPr>
              <w:pStyle w:val="ListParagraph"/>
              <w:numPr>
                <w:ilvl w:val="3"/>
                <w:numId w:val="33"/>
              </w:numPr>
              <w:ind w:left="342"/>
              <w:jc w:val="both"/>
              <w:rPr>
                <w:u w:val="single"/>
              </w:rPr>
            </w:pPr>
            <w:r w:rsidRPr="00C405F4">
              <w:rPr>
                <w:b/>
                <w:u w:val="single"/>
              </w:rPr>
              <w:t>Faculty Positions</w:t>
            </w:r>
          </w:p>
          <w:p w:rsidR="00A02E1E" w:rsidRPr="00C405F4" w:rsidRDefault="009976E9" w:rsidP="00A02E1E">
            <w:pPr>
              <w:pStyle w:val="ListParagraph"/>
              <w:numPr>
                <w:ilvl w:val="4"/>
                <w:numId w:val="33"/>
              </w:numPr>
              <w:ind w:left="702"/>
              <w:jc w:val="both"/>
              <w:rPr>
                <w:u w:val="single"/>
              </w:rPr>
            </w:pPr>
            <w:r w:rsidRPr="00C405F4">
              <w:t>This is a best practice. This will allow review of a position that becomes vacant (resignation or retirement or dismissal) to ensure it still fits our mission. This also affords the consideraton of shifting the position to other areas for which there are mission critical needs.</w:t>
            </w:r>
          </w:p>
          <w:p w:rsidR="00A02E1E" w:rsidRPr="00C405F4" w:rsidRDefault="00A02E1E" w:rsidP="00A02E1E">
            <w:pPr>
              <w:pStyle w:val="ListParagraph"/>
              <w:numPr>
                <w:ilvl w:val="3"/>
                <w:numId w:val="33"/>
              </w:numPr>
              <w:ind w:left="342"/>
              <w:jc w:val="both"/>
              <w:rPr>
                <w:u w:val="single"/>
              </w:rPr>
            </w:pPr>
            <w:r w:rsidRPr="00C405F4">
              <w:rPr>
                <w:b/>
                <w:u w:val="single"/>
              </w:rPr>
              <w:t>Faculty/Staff Positions</w:t>
            </w:r>
          </w:p>
          <w:p w:rsidR="00A02E1E" w:rsidRPr="00C405F4" w:rsidRDefault="00DF1D7B" w:rsidP="00A02E1E">
            <w:pPr>
              <w:pStyle w:val="ListParagraph"/>
              <w:numPr>
                <w:ilvl w:val="4"/>
                <w:numId w:val="33"/>
              </w:numPr>
              <w:ind w:left="702"/>
              <w:jc w:val="both"/>
              <w:rPr>
                <w:u w:val="single"/>
              </w:rPr>
            </w:pPr>
            <w:r w:rsidRPr="00C405F4">
              <w:t>Pooling permanent lapses can fund new positions.</w:t>
            </w:r>
          </w:p>
          <w:p w:rsidR="00A02E1E" w:rsidRPr="00C405F4" w:rsidRDefault="00A02E1E" w:rsidP="00A02E1E">
            <w:pPr>
              <w:pStyle w:val="ListParagraph"/>
              <w:numPr>
                <w:ilvl w:val="3"/>
                <w:numId w:val="33"/>
              </w:numPr>
              <w:ind w:left="342"/>
              <w:jc w:val="both"/>
              <w:rPr>
                <w:u w:val="single"/>
              </w:rPr>
            </w:pPr>
            <w:r w:rsidRPr="00C405F4">
              <w:rPr>
                <w:b/>
                <w:u w:val="single"/>
              </w:rPr>
              <w:t>New Faculty Orientation</w:t>
            </w:r>
          </w:p>
          <w:p w:rsidR="001B6821" w:rsidRPr="00C405F4" w:rsidRDefault="00537518" w:rsidP="006B3E39">
            <w:pPr>
              <w:pStyle w:val="ListParagraph"/>
              <w:numPr>
                <w:ilvl w:val="4"/>
                <w:numId w:val="33"/>
              </w:numPr>
              <w:ind w:left="702"/>
              <w:jc w:val="both"/>
            </w:pPr>
            <w:r w:rsidRPr="00C405F4">
              <w:t>None.</w:t>
            </w:r>
          </w:p>
        </w:tc>
        <w:tc>
          <w:tcPr>
            <w:tcW w:w="3484" w:type="dxa"/>
          </w:tcPr>
          <w:p w:rsidR="006B3E39" w:rsidRPr="00C405F4" w:rsidRDefault="006B3E39" w:rsidP="006B3E39">
            <w:pPr>
              <w:jc w:val="both"/>
              <w:rPr>
                <w:i/>
              </w:rPr>
            </w:pPr>
          </w:p>
        </w:tc>
        <w:tc>
          <w:tcPr>
            <w:tcW w:w="2816" w:type="dxa"/>
          </w:tcPr>
          <w:p w:rsidR="006B3E39" w:rsidRPr="00C405F4" w:rsidRDefault="006B3E39" w:rsidP="006B3E39">
            <w:pPr>
              <w:jc w:val="both"/>
              <w:rPr>
                <w:i/>
              </w:rPr>
            </w:pPr>
          </w:p>
        </w:tc>
      </w:tr>
      <w:tr w:rsidR="00483892" w:rsidRPr="00C405F4" w:rsidTr="000A7B23">
        <w:trPr>
          <w:trHeight w:val="530"/>
        </w:trPr>
        <w:tc>
          <w:tcPr>
            <w:tcW w:w="3037" w:type="dxa"/>
            <w:tcBorders>
              <w:left w:val="double" w:sz="4" w:space="0" w:color="auto"/>
            </w:tcBorders>
          </w:tcPr>
          <w:p w:rsidR="00483892" w:rsidRPr="00C405F4" w:rsidRDefault="00483892" w:rsidP="00483892">
            <w:pPr>
              <w:rPr>
                <w:b/>
              </w:rPr>
            </w:pPr>
            <w:r w:rsidRPr="00C405F4">
              <w:rPr>
                <w:b/>
              </w:rPr>
              <w:lastRenderedPageBreak/>
              <w:t>Procedures for Information Items that Require Subsequent Actions</w:t>
            </w:r>
          </w:p>
          <w:p w:rsidR="00483892" w:rsidRPr="00C405F4" w:rsidRDefault="00483892" w:rsidP="00483892">
            <w:pPr>
              <w:rPr>
                <w:b/>
              </w:rPr>
            </w:pPr>
          </w:p>
          <w:p w:rsidR="00483892" w:rsidRPr="00C405F4" w:rsidRDefault="00483892" w:rsidP="00483892">
            <w:pPr>
              <w:rPr>
                <w:b/>
                <w:bCs/>
              </w:rPr>
            </w:pPr>
            <w:r w:rsidRPr="00C405F4">
              <w:rPr>
                <w:b/>
              </w:rPr>
              <w:t>Chavonda Mills</w:t>
            </w:r>
          </w:p>
        </w:tc>
        <w:tc>
          <w:tcPr>
            <w:tcW w:w="4703" w:type="dxa"/>
          </w:tcPr>
          <w:p w:rsidR="00F32287" w:rsidRPr="00C405F4" w:rsidRDefault="00F32287" w:rsidP="00483892">
            <w:pPr>
              <w:jc w:val="both"/>
            </w:pPr>
            <w:r w:rsidRPr="00C405F4">
              <w:t>A motion to postpone adjournment and extend the meeting by up to ten minutes</w:t>
            </w:r>
            <w:r w:rsidR="008C0627" w:rsidRPr="00C405F4">
              <w:t xml:space="preserve"> (allowing adjournment as late as 3:25pm)</w:t>
            </w:r>
            <w:r w:rsidRPr="00C405F4">
              <w:t xml:space="preserve"> was made, seconded, and a</w:t>
            </w:r>
            <w:r w:rsidR="008C0627" w:rsidRPr="00C405F4">
              <w:t>pprov</w:t>
            </w:r>
            <w:r w:rsidRPr="00C405F4">
              <w:t>ed.</w:t>
            </w:r>
          </w:p>
          <w:p w:rsidR="00F32287" w:rsidRPr="00C405F4" w:rsidRDefault="00F32287" w:rsidP="00483892">
            <w:pPr>
              <w:jc w:val="both"/>
            </w:pPr>
          </w:p>
          <w:p w:rsidR="00483892" w:rsidRPr="00C405F4" w:rsidRDefault="00483892" w:rsidP="00483892">
            <w:pPr>
              <w:jc w:val="both"/>
              <w:rPr>
                <w:i/>
              </w:rPr>
            </w:pPr>
            <w:r w:rsidRPr="00C405F4">
              <w:t>Costas Spirou provided background on the MMIS online program request that was not properly routed through the university senate due to an oversight by the standing committee reviewing the request. It was noted that the routing process not being followed was an isolated event and, if standing committee chairs follow the procedures already in place for routing information items, such errors won’t occur. ECUS suggested no changes to the current procedures for sharing information items. The only action will be to remind standing committee chairs to include information items in reports to university senat</w:t>
            </w:r>
            <w:r w:rsidR="001B6821" w:rsidRPr="00C405F4">
              <w:t>e.</w:t>
            </w:r>
          </w:p>
        </w:tc>
        <w:tc>
          <w:tcPr>
            <w:tcW w:w="3484" w:type="dxa"/>
          </w:tcPr>
          <w:p w:rsidR="00483892" w:rsidRPr="00C405F4" w:rsidRDefault="00483892" w:rsidP="00483892">
            <w:pPr>
              <w:jc w:val="both"/>
              <w:rPr>
                <w:i/>
              </w:rPr>
            </w:pPr>
          </w:p>
        </w:tc>
        <w:tc>
          <w:tcPr>
            <w:tcW w:w="2816" w:type="dxa"/>
          </w:tcPr>
          <w:p w:rsidR="00483892" w:rsidRPr="00C405F4" w:rsidRDefault="00483892" w:rsidP="00483892">
            <w:pPr>
              <w:jc w:val="both"/>
              <w:rPr>
                <w:i/>
              </w:rPr>
            </w:pPr>
          </w:p>
        </w:tc>
      </w:tr>
      <w:tr w:rsidR="00483892" w:rsidRPr="00C405F4" w:rsidTr="00DB2C34">
        <w:trPr>
          <w:trHeight w:val="530"/>
        </w:trPr>
        <w:tc>
          <w:tcPr>
            <w:tcW w:w="3037" w:type="dxa"/>
            <w:tcBorders>
              <w:left w:val="double" w:sz="4" w:space="0" w:color="auto"/>
            </w:tcBorders>
          </w:tcPr>
          <w:p w:rsidR="00483892" w:rsidRPr="00C405F4" w:rsidRDefault="00483892" w:rsidP="00483892">
            <w:pPr>
              <w:pStyle w:val="Heading1"/>
            </w:pPr>
            <w:r w:rsidRPr="00C405F4">
              <w:t>VIII. Next Meeting</w:t>
            </w:r>
          </w:p>
          <w:p w:rsidR="00483892" w:rsidRPr="00C405F4" w:rsidRDefault="00483892" w:rsidP="00483892">
            <w:r w:rsidRPr="00C405F4">
              <w:t>(Tentative Agenda, Calendar)</w:t>
            </w:r>
          </w:p>
        </w:tc>
        <w:tc>
          <w:tcPr>
            <w:tcW w:w="4703" w:type="dxa"/>
          </w:tcPr>
          <w:p w:rsidR="00483892" w:rsidRPr="00C405F4" w:rsidRDefault="00483892" w:rsidP="00483892">
            <w:pPr>
              <w:jc w:val="both"/>
            </w:pPr>
          </w:p>
        </w:tc>
        <w:tc>
          <w:tcPr>
            <w:tcW w:w="3484" w:type="dxa"/>
          </w:tcPr>
          <w:p w:rsidR="00483892" w:rsidRPr="00C405F4" w:rsidRDefault="00483892" w:rsidP="00483892">
            <w:pPr>
              <w:jc w:val="both"/>
            </w:pPr>
          </w:p>
        </w:tc>
        <w:tc>
          <w:tcPr>
            <w:tcW w:w="2816" w:type="dxa"/>
          </w:tcPr>
          <w:p w:rsidR="00483892" w:rsidRPr="00C405F4" w:rsidRDefault="00483892" w:rsidP="00483892">
            <w:pPr>
              <w:jc w:val="both"/>
            </w:pP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bCs/>
              </w:rPr>
            </w:pPr>
            <w:r w:rsidRPr="00C405F4">
              <w:rPr>
                <w:b/>
              </w:rPr>
              <w:t>1. Calendar</w:t>
            </w:r>
          </w:p>
        </w:tc>
        <w:tc>
          <w:tcPr>
            <w:tcW w:w="4703" w:type="dxa"/>
          </w:tcPr>
          <w:p w:rsidR="00483892" w:rsidRPr="00C405F4" w:rsidRDefault="00F32287" w:rsidP="00483892">
            <w:pPr>
              <w:jc w:val="both"/>
              <w:rPr>
                <w:sz w:val="22"/>
                <w:szCs w:val="22"/>
              </w:rPr>
            </w:pPr>
            <w:r w:rsidRPr="00C405F4">
              <w:rPr>
                <w:sz w:val="22"/>
                <w:szCs w:val="22"/>
              </w:rPr>
              <w:t>18 Mar</w:t>
            </w:r>
            <w:r w:rsidR="00483892" w:rsidRPr="00C405F4">
              <w:rPr>
                <w:sz w:val="22"/>
                <w:szCs w:val="22"/>
              </w:rPr>
              <w:t xml:space="preserve"> 2016 @ 2:00pm Univ. Senate in A&amp;S 2-72</w:t>
            </w:r>
          </w:p>
          <w:p w:rsidR="00483892" w:rsidRPr="00C405F4" w:rsidRDefault="004F023B" w:rsidP="00483892">
            <w:pPr>
              <w:jc w:val="both"/>
              <w:rPr>
                <w:sz w:val="22"/>
                <w:szCs w:val="22"/>
              </w:rPr>
            </w:pPr>
            <w:r w:rsidRPr="00C405F4">
              <w:rPr>
                <w:sz w:val="22"/>
                <w:szCs w:val="22"/>
              </w:rPr>
              <w:t>1 Apr</w:t>
            </w:r>
            <w:r w:rsidR="00483892" w:rsidRPr="00C405F4">
              <w:rPr>
                <w:sz w:val="22"/>
                <w:szCs w:val="22"/>
              </w:rPr>
              <w:t xml:space="preserve"> 2016 @ 2:00pm ECUS in 301 Parks</w:t>
            </w:r>
          </w:p>
          <w:p w:rsidR="00483892" w:rsidRPr="00C405F4" w:rsidRDefault="004F023B" w:rsidP="00483892">
            <w:pPr>
              <w:jc w:val="both"/>
              <w:rPr>
                <w:sz w:val="22"/>
                <w:szCs w:val="22"/>
              </w:rPr>
            </w:pPr>
            <w:r w:rsidRPr="00C405F4">
              <w:rPr>
                <w:sz w:val="22"/>
                <w:szCs w:val="22"/>
              </w:rPr>
              <w:t>1 Apr</w:t>
            </w:r>
            <w:r w:rsidR="00483892" w:rsidRPr="00C405F4">
              <w:rPr>
                <w:sz w:val="22"/>
                <w:szCs w:val="22"/>
              </w:rPr>
              <w:t xml:space="preserve"> 2016 @ 3:30pm ECUS-SCC in 301 Parks</w:t>
            </w:r>
          </w:p>
        </w:tc>
        <w:tc>
          <w:tcPr>
            <w:tcW w:w="3484" w:type="dxa"/>
          </w:tcPr>
          <w:p w:rsidR="00483892" w:rsidRPr="00C405F4" w:rsidRDefault="00483892" w:rsidP="00483892">
            <w:pPr>
              <w:jc w:val="both"/>
            </w:pPr>
          </w:p>
        </w:tc>
        <w:tc>
          <w:tcPr>
            <w:tcW w:w="2816" w:type="dxa"/>
          </w:tcPr>
          <w:p w:rsidR="00483892" w:rsidRPr="00C405F4" w:rsidRDefault="00483892" w:rsidP="00483892">
            <w:pPr>
              <w:jc w:val="both"/>
            </w:pP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rPr>
            </w:pPr>
            <w:r w:rsidRPr="00C405F4">
              <w:rPr>
                <w:b/>
              </w:rPr>
              <w:t>2. Tentative Agenda</w:t>
            </w:r>
          </w:p>
        </w:tc>
        <w:tc>
          <w:tcPr>
            <w:tcW w:w="4703" w:type="dxa"/>
          </w:tcPr>
          <w:p w:rsidR="00483892" w:rsidRPr="00C405F4" w:rsidRDefault="00483892" w:rsidP="00483892">
            <w:pPr>
              <w:jc w:val="both"/>
            </w:pPr>
            <w:r w:rsidRPr="00C405F4">
              <w:t>Some of the deliberation today may have generated tentative agenda items for future ECUS and ECUS-SCC meetings.</w:t>
            </w:r>
          </w:p>
        </w:tc>
        <w:tc>
          <w:tcPr>
            <w:tcW w:w="3484" w:type="dxa"/>
          </w:tcPr>
          <w:p w:rsidR="00483892" w:rsidRPr="00C405F4" w:rsidRDefault="00483892" w:rsidP="00483892">
            <w:pPr>
              <w:jc w:val="both"/>
            </w:pPr>
          </w:p>
        </w:tc>
        <w:tc>
          <w:tcPr>
            <w:tcW w:w="2816" w:type="dxa"/>
          </w:tcPr>
          <w:p w:rsidR="00483892" w:rsidRPr="00C405F4" w:rsidRDefault="00483892" w:rsidP="00483892">
            <w:pPr>
              <w:jc w:val="both"/>
            </w:pPr>
            <w:r w:rsidRPr="00C405F4">
              <w:t>John R. Swinton to ensure that such items (if any) are added to agendas of an ECUS and/or ECUS-SCC meeting in the future.</w:t>
            </w:r>
          </w:p>
        </w:tc>
      </w:tr>
      <w:tr w:rsidR="00483892" w:rsidRPr="00C405F4" w:rsidTr="00DB2C34">
        <w:trPr>
          <w:trHeight w:val="530"/>
        </w:trPr>
        <w:tc>
          <w:tcPr>
            <w:tcW w:w="3037" w:type="dxa"/>
            <w:tcBorders>
              <w:left w:val="double" w:sz="4" w:space="0" w:color="auto"/>
            </w:tcBorders>
          </w:tcPr>
          <w:p w:rsidR="00483892" w:rsidRPr="00C405F4" w:rsidRDefault="00483892" w:rsidP="00483892">
            <w:pPr>
              <w:rPr>
                <w:b/>
                <w:bCs/>
              </w:rPr>
            </w:pPr>
            <w:r w:rsidRPr="00C405F4">
              <w:rPr>
                <w:b/>
              </w:rPr>
              <w:t>IX. Adjournment</w:t>
            </w:r>
          </w:p>
        </w:tc>
        <w:tc>
          <w:tcPr>
            <w:tcW w:w="4703" w:type="dxa"/>
          </w:tcPr>
          <w:p w:rsidR="00483892" w:rsidRPr="00C405F4" w:rsidRDefault="00483892" w:rsidP="00483892">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83892" w:rsidRPr="00C405F4" w:rsidRDefault="00483892" w:rsidP="00F32287">
            <w:pPr>
              <w:jc w:val="both"/>
            </w:pPr>
            <w:r w:rsidRPr="00C405F4">
              <w:t>The motion to adjourn was approved and the meeting adjourned at 3:</w:t>
            </w:r>
            <w:r w:rsidR="00F32287" w:rsidRPr="00C405F4">
              <w:t>2</w:t>
            </w:r>
            <w:r w:rsidRPr="00C405F4">
              <w:t>5 pm</w:t>
            </w:r>
            <w:r w:rsidR="00F32287" w:rsidRPr="00C405F4">
              <w:t xml:space="preserve"> (note the motion to extend the meeting in Procedures for Information Items that Require Subsequent Actions)</w:t>
            </w:r>
          </w:p>
        </w:tc>
        <w:tc>
          <w:tcPr>
            <w:tcW w:w="2816" w:type="dxa"/>
          </w:tcPr>
          <w:p w:rsidR="00483892" w:rsidRPr="00C405F4" w:rsidRDefault="00483892" w:rsidP="00483892">
            <w:pPr>
              <w:jc w:val="both"/>
            </w:pPr>
          </w:p>
        </w:tc>
      </w:tr>
    </w:tbl>
    <w:p w:rsidR="0014666D" w:rsidRPr="00C405F4" w:rsidRDefault="00D62C30" w:rsidP="00871037">
      <w:pPr>
        <w:tabs>
          <w:tab w:val="left" w:pos="8500"/>
        </w:tabs>
        <w:rPr>
          <w:b/>
          <w:bCs/>
          <w:sz w:val="20"/>
          <w:szCs w:val="20"/>
        </w:rPr>
      </w:pPr>
      <w:r w:rsidRPr="00C405F4">
        <w:rPr>
          <w:b/>
          <w:bCs/>
          <w:sz w:val="20"/>
          <w:szCs w:val="20"/>
        </w:rPr>
        <w:lastRenderedPageBreak/>
        <w:t>Distribution</w:t>
      </w:r>
      <w:r w:rsidR="000C5C75" w:rsidRPr="00C405F4">
        <w:rPr>
          <w:b/>
          <w:bCs/>
          <w:sz w:val="20"/>
          <w:szCs w:val="20"/>
        </w:rPr>
        <w:t>:</w:t>
      </w:r>
    </w:p>
    <w:p w:rsidR="008B1877" w:rsidRPr="00C405F4" w:rsidRDefault="0014666D">
      <w:pPr>
        <w:rPr>
          <w:sz w:val="20"/>
          <w:szCs w:val="20"/>
        </w:rPr>
      </w:pPr>
      <w:r w:rsidRPr="00C405F4">
        <w:rPr>
          <w:sz w:val="20"/>
          <w:szCs w:val="20"/>
        </w:rPr>
        <w:t xml:space="preserve">First; </w:t>
      </w:r>
      <w:r w:rsidRPr="00C405F4">
        <w:rPr>
          <w:sz w:val="20"/>
          <w:szCs w:val="20"/>
        </w:rPr>
        <w:tab/>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r w:rsidR="00973FD5" w:rsidRPr="00C405F4">
        <w:rPr>
          <w:sz w:val="20"/>
          <w:szCs w:val="20"/>
        </w:rPr>
        <w:tab/>
      </w:r>
      <w:r w:rsidR="00973FD5" w:rsidRPr="00C405F4">
        <w:rPr>
          <w:sz w:val="20"/>
          <w:szCs w:val="20"/>
        </w:rPr>
        <w:tab/>
      </w:r>
      <w:r w:rsidR="00973FD5" w:rsidRPr="00C405F4">
        <w:rPr>
          <w:sz w:val="20"/>
          <w:szCs w:val="20"/>
        </w:rPr>
        <w:tab/>
      </w:r>
    </w:p>
    <w:p w:rsidR="00855122" w:rsidRPr="00C405F4" w:rsidRDefault="0014666D">
      <w:pPr>
        <w:rPr>
          <w:sz w:val="20"/>
          <w:szCs w:val="20"/>
        </w:rPr>
      </w:pPr>
      <w:r w:rsidRPr="00C405F4">
        <w:rPr>
          <w:sz w:val="20"/>
          <w:szCs w:val="20"/>
        </w:rPr>
        <w:t xml:space="preserve">Second: </w:t>
      </w:r>
      <w:r w:rsidRPr="00C405F4">
        <w:rPr>
          <w:sz w:val="20"/>
          <w:szCs w:val="20"/>
        </w:rPr>
        <w:tab/>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973FD5" w:rsidRPr="00C405F4" w:rsidRDefault="0014666D">
      <w:pPr>
        <w:rPr>
          <w:bCs/>
          <w:smallCaps/>
          <w:sz w:val="28"/>
          <w:szCs w:val="28"/>
          <w:u w:val="single"/>
        </w:rPr>
      </w:pPr>
      <w:r w:rsidRPr="00C405F4">
        <w:rPr>
          <w:b/>
          <w:bCs/>
          <w:smallCaps/>
          <w:sz w:val="28"/>
          <w:szCs w:val="28"/>
        </w:rPr>
        <w:lastRenderedPageBreak/>
        <w:t>Committee Name</w:t>
      </w:r>
      <w:r w:rsidR="00973FD5" w:rsidRPr="00C405F4">
        <w:rPr>
          <w:b/>
          <w:bCs/>
          <w:smallCaps/>
          <w:sz w:val="28"/>
          <w:szCs w:val="28"/>
        </w:rPr>
        <w:t>:</w:t>
      </w:r>
      <w:r w:rsidR="00870140" w:rsidRPr="00C405F4">
        <w:rPr>
          <w:b/>
          <w:bCs/>
          <w:smallCaps/>
          <w:sz w:val="28"/>
          <w:szCs w:val="28"/>
        </w:rPr>
        <w:t xml:space="preserve"> </w:t>
      </w:r>
      <w:r w:rsidR="00866471" w:rsidRPr="00C405F4">
        <w:rPr>
          <w:bCs/>
          <w:smallCaps/>
          <w:sz w:val="28"/>
          <w:szCs w:val="28"/>
        </w:rPr>
        <w:t>Executive Committee of the University Senate (ECUS)</w:t>
      </w:r>
    </w:p>
    <w:p w:rsidR="00973FD5" w:rsidRPr="00C405F4" w:rsidRDefault="0014666D">
      <w:pPr>
        <w:rPr>
          <w:b/>
          <w:bCs/>
          <w:smallCaps/>
          <w:sz w:val="28"/>
          <w:szCs w:val="28"/>
          <w:u w:val="single"/>
        </w:rPr>
      </w:pPr>
      <w:r w:rsidRPr="00C405F4">
        <w:rPr>
          <w:b/>
          <w:bCs/>
          <w:smallCaps/>
          <w:sz w:val="28"/>
          <w:szCs w:val="28"/>
        </w:rPr>
        <w:t>Committee Officers</w:t>
      </w:r>
      <w:r w:rsidR="00973FD5" w:rsidRPr="00C405F4">
        <w:rPr>
          <w:b/>
          <w:bCs/>
          <w:smallCaps/>
          <w:sz w:val="28"/>
          <w:szCs w:val="28"/>
        </w:rPr>
        <w:t xml:space="preserve">: </w:t>
      </w:r>
      <w:r w:rsidR="00AB5984" w:rsidRPr="00C405F4">
        <w:rPr>
          <w:bCs/>
          <w:smallCaps/>
          <w:sz w:val="28"/>
          <w:szCs w:val="28"/>
        </w:rPr>
        <w:t>John R. Swinton (Chair), Chavonda Mills (Vice-Chair</w:t>
      </w:r>
      <w:r w:rsidR="00866471" w:rsidRPr="00C405F4">
        <w:rPr>
          <w:bCs/>
          <w:smallCaps/>
          <w:sz w:val="28"/>
          <w:szCs w:val="28"/>
        </w:rPr>
        <w:t>)</w:t>
      </w:r>
      <w:r w:rsidR="00AB5984" w:rsidRPr="00C405F4">
        <w:rPr>
          <w:bCs/>
          <w:smallCaps/>
          <w:sz w:val="28"/>
          <w:szCs w:val="28"/>
        </w:rPr>
        <w:t>,</w:t>
      </w:r>
      <w:r w:rsidR="00866471" w:rsidRPr="00C405F4">
        <w:rPr>
          <w:bCs/>
          <w:smallCaps/>
          <w:sz w:val="28"/>
          <w:szCs w:val="28"/>
        </w:rPr>
        <w:t xml:space="preserve"> Craig Turner (Secretary</w:t>
      </w:r>
      <w:r w:rsidR="00866471" w:rsidRPr="00C405F4">
        <w:rPr>
          <w:b/>
          <w:bCs/>
          <w:smallCaps/>
          <w:sz w:val="28"/>
          <w:szCs w:val="28"/>
        </w:rPr>
        <w:t>)</w:t>
      </w:r>
    </w:p>
    <w:p w:rsidR="00973FD5" w:rsidRPr="00C405F4" w:rsidRDefault="0014666D">
      <w:pPr>
        <w:rPr>
          <w:b/>
          <w:bCs/>
          <w:smallCaps/>
          <w:sz w:val="28"/>
          <w:szCs w:val="28"/>
          <w:u w:val="single"/>
        </w:rPr>
      </w:pPr>
      <w:r w:rsidRPr="00C405F4">
        <w:rPr>
          <w:b/>
          <w:bCs/>
          <w:smallCaps/>
          <w:sz w:val="28"/>
          <w:szCs w:val="28"/>
        </w:rPr>
        <w:t>Academic Year</w:t>
      </w:r>
      <w:r w:rsidR="00973FD5" w:rsidRPr="00C405F4">
        <w:rPr>
          <w:b/>
          <w:bCs/>
          <w:smallCaps/>
          <w:sz w:val="28"/>
          <w:szCs w:val="28"/>
        </w:rPr>
        <w:t>:</w:t>
      </w:r>
      <w:r w:rsidR="005E16FB" w:rsidRPr="00C405F4">
        <w:rPr>
          <w:b/>
          <w:bCs/>
          <w:smallCaps/>
          <w:sz w:val="28"/>
          <w:szCs w:val="28"/>
        </w:rPr>
        <w:t xml:space="preserve"> </w:t>
      </w:r>
      <w:r w:rsidR="00866471" w:rsidRPr="00C405F4">
        <w:rPr>
          <w:bCs/>
          <w:smallCaps/>
          <w:sz w:val="28"/>
          <w:szCs w:val="28"/>
        </w:rPr>
        <w:t>201</w:t>
      </w:r>
      <w:r w:rsidR="00AB5984" w:rsidRPr="00C405F4">
        <w:rPr>
          <w:bCs/>
          <w:smallCaps/>
          <w:sz w:val="28"/>
          <w:szCs w:val="28"/>
        </w:rPr>
        <w:t>5</w:t>
      </w:r>
      <w:r w:rsidR="00866471" w:rsidRPr="00C405F4">
        <w:rPr>
          <w:bCs/>
          <w:smallCaps/>
          <w:sz w:val="28"/>
          <w:szCs w:val="28"/>
        </w:rPr>
        <w:t>-201</w:t>
      </w:r>
      <w:r w:rsidR="00AB5984" w:rsidRPr="00C405F4">
        <w:rPr>
          <w:bCs/>
          <w:smallCaps/>
          <w:sz w:val="28"/>
          <w:szCs w:val="28"/>
        </w:rPr>
        <w:t>6</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r w:rsidR="004F5424" w:rsidRPr="00C405F4">
        <w:rPr>
          <w:b/>
          <w:bCs/>
          <w:smallCaps/>
          <w:sz w:val="28"/>
          <w:szCs w:val="28"/>
        </w:rPr>
        <w:t>:</w:t>
      </w:r>
    </w:p>
    <w:p w:rsidR="00973FD5" w:rsidRPr="00C405F4" w:rsidRDefault="00FB54A6">
      <w:pPr>
        <w:rPr>
          <w:sz w:val="28"/>
          <w:szCs w:val="28"/>
        </w:rPr>
      </w:pPr>
      <w:r w:rsidRPr="00C405F4">
        <w:rPr>
          <w:b/>
          <w:sz w:val="28"/>
          <w:szCs w:val="28"/>
        </w:rPr>
        <w:t>“P” denotes Present,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1552"/>
        <w:gridCol w:w="1010"/>
        <w:gridCol w:w="1225"/>
        <w:gridCol w:w="1010"/>
        <w:gridCol w:w="1010"/>
        <w:gridCol w:w="950"/>
        <w:gridCol w:w="60"/>
        <w:gridCol w:w="1010"/>
        <w:gridCol w:w="1010"/>
        <w:gridCol w:w="1010"/>
        <w:gridCol w:w="1010"/>
        <w:gridCol w:w="1010"/>
        <w:gridCol w:w="1010"/>
        <w:gridCol w:w="1010"/>
      </w:tblGrid>
      <w:tr w:rsidR="00AB5984" w:rsidRPr="00C405F4" w:rsidTr="00AB5984">
        <w:trPr>
          <w:trHeight w:val="329"/>
        </w:trPr>
        <w:tc>
          <w:tcPr>
            <w:tcW w:w="1552" w:type="dxa"/>
            <w:vAlign w:val="center"/>
          </w:tcPr>
          <w:p w:rsidR="00AB5984" w:rsidRPr="00C405F4" w:rsidRDefault="00AB5984" w:rsidP="008D5F30">
            <w:pPr>
              <w:ind w:left="180"/>
              <w:jc w:val="center"/>
            </w:pPr>
            <w:r w:rsidRPr="00C405F4">
              <w:t>Acronyms</w:t>
            </w:r>
          </w:p>
        </w:tc>
        <w:tc>
          <w:tcPr>
            <w:tcW w:w="1010" w:type="dxa"/>
          </w:tcPr>
          <w:p w:rsidR="00AB5984" w:rsidRPr="00C405F4" w:rsidRDefault="00AB5984" w:rsidP="008D5F30">
            <w:pPr>
              <w:rPr>
                <w:sz w:val="20"/>
              </w:rPr>
            </w:pPr>
          </w:p>
        </w:tc>
        <w:tc>
          <w:tcPr>
            <w:tcW w:w="11325" w:type="dxa"/>
            <w:gridSpan w:val="12"/>
            <w:shd w:val="clear" w:color="auto" w:fill="auto"/>
            <w:vAlign w:val="center"/>
          </w:tcPr>
          <w:p w:rsidR="00AB5984" w:rsidRPr="00C405F4" w:rsidRDefault="00AB5984" w:rsidP="008D5F30">
            <w:pPr>
              <w:rPr>
                <w:sz w:val="20"/>
              </w:rPr>
            </w:pPr>
            <w:r w:rsidRPr="00C405F4">
              <w:rPr>
                <w:sz w:val="20"/>
              </w:rPr>
              <w:t xml:space="preserve"> EFS = Elected Faculty Senator;</w:t>
            </w:r>
          </w:p>
          <w:p w:rsidR="00AB5984" w:rsidRPr="00C405F4" w:rsidRDefault="00AB5984" w:rsidP="008D5F30">
            <w:pPr>
              <w:rPr>
                <w:sz w:val="20"/>
              </w:rPr>
            </w:pPr>
            <w:r w:rsidRPr="00C405F4">
              <w:rPr>
                <w:sz w:val="20"/>
              </w:rPr>
              <w:t xml:space="preserve"> CoAS = College of Arts &amp; Sciences, CoB = College of Business; CoE = College of Education; CoHS = College of Health Sciences</w:t>
            </w:r>
          </w:p>
        </w:tc>
      </w:tr>
      <w:tr w:rsidR="00AB5984" w:rsidRPr="00C405F4" w:rsidTr="00AB59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7" w:type="dxa"/>
            <w:gridSpan w:val="3"/>
            <w:tcBorders>
              <w:left w:val="double" w:sz="4" w:space="0" w:color="auto"/>
              <w:bottom w:val="single" w:sz="4" w:space="0" w:color="auto"/>
            </w:tcBorders>
          </w:tcPr>
          <w:p w:rsidR="00AB5984" w:rsidRPr="00C405F4" w:rsidRDefault="00AB5984" w:rsidP="00AB5984">
            <w:pPr>
              <w:rPr>
                <w:sz w:val="20"/>
              </w:rPr>
            </w:pPr>
            <w:r w:rsidRPr="00C405F4">
              <w:rPr>
                <w:sz w:val="20"/>
              </w:rPr>
              <w:t>Meeting Dates</w:t>
            </w:r>
          </w:p>
        </w:tc>
        <w:tc>
          <w:tcPr>
            <w:tcW w:w="1010" w:type="dxa"/>
            <w:tcBorders>
              <w:bottom w:val="single" w:sz="4" w:space="0" w:color="auto"/>
            </w:tcBorders>
            <w:vAlign w:val="center"/>
          </w:tcPr>
          <w:p w:rsidR="00AB5984" w:rsidRPr="00C405F4" w:rsidRDefault="00AB5984" w:rsidP="00AB5984">
            <w:pPr>
              <w:rPr>
                <w:sz w:val="20"/>
              </w:rPr>
            </w:pPr>
            <w:r w:rsidRPr="00C405F4">
              <w:rPr>
                <w:sz w:val="20"/>
              </w:rPr>
              <w:t>09-04-15</w:t>
            </w:r>
          </w:p>
        </w:tc>
        <w:tc>
          <w:tcPr>
            <w:tcW w:w="1010" w:type="dxa"/>
            <w:tcBorders>
              <w:bottom w:val="single" w:sz="4" w:space="0" w:color="auto"/>
            </w:tcBorders>
            <w:vAlign w:val="center"/>
          </w:tcPr>
          <w:p w:rsidR="00AB5984" w:rsidRPr="00C405F4" w:rsidRDefault="00AB5984" w:rsidP="00AB5984">
            <w:pPr>
              <w:rPr>
                <w:sz w:val="20"/>
              </w:rPr>
            </w:pPr>
            <w:r w:rsidRPr="00C405F4">
              <w:rPr>
                <w:sz w:val="20"/>
              </w:rPr>
              <w:t>10-02-15</w:t>
            </w:r>
          </w:p>
        </w:tc>
        <w:tc>
          <w:tcPr>
            <w:tcW w:w="1010" w:type="dxa"/>
            <w:gridSpan w:val="2"/>
            <w:tcBorders>
              <w:bottom w:val="single" w:sz="4" w:space="0" w:color="auto"/>
            </w:tcBorders>
            <w:vAlign w:val="center"/>
          </w:tcPr>
          <w:p w:rsidR="00AB5984" w:rsidRPr="00C405F4" w:rsidRDefault="00AB5984" w:rsidP="00AB5984">
            <w:pPr>
              <w:jc w:val="center"/>
              <w:rPr>
                <w:sz w:val="20"/>
              </w:rPr>
            </w:pPr>
            <w:r w:rsidRPr="00C405F4">
              <w:rPr>
                <w:sz w:val="20"/>
              </w:rPr>
              <w:t>11-06-15</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12-04-15</w:t>
            </w:r>
          </w:p>
        </w:tc>
        <w:tc>
          <w:tcPr>
            <w:tcW w:w="1010" w:type="dxa"/>
            <w:tcBorders>
              <w:bottom w:val="single" w:sz="4" w:space="0" w:color="auto"/>
            </w:tcBorders>
            <w:vAlign w:val="center"/>
          </w:tcPr>
          <w:p w:rsidR="00AB5984" w:rsidRPr="00C405F4" w:rsidRDefault="00AB5984" w:rsidP="00810CFD">
            <w:pPr>
              <w:jc w:val="center"/>
              <w:rPr>
                <w:sz w:val="20"/>
              </w:rPr>
            </w:pPr>
            <w:r w:rsidRPr="00C405F4">
              <w:rPr>
                <w:sz w:val="20"/>
              </w:rPr>
              <w:t>02-05-1</w:t>
            </w:r>
            <w:r w:rsidR="00810CFD" w:rsidRPr="00C405F4">
              <w:rPr>
                <w:sz w:val="20"/>
              </w:rPr>
              <w:t>6</w:t>
            </w:r>
          </w:p>
        </w:tc>
        <w:tc>
          <w:tcPr>
            <w:tcW w:w="1010" w:type="dxa"/>
            <w:tcBorders>
              <w:bottom w:val="single" w:sz="4" w:space="0" w:color="auto"/>
            </w:tcBorders>
            <w:vAlign w:val="center"/>
          </w:tcPr>
          <w:p w:rsidR="00AB5984" w:rsidRPr="00C405F4" w:rsidRDefault="00AB5984" w:rsidP="00810CFD">
            <w:pPr>
              <w:jc w:val="center"/>
              <w:rPr>
                <w:sz w:val="20"/>
              </w:rPr>
            </w:pPr>
            <w:r w:rsidRPr="00C405F4">
              <w:rPr>
                <w:sz w:val="20"/>
              </w:rPr>
              <w:t>03-04-1</w:t>
            </w:r>
            <w:r w:rsidR="00810CFD" w:rsidRPr="00C405F4">
              <w:rPr>
                <w:sz w:val="20"/>
              </w:rPr>
              <w:t>6</w:t>
            </w:r>
          </w:p>
        </w:tc>
        <w:tc>
          <w:tcPr>
            <w:tcW w:w="1010" w:type="dxa"/>
            <w:tcBorders>
              <w:bottom w:val="single" w:sz="4" w:space="0" w:color="auto"/>
            </w:tcBorders>
          </w:tcPr>
          <w:p w:rsidR="00AB5984" w:rsidRPr="00C405F4" w:rsidRDefault="00AB5984" w:rsidP="00810CFD">
            <w:pPr>
              <w:rPr>
                <w:sz w:val="20"/>
              </w:rPr>
            </w:pPr>
            <w:r w:rsidRPr="00C405F4">
              <w:rPr>
                <w:sz w:val="20"/>
              </w:rPr>
              <w:t>04-01-1</w:t>
            </w:r>
            <w:r w:rsidR="00810CFD" w:rsidRPr="00C405F4">
              <w:rPr>
                <w:sz w:val="20"/>
              </w:rPr>
              <w:t>6</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Present</w:t>
            </w:r>
          </w:p>
        </w:tc>
        <w:tc>
          <w:tcPr>
            <w:tcW w:w="1010" w:type="dxa"/>
            <w:tcBorders>
              <w:bottom w:val="single" w:sz="4" w:space="0" w:color="auto"/>
            </w:tcBorders>
            <w:vAlign w:val="center"/>
          </w:tcPr>
          <w:p w:rsidR="00AB5984" w:rsidRPr="00C405F4" w:rsidRDefault="00AB5984" w:rsidP="00AB5984">
            <w:pPr>
              <w:jc w:val="center"/>
              <w:rPr>
                <w:sz w:val="20"/>
              </w:rPr>
            </w:pPr>
            <w:r w:rsidRPr="00C405F4">
              <w:rPr>
                <w:sz w:val="20"/>
              </w:rPr>
              <w:t>Regrets</w:t>
            </w:r>
          </w:p>
        </w:tc>
        <w:tc>
          <w:tcPr>
            <w:tcW w:w="1010" w:type="dxa"/>
            <w:tcBorders>
              <w:bottom w:val="single" w:sz="4" w:space="0" w:color="auto"/>
              <w:right w:val="double" w:sz="4" w:space="0" w:color="auto"/>
            </w:tcBorders>
            <w:vAlign w:val="center"/>
          </w:tcPr>
          <w:p w:rsidR="00AB5984" w:rsidRPr="00C405F4" w:rsidRDefault="00AB5984" w:rsidP="00AB5984">
            <w:pPr>
              <w:jc w:val="center"/>
              <w:rPr>
                <w:sz w:val="20"/>
              </w:rPr>
            </w:pPr>
            <w:r w:rsidRPr="00C405F4">
              <w:rPr>
                <w:sz w:val="20"/>
              </w:rPr>
              <w:t>Absent</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787" w:type="dxa"/>
            <w:gridSpan w:val="3"/>
            <w:tcBorders>
              <w:left w:val="double" w:sz="4" w:space="0" w:color="auto"/>
            </w:tcBorders>
            <w:shd w:val="clear" w:color="auto" w:fill="FFFFFF"/>
            <w:vAlign w:val="bottom"/>
          </w:tcPr>
          <w:p w:rsidR="00C667E9" w:rsidRPr="00C405F4" w:rsidRDefault="00C667E9" w:rsidP="00C667E9">
            <w:r w:rsidRPr="00C405F4">
              <w:t>Kelli Brown</w:t>
            </w:r>
          </w:p>
          <w:p w:rsidR="00C667E9" w:rsidRPr="00C405F4" w:rsidRDefault="00C667E9" w:rsidP="00C667E9">
            <w:pPr>
              <w:rPr>
                <w:i/>
              </w:rPr>
            </w:pPr>
            <w:r w:rsidRPr="00C405F4">
              <w:rPr>
                <w:i/>
              </w:rPr>
              <w:t>Provost</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3</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3</w:t>
            </w:r>
          </w:p>
        </w:tc>
        <w:tc>
          <w:tcPr>
            <w:tcW w:w="1010" w:type="dxa"/>
            <w:tcBorders>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right w:val="single" w:sz="4" w:space="0" w:color="auto"/>
            </w:tcBorders>
            <w:shd w:val="clear" w:color="auto" w:fill="FFFFFF"/>
            <w:vAlign w:val="bottom"/>
          </w:tcPr>
          <w:p w:rsidR="00C667E9" w:rsidRPr="00C405F4" w:rsidRDefault="00C667E9" w:rsidP="00C667E9">
            <w:r w:rsidRPr="00C405F4">
              <w:t>Jolene Cole</w:t>
            </w:r>
          </w:p>
          <w:p w:rsidR="00C667E9" w:rsidRPr="00C405F4" w:rsidRDefault="00C667E9" w:rsidP="00C667E9">
            <w:r w:rsidRPr="00C405F4">
              <w:rPr>
                <w:i/>
              </w:rPr>
              <w:t>EFS; Library, ECUS Member</w:t>
            </w:r>
            <w:r w:rsidRPr="00C405F4">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4</w:t>
            </w:r>
          </w:p>
        </w:tc>
        <w:tc>
          <w:tcPr>
            <w:tcW w:w="1010" w:type="dxa"/>
            <w:tcBorders>
              <w:left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2</w:t>
            </w:r>
          </w:p>
        </w:tc>
        <w:tc>
          <w:tcPr>
            <w:tcW w:w="1010" w:type="dxa"/>
            <w:tcBorders>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C667E9" w:rsidRPr="00C405F4" w:rsidRDefault="00C667E9" w:rsidP="00C667E9">
            <w:r w:rsidRPr="00C405F4">
              <w:t>Steve Dorman</w:t>
            </w:r>
          </w:p>
          <w:p w:rsidR="00C667E9" w:rsidRPr="00C405F4" w:rsidRDefault="00C667E9" w:rsidP="00C667E9">
            <w:pPr>
              <w:rPr>
                <w:i/>
              </w:rPr>
            </w:pPr>
            <w:r w:rsidRPr="00C405F4">
              <w:rPr>
                <w:i/>
              </w:rPr>
              <w:t>University President</w:t>
            </w: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95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70" w:type="dxa"/>
            <w:gridSpan w:val="2"/>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top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1</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5</w:t>
            </w:r>
          </w:p>
        </w:tc>
        <w:tc>
          <w:tcPr>
            <w:tcW w:w="1010" w:type="dxa"/>
            <w:tcBorders>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C667E9" w:rsidRPr="00C405F4" w:rsidRDefault="00C667E9" w:rsidP="00C667E9">
            <w:r w:rsidRPr="00C405F4">
              <w:t>Chavonda Mills</w:t>
            </w:r>
          </w:p>
          <w:p w:rsidR="00C667E9" w:rsidRPr="00C405F4" w:rsidRDefault="00C667E9" w:rsidP="00C667E9">
            <w:r w:rsidRPr="00C405F4">
              <w:rPr>
                <w:i/>
              </w:rPr>
              <w:t>EFS; CoAS; ECUS Vice-Chair</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6</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c>
          <w:tcPr>
            <w:tcW w:w="1010" w:type="dxa"/>
            <w:tcBorders>
              <w:bottom w:val="single" w:sz="4" w:space="0" w:color="auto"/>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C667E9" w:rsidRPr="00C405F4" w:rsidRDefault="00C667E9" w:rsidP="00C667E9">
            <w:r w:rsidRPr="00C405F4">
              <w:t>Lyndall Muschell</w:t>
            </w:r>
          </w:p>
          <w:p w:rsidR="00C667E9" w:rsidRPr="00C405F4" w:rsidRDefault="00C667E9" w:rsidP="00C667E9">
            <w:pPr>
              <w:rPr>
                <w:i/>
              </w:rPr>
            </w:pPr>
            <w:r w:rsidRPr="00C405F4">
              <w:rPr>
                <w:i/>
              </w:rPr>
              <w:t xml:space="preserve">EFS; CoE; ECUS Member </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6</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c>
          <w:tcPr>
            <w:tcW w:w="1010" w:type="dxa"/>
            <w:tcBorders>
              <w:bottom w:val="single" w:sz="4" w:space="0" w:color="auto"/>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787" w:type="dxa"/>
            <w:gridSpan w:val="3"/>
            <w:tcBorders>
              <w:left w:val="double" w:sz="4" w:space="0" w:color="auto"/>
            </w:tcBorders>
            <w:shd w:val="clear" w:color="auto" w:fill="FFFFFF"/>
            <w:vAlign w:val="bottom"/>
          </w:tcPr>
          <w:p w:rsidR="00C667E9" w:rsidRPr="00C405F4" w:rsidRDefault="00C667E9" w:rsidP="00C667E9">
            <w:r w:rsidRPr="00C405F4">
              <w:t>Susan Steele</w:t>
            </w:r>
          </w:p>
          <w:p w:rsidR="00C667E9" w:rsidRPr="00C405F4" w:rsidRDefault="00C667E9" w:rsidP="00C667E9">
            <w:pPr>
              <w:rPr>
                <w:i/>
              </w:rPr>
            </w:pPr>
            <w:r w:rsidRPr="00C405F4">
              <w:rPr>
                <w:i/>
              </w:rPr>
              <w:t>EFS; CoHS; ECUS Chair Emeritus</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shd w:val="clear" w:color="auto" w:fill="FFFFFF"/>
            <w:vAlign w:val="center"/>
          </w:tcPr>
          <w:p w:rsidR="00C667E9" w:rsidRPr="00C405F4" w:rsidRDefault="00C667E9" w:rsidP="00C667E9">
            <w:pPr>
              <w:jc w:val="center"/>
              <w:rPr>
                <w:sz w:val="36"/>
                <w:szCs w:val="36"/>
              </w:rPr>
            </w:pP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6</w:t>
            </w:r>
          </w:p>
        </w:tc>
        <w:tc>
          <w:tcPr>
            <w:tcW w:w="1010" w:type="dxa"/>
            <w:shd w:val="clear" w:color="auto" w:fill="FFFFFF"/>
            <w:vAlign w:val="center"/>
          </w:tcPr>
          <w:p w:rsidR="00C667E9" w:rsidRPr="00C405F4" w:rsidRDefault="00C667E9" w:rsidP="00C667E9">
            <w:pPr>
              <w:jc w:val="center"/>
              <w:rPr>
                <w:sz w:val="36"/>
                <w:szCs w:val="36"/>
              </w:rPr>
            </w:pPr>
            <w:r w:rsidRPr="00C405F4">
              <w:rPr>
                <w:sz w:val="36"/>
                <w:szCs w:val="36"/>
              </w:rPr>
              <w:t>0</w:t>
            </w:r>
          </w:p>
        </w:tc>
        <w:tc>
          <w:tcPr>
            <w:tcW w:w="1010" w:type="dxa"/>
            <w:tcBorders>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3787" w:type="dxa"/>
            <w:gridSpan w:val="3"/>
            <w:tcBorders>
              <w:left w:val="double" w:sz="4" w:space="0" w:color="auto"/>
            </w:tcBorders>
            <w:shd w:val="clear" w:color="auto" w:fill="FFFFFF"/>
            <w:vAlign w:val="bottom"/>
          </w:tcPr>
          <w:p w:rsidR="00C667E9" w:rsidRPr="00C405F4" w:rsidRDefault="00C667E9" w:rsidP="00C667E9">
            <w:r w:rsidRPr="00C405F4">
              <w:t>John R. Swinton</w:t>
            </w:r>
          </w:p>
          <w:p w:rsidR="00C667E9" w:rsidRPr="00C405F4" w:rsidRDefault="00C667E9" w:rsidP="00C667E9">
            <w:pPr>
              <w:rPr>
                <w:i/>
              </w:rPr>
            </w:pPr>
            <w:r w:rsidRPr="00C405F4">
              <w:rPr>
                <w:i/>
              </w:rPr>
              <w:t xml:space="preserve">EFS; CoB; ECUS Chair </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95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R</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5</w:t>
            </w:r>
          </w:p>
        </w:tc>
        <w:tc>
          <w:tcPr>
            <w:tcW w:w="1010" w:type="dxa"/>
            <w:tcBorders>
              <w:bottom w:val="sing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1</w:t>
            </w:r>
          </w:p>
        </w:tc>
        <w:tc>
          <w:tcPr>
            <w:tcW w:w="1010" w:type="dxa"/>
            <w:tcBorders>
              <w:bottom w:val="single" w:sz="4" w:space="0" w:color="auto"/>
              <w:right w:val="double" w:sz="4" w:space="0" w:color="auto"/>
            </w:tcBorders>
            <w:shd w:val="clear" w:color="auto" w:fill="FFFFFF"/>
            <w:vAlign w:val="center"/>
          </w:tcPr>
          <w:p w:rsidR="00C667E9" w:rsidRPr="00C405F4" w:rsidRDefault="00C667E9" w:rsidP="00C667E9">
            <w:pPr>
              <w:jc w:val="center"/>
              <w:rPr>
                <w:sz w:val="36"/>
                <w:szCs w:val="36"/>
              </w:rPr>
            </w:pPr>
            <w:r w:rsidRPr="00C405F4">
              <w:rPr>
                <w:sz w:val="36"/>
                <w:szCs w:val="36"/>
              </w:rPr>
              <w:t>0</w:t>
            </w:r>
          </w:p>
        </w:tc>
      </w:tr>
      <w:tr w:rsidR="00C667E9" w:rsidRPr="00C405F4" w:rsidTr="002A5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3787" w:type="dxa"/>
            <w:gridSpan w:val="3"/>
            <w:tcBorders>
              <w:left w:val="double" w:sz="4" w:space="0" w:color="auto"/>
              <w:bottom w:val="double" w:sz="4" w:space="0" w:color="auto"/>
            </w:tcBorders>
            <w:vAlign w:val="bottom"/>
          </w:tcPr>
          <w:p w:rsidR="00C667E9" w:rsidRPr="00C405F4" w:rsidRDefault="00C667E9" w:rsidP="00C667E9">
            <w:r w:rsidRPr="00C405F4">
              <w:t>Craig Turner</w:t>
            </w:r>
          </w:p>
          <w:p w:rsidR="00C667E9" w:rsidRPr="00C405F4" w:rsidRDefault="00C667E9" w:rsidP="00C667E9">
            <w:pPr>
              <w:rPr>
                <w:i/>
              </w:rPr>
            </w:pPr>
            <w:r w:rsidRPr="00C405F4">
              <w:rPr>
                <w:i/>
              </w:rPr>
              <w:t>EFS; CoAS; ECUS Secretary</w:t>
            </w:r>
            <w:r w:rsidRPr="00C405F4">
              <w:t xml:space="preserve"> </w:t>
            </w: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P</w:t>
            </w:r>
          </w:p>
        </w:tc>
        <w:tc>
          <w:tcPr>
            <w:tcW w:w="95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P</w:t>
            </w:r>
          </w:p>
        </w:tc>
        <w:tc>
          <w:tcPr>
            <w:tcW w:w="1070" w:type="dxa"/>
            <w:gridSpan w:val="2"/>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double" w:sz="4" w:space="0" w:color="auto"/>
            </w:tcBorders>
            <w:vAlign w:val="center"/>
          </w:tcPr>
          <w:p w:rsidR="00C667E9" w:rsidRPr="00C405F4" w:rsidRDefault="00C667E9" w:rsidP="00C667E9">
            <w:pPr>
              <w:jc w:val="center"/>
              <w:rPr>
                <w:sz w:val="36"/>
                <w:szCs w:val="36"/>
              </w:rPr>
            </w:pPr>
            <w:r w:rsidRPr="00C405F4">
              <w:rPr>
                <w:sz w:val="36"/>
                <w:szCs w:val="36"/>
              </w:rPr>
              <w:t>P</w:t>
            </w: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6</w:t>
            </w:r>
          </w:p>
        </w:tc>
        <w:tc>
          <w:tcPr>
            <w:tcW w:w="1010" w:type="dxa"/>
            <w:tcBorders>
              <w:bottom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0</w:t>
            </w:r>
          </w:p>
        </w:tc>
        <w:tc>
          <w:tcPr>
            <w:tcW w:w="1010" w:type="dxa"/>
            <w:tcBorders>
              <w:bottom w:val="double" w:sz="4" w:space="0" w:color="auto"/>
              <w:right w:val="double" w:sz="4" w:space="0" w:color="auto"/>
            </w:tcBorders>
            <w:shd w:val="clear" w:color="auto" w:fill="auto"/>
            <w:vAlign w:val="center"/>
          </w:tcPr>
          <w:p w:rsidR="00C667E9" w:rsidRPr="00C405F4" w:rsidRDefault="00C667E9" w:rsidP="00C667E9">
            <w:pPr>
              <w:jc w:val="center"/>
              <w:rPr>
                <w:sz w:val="36"/>
                <w:szCs w:val="36"/>
              </w:rPr>
            </w:pPr>
            <w:r w:rsidRPr="00C405F4">
              <w:rPr>
                <w:sz w:val="36"/>
                <w:szCs w:val="36"/>
              </w:rPr>
              <w:t>0</w:t>
            </w:r>
          </w:p>
        </w:tc>
      </w:tr>
    </w:tbl>
    <w:p w:rsidR="00973FD5" w:rsidRPr="00C405F4" w:rsidRDefault="00171EE3" w:rsidP="00171EE3">
      <w:pPr>
        <w:tabs>
          <w:tab w:val="left" w:pos="7665"/>
        </w:tabs>
        <w:rPr>
          <w:sz w:val="20"/>
        </w:rPr>
      </w:pPr>
      <w:r w:rsidRPr="00C405F4">
        <w:rPr>
          <w:sz w:val="20"/>
        </w:rPr>
        <w:tab/>
      </w:r>
    </w:p>
    <w:p w:rsidR="0049345D" w:rsidRPr="00C405F4" w:rsidRDefault="0049345D">
      <w:pPr>
        <w:rPr>
          <w:sz w:val="20"/>
        </w:rPr>
      </w:pPr>
    </w:p>
    <w:sectPr w:rsidR="0049345D" w:rsidRPr="00C405F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54" w:rsidRDefault="005C0554">
      <w:r>
        <w:separator/>
      </w:r>
    </w:p>
    <w:p w:rsidR="005C0554" w:rsidRDefault="005C0554"/>
  </w:endnote>
  <w:endnote w:type="continuationSeparator" w:id="0">
    <w:p w:rsidR="005C0554" w:rsidRDefault="005C0554">
      <w:r>
        <w:continuationSeparator/>
      </w:r>
    </w:p>
    <w:p w:rsidR="005C0554" w:rsidRDefault="005C0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EA" w:rsidRDefault="006C3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FD" w:rsidRPr="00387A79" w:rsidRDefault="002A59FD" w:rsidP="00131CA0">
    <w:pPr>
      <w:pStyle w:val="Footer"/>
      <w:tabs>
        <w:tab w:val="clear" w:pos="4320"/>
        <w:tab w:val="clear" w:pos="8640"/>
        <w:tab w:val="right" w:pos="13770"/>
      </w:tabs>
      <w:ind w:left="-180"/>
      <w:rPr>
        <w:i/>
      </w:rPr>
    </w:pPr>
    <w:r>
      <w:rPr>
        <w:i/>
      </w:rPr>
      <w:t>4 March 2016 ECUS Meeting Minutes (</w:t>
    </w:r>
    <w:r w:rsidR="006C35EA">
      <w:rPr>
        <w:i/>
      </w:rPr>
      <w:t xml:space="preserve">FINAL </w:t>
    </w:r>
    <w:r>
      <w:rPr>
        <w:i/>
      </w:rPr>
      <w:t>DRAFT</w:t>
    </w:r>
    <w:bookmarkStart w:id="0" w:name="_GoBack"/>
    <w:bookmarkEnd w:id="0"/>
    <w:r>
      <w:rPr>
        <w:i/>
      </w:rPr>
      <w:t>)</w:t>
    </w:r>
    <w:r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Pr="00387A79">
              <w:rPr>
                <w:i/>
              </w:rPr>
              <w:t xml:space="preserve">Page </w:t>
            </w:r>
            <w:r w:rsidRPr="00387A79">
              <w:rPr>
                <w:bCs/>
                <w:i/>
              </w:rPr>
              <w:fldChar w:fldCharType="begin"/>
            </w:r>
            <w:r w:rsidRPr="00387A79">
              <w:rPr>
                <w:bCs/>
                <w:i/>
              </w:rPr>
              <w:instrText xml:space="preserve"> PAGE </w:instrText>
            </w:r>
            <w:r w:rsidRPr="00387A79">
              <w:rPr>
                <w:bCs/>
                <w:i/>
              </w:rPr>
              <w:fldChar w:fldCharType="separate"/>
            </w:r>
            <w:r w:rsidR="006C35EA">
              <w:rPr>
                <w:bCs/>
                <w:i/>
                <w:noProof/>
              </w:rPr>
              <w:t>11</w:t>
            </w:r>
            <w:r w:rsidRPr="00387A79">
              <w:rPr>
                <w:bCs/>
                <w:i/>
              </w:rPr>
              <w:fldChar w:fldCharType="end"/>
            </w:r>
            <w:r w:rsidRPr="00387A79">
              <w:rPr>
                <w:i/>
              </w:rPr>
              <w:t xml:space="preserve"> of </w:t>
            </w:r>
            <w:r w:rsidRPr="00387A79">
              <w:rPr>
                <w:bCs/>
                <w:i/>
              </w:rPr>
              <w:fldChar w:fldCharType="begin"/>
            </w:r>
            <w:r w:rsidRPr="00387A79">
              <w:rPr>
                <w:bCs/>
                <w:i/>
              </w:rPr>
              <w:instrText xml:space="preserve"> NUMPAGES  </w:instrText>
            </w:r>
            <w:r w:rsidRPr="00387A79">
              <w:rPr>
                <w:bCs/>
                <w:i/>
              </w:rPr>
              <w:fldChar w:fldCharType="separate"/>
            </w:r>
            <w:r w:rsidR="006C35EA">
              <w:rPr>
                <w:bCs/>
                <w:i/>
                <w:noProof/>
              </w:rPr>
              <w:t>27</w:t>
            </w:r>
            <w:r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EA" w:rsidRDefault="006C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54" w:rsidRDefault="005C0554">
      <w:r>
        <w:separator/>
      </w:r>
    </w:p>
    <w:p w:rsidR="005C0554" w:rsidRDefault="005C0554"/>
  </w:footnote>
  <w:footnote w:type="continuationSeparator" w:id="0">
    <w:p w:rsidR="005C0554" w:rsidRDefault="005C0554">
      <w:r>
        <w:continuationSeparator/>
      </w:r>
    </w:p>
    <w:p w:rsidR="005C0554" w:rsidRDefault="005C05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EA" w:rsidRDefault="006C3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EA" w:rsidRDefault="006C3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EA" w:rsidRDefault="006C3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A89"/>
    <w:multiLevelType w:val="hybridMultilevel"/>
    <w:tmpl w:val="A3A2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7D57"/>
    <w:multiLevelType w:val="hybridMultilevel"/>
    <w:tmpl w:val="136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1535"/>
    <w:multiLevelType w:val="hybridMultilevel"/>
    <w:tmpl w:val="27240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207BD"/>
    <w:multiLevelType w:val="hybridMultilevel"/>
    <w:tmpl w:val="25FC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6799D"/>
    <w:multiLevelType w:val="hybridMultilevel"/>
    <w:tmpl w:val="3FAE5B56"/>
    <w:lvl w:ilvl="0" w:tplc="CDB667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4563F"/>
    <w:multiLevelType w:val="hybridMultilevel"/>
    <w:tmpl w:val="F90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57262"/>
    <w:multiLevelType w:val="hybridMultilevel"/>
    <w:tmpl w:val="3F2CEDA2"/>
    <w:lvl w:ilvl="0" w:tplc="74C64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A79A8"/>
    <w:multiLevelType w:val="hybridMultilevel"/>
    <w:tmpl w:val="C2E0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C7C8E"/>
    <w:multiLevelType w:val="hybridMultilevel"/>
    <w:tmpl w:val="60FC0B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53BDA"/>
    <w:multiLevelType w:val="hybridMultilevel"/>
    <w:tmpl w:val="A6323E1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24DB0"/>
    <w:multiLevelType w:val="hybridMultilevel"/>
    <w:tmpl w:val="1AE2AB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247E4"/>
    <w:multiLevelType w:val="hybridMultilevel"/>
    <w:tmpl w:val="59E65E9A"/>
    <w:lvl w:ilvl="0" w:tplc="FBA6A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C5616"/>
    <w:multiLevelType w:val="hybridMultilevel"/>
    <w:tmpl w:val="A252C552"/>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D6D9A"/>
    <w:multiLevelType w:val="hybridMultilevel"/>
    <w:tmpl w:val="AD9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0CF2"/>
    <w:multiLevelType w:val="hybridMultilevel"/>
    <w:tmpl w:val="AB3EE82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A1969"/>
    <w:multiLevelType w:val="hybridMultilevel"/>
    <w:tmpl w:val="F68018F6"/>
    <w:lvl w:ilvl="0" w:tplc="36BAEAFE">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2A8E4780"/>
    <w:multiLevelType w:val="hybridMultilevel"/>
    <w:tmpl w:val="5B7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C3886"/>
    <w:multiLevelType w:val="hybridMultilevel"/>
    <w:tmpl w:val="66B4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80A55"/>
    <w:multiLevelType w:val="hybridMultilevel"/>
    <w:tmpl w:val="0D00F99E"/>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A4384"/>
    <w:multiLevelType w:val="hybridMultilevel"/>
    <w:tmpl w:val="A2366A42"/>
    <w:lvl w:ilvl="0" w:tplc="1158E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B6453"/>
    <w:multiLevelType w:val="hybridMultilevel"/>
    <w:tmpl w:val="40B6DB2E"/>
    <w:lvl w:ilvl="0" w:tplc="20BE75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FC7E96"/>
    <w:multiLevelType w:val="hybridMultilevel"/>
    <w:tmpl w:val="24A89B12"/>
    <w:lvl w:ilvl="0" w:tplc="E406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904DD"/>
    <w:multiLevelType w:val="hybridMultilevel"/>
    <w:tmpl w:val="8E805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B0FDF"/>
    <w:multiLevelType w:val="hybridMultilevel"/>
    <w:tmpl w:val="FF20254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6418A"/>
    <w:multiLevelType w:val="hybridMultilevel"/>
    <w:tmpl w:val="1DC6B4A4"/>
    <w:lvl w:ilvl="0" w:tplc="A886A7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E4F4D"/>
    <w:multiLevelType w:val="hybridMultilevel"/>
    <w:tmpl w:val="605E8030"/>
    <w:lvl w:ilvl="0" w:tplc="36BAE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AF44AF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D578C"/>
    <w:multiLevelType w:val="hybridMultilevel"/>
    <w:tmpl w:val="B5A63EF8"/>
    <w:lvl w:ilvl="0" w:tplc="CDB66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C376B"/>
    <w:multiLevelType w:val="hybridMultilevel"/>
    <w:tmpl w:val="A5ECD55A"/>
    <w:lvl w:ilvl="0" w:tplc="28965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03878"/>
    <w:multiLevelType w:val="hybridMultilevel"/>
    <w:tmpl w:val="020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17666"/>
    <w:multiLevelType w:val="hybridMultilevel"/>
    <w:tmpl w:val="77046E12"/>
    <w:lvl w:ilvl="0" w:tplc="0409000F">
      <w:start w:val="1"/>
      <w:numFmt w:val="decimal"/>
      <w:lvlText w:val="%1."/>
      <w:lvlJc w:val="left"/>
      <w:pPr>
        <w:ind w:left="720" w:hanging="360"/>
      </w:pPr>
      <w:rPr>
        <w:rFonts w:hint="default"/>
      </w:rPr>
    </w:lvl>
    <w:lvl w:ilvl="1" w:tplc="1D246F3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122E9"/>
    <w:multiLevelType w:val="hybridMultilevel"/>
    <w:tmpl w:val="3E802082"/>
    <w:lvl w:ilvl="0" w:tplc="D8B66C9A">
      <w:start w:val="1"/>
      <w:numFmt w:val="lowerLetter"/>
      <w:lvlText w:val="%1."/>
      <w:lvlJc w:val="left"/>
      <w:pPr>
        <w:ind w:left="14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E3B77"/>
    <w:multiLevelType w:val="hybridMultilevel"/>
    <w:tmpl w:val="0AFA7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1B192B"/>
    <w:multiLevelType w:val="hybridMultilevel"/>
    <w:tmpl w:val="46A0FBC6"/>
    <w:lvl w:ilvl="0" w:tplc="CDB66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424E0"/>
    <w:multiLevelType w:val="hybridMultilevel"/>
    <w:tmpl w:val="DB76CBCE"/>
    <w:lvl w:ilvl="0" w:tplc="4A6C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7"/>
  </w:num>
  <w:num w:numId="4">
    <w:abstractNumId w:val="3"/>
  </w:num>
  <w:num w:numId="5">
    <w:abstractNumId w:val="24"/>
  </w:num>
  <w:num w:numId="6">
    <w:abstractNumId w:val="1"/>
  </w:num>
  <w:num w:numId="7">
    <w:abstractNumId w:val="0"/>
  </w:num>
  <w:num w:numId="8">
    <w:abstractNumId w:val="21"/>
  </w:num>
  <w:num w:numId="9">
    <w:abstractNumId w:val="17"/>
  </w:num>
  <w:num w:numId="10">
    <w:abstractNumId w:val="33"/>
  </w:num>
  <w:num w:numId="11">
    <w:abstractNumId w:val="16"/>
  </w:num>
  <w:num w:numId="12">
    <w:abstractNumId w:val="10"/>
  </w:num>
  <w:num w:numId="13">
    <w:abstractNumId w:val="2"/>
  </w:num>
  <w:num w:numId="14">
    <w:abstractNumId w:val="23"/>
  </w:num>
  <w:num w:numId="15">
    <w:abstractNumId w:val="18"/>
  </w:num>
  <w:num w:numId="16">
    <w:abstractNumId w:val="11"/>
  </w:num>
  <w:num w:numId="17">
    <w:abstractNumId w:val="19"/>
  </w:num>
  <w:num w:numId="18">
    <w:abstractNumId w:val="26"/>
  </w:num>
  <w:num w:numId="19">
    <w:abstractNumId w:val="32"/>
  </w:num>
  <w:num w:numId="20">
    <w:abstractNumId w:val="4"/>
  </w:num>
  <w:num w:numId="21">
    <w:abstractNumId w:val="22"/>
  </w:num>
  <w:num w:numId="22">
    <w:abstractNumId w:val="25"/>
  </w:num>
  <w:num w:numId="23">
    <w:abstractNumId w:val="15"/>
  </w:num>
  <w:num w:numId="24">
    <w:abstractNumId w:val="30"/>
  </w:num>
  <w:num w:numId="25">
    <w:abstractNumId w:val="20"/>
  </w:num>
  <w:num w:numId="26">
    <w:abstractNumId w:val="8"/>
  </w:num>
  <w:num w:numId="27">
    <w:abstractNumId w:val="5"/>
  </w:num>
  <w:num w:numId="28">
    <w:abstractNumId w:val="31"/>
  </w:num>
  <w:num w:numId="29">
    <w:abstractNumId w:val="27"/>
  </w:num>
  <w:num w:numId="30">
    <w:abstractNumId w:val="28"/>
  </w:num>
  <w:num w:numId="31">
    <w:abstractNumId w:val="6"/>
  </w:num>
  <w:num w:numId="32">
    <w:abstractNumId w:val="12"/>
  </w:num>
  <w:num w:numId="33">
    <w:abstractNumId w:val="9"/>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4926"/>
    <w:rsid w:val="00006170"/>
    <w:rsid w:val="000071F2"/>
    <w:rsid w:val="00007C92"/>
    <w:rsid w:val="000115C2"/>
    <w:rsid w:val="000117A2"/>
    <w:rsid w:val="00011F60"/>
    <w:rsid w:val="0001326E"/>
    <w:rsid w:val="000143F8"/>
    <w:rsid w:val="000151DA"/>
    <w:rsid w:val="00015786"/>
    <w:rsid w:val="00016A4B"/>
    <w:rsid w:val="000226C8"/>
    <w:rsid w:val="00022D7F"/>
    <w:rsid w:val="000236F9"/>
    <w:rsid w:val="00025D33"/>
    <w:rsid w:val="00026D33"/>
    <w:rsid w:val="000307D8"/>
    <w:rsid w:val="00032C20"/>
    <w:rsid w:val="000330E3"/>
    <w:rsid w:val="000339B2"/>
    <w:rsid w:val="00033BD9"/>
    <w:rsid w:val="00034E88"/>
    <w:rsid w:val="0003502D"/>
    <w:rsid w:val="00035FEC"/>
    <w:rsid w:val="00037E40"/>
    <w:rsid w:val="00040309"/>
    <w:rsid w:val="00046D27"/>
    <w:rsid w:val="00050CE3"/>
    <w:rsid w:val="0005126B"/>
    <w:rsid w:val="00055C26"/>
    <w:rsid w:val="00056CB0"/>
    <w:rsid w:val="00060C68"/>
    <w:rsid w:val="00065432"/>
    <w:rsid w:val="00065F1E"/>
    <w:rsid w:val="000666B5"/>
    <w:rsid w:val="00070766"/>
    <w:rsid w:val="00071A3E"/>
    <w:rsid w:val="00072249"/>
    <w:rsid w:val="0007241A"/>
    <w:rsid w:val="0007250A"/>
    <w:rsid w:val="00073743"/>
    <w:rsid w:val="0007483D"/>
    <w:rsid w:val="0008395E"/>
    <w:rsid w:val="000840C5"/>
    <w:rsid w:val="00084291"/>
    <w:rsid w:val="00085E03"/>
    <w:rsid w:val="00085E6D"/>
    <w:rsid w:val="0008648B"/>
    <w:rsid w:val="0009017F"/>
    <w:rsid w:val="00091B99"/>
    <w:rsid w:val="00092D4A"/>
    <w:rsid w:val="00093163"/>
    <w:rsid w:val="00093A47"/>
    <w:rsid w:val="00093A91"/>
    <w:rsid w:val="000941CF"/>
    <w:rsid w:val="00094DB5"/>
    <w:rsid w:val="00095528"/>
    <w:rsid w:val="000977DE"/>
    <w:rsid w:val="000A1607"/>
    <w:rsid w:val="000A181E"/>
    <w:rsid w:val="000A3509"/>
    <w:rsid w:val="000A500C"/>
    <w:rsid w:val="000A64CC"/>
    <w:rsid w:val="000A7B23"/>
    <w:rsid w:val="000B00CD"/>
    <w:rsid w:val="000B07F9"/>
    <w:rsid w:val="000B237A"/>
    <w:rsid w:val="000B28BE"/>
    <w:rsid w:val="000B4F8B"/>
    <w:rsid w:val="000B637F"/>
    <w:rsid w:val="000B6986"/>
    <w:rsid w:val="000B7C59"/>
    <w:rsid w:val="000B7F80"/>
    <w:rsid w:val="000C01F3"/>
    <w:rsid w:val="000C5C75"/>
    <w:rsid w:val="000C6E2D"/>
    <w:rsid w:val="000D22FC"/>
    <w:rsid w:val="000D2C6B"/>
    <w:rsid w:val="000D4A8A"/>
    <w:rsid w:val="000D4B08"/>
    <w:rsid w:val="000D58CF"/>
    <w:rsid w:val="000D73FF"/>
    <w:rsid w:val="000D76EF"/>
    <w:rsid w:val="000E30FB"/>
    <w:rsid w:val="000E4924"/>
    <w:rsid w:val="000E6FC7"/>
    <w:rsid w:val="000F05CC"/>
    <w:rsid w:val="000F07A1"/>
    <w:rsid w:val="000F1C97"/>
    <w:rsid w:val="000F2C7C"/>
    <w:rsid w:val="000F3792"/>
    <w:rsid w:val="000F5229"/>
    <w:rsid w:val="000F55E2"/>
    <w:rsid w:val="0010559F"/>
    <w:rsid w:val="00114127"/>
    <w:rsid w:val="00115856"/>
    <w:rsid w:val="00120144"/>
    <w:rsid w:val="001220F7"/>
    <w:rsid w:val="001228D9"/>
    <w:rsid w:val="00122B28"/>
    <w:rsid w:val="00123E6D"/>
    <w:rsid w:val="00124D92"/>
    <w:rsid w:val="0012743F"/>
    <w:rsid w:val="0012752D"/>
    <w:rsid w:val="001302B7"/>
    <w:rsid w:val="00131570"/>
    <w:rsid w:val="00131CA0"/>
    <w:rsid w:val="00133B34"/>
    <w:rsid w:val="00141937"/>
    <w:rsid w:val="00141DCF"/>
    <w:rsid w:val="00144535"/>
    <w:rsid w:val="0014666D"/>
    <w:rsid w:val="001469CD"/>
    <w:rsid w:val="001471C4"/>
    <w:rsid w:val="001507F0"/>
    <w:rsid w:val="00151819"/>
    <w:rsid w:val="00153001"/>
    <w:rsid w:val="00153280"/>
    <w:rsid w:val="001534E1"/>
    <w:rsid w:val="00154823"/>
    <w:rsid w:val="001553D5"/>
    <w:rsid w:val="00155A09"/>
    <w:rsid w:val="0015685F"/>
    <w:rsid w:val="00157F53"/>
    <w:rsid w:val="001615BF"/>
    <w:rsid w:val="00163F18"/>
    <w:rsid w:val="001642CB"/>
    <w:rsid w:val="00164A00"/>
    <w:rsid w:val="00164FAA"/>
    <w:rsid w:val="0016533F"/>
    <w:rsid w:val="00170C8A"/>
    <w:rsid w:val="00171024"/>
    <w:rsid w:val="00171321"/>
    <w:rsid w:val="00171EE3"/>
    <w:rsid w:val="001736BC"/>
    <w:rsid w:val="00174552"/>
    <w:rsid w:val="001750B2"/>
    <w:rsid w:val="001766E3"/>
    <w:rsid w:val="00176A6A"/>
    <w:rsid w:val="00176A6D"/>
    <w:rsid w:val="00177C97"/>
    <w:rsid w:val="00177F8A"/>
    <w:rsid w:val="0018186F"/>
    <w:rsid w:val="00182B66"/>
    <w:rsid w:val="001838B2"/>
    <w:rsid w:val="00184247"/>
    <w:rsid w:val="0018482C"/>
    <w:rsid w:val="0018685D"/>
    <w:rsid w:val="00187BE4"/>
    <w:rsid w:val="00190F09"/>
    <w:rsid w:val="001913D8"/>
    <w:rsid w:val="001914D6"/>
    <w:rsid w:val="00192D1B"/>
    <w:rsid w:val="00195F2F"/>
    <w:rsid w:val="00197826"/>
    <w:rsid w:val="001A0270"/>
    <w:rsid w:val="001A08A5"/>
    <w:rsid w:val="001A1244"/>
    <w:rsid w:val="001A14FF"/>
    <w:rsid w:val="001A2105"/>
    <w:rsid w:val="001A6802"/>
    <w:rsid w:val="001B140F"/>
    <w:rsid w:val="001B2C4B"/>
    <w:rsid w:val="001B2E60"/>
    <w:rsid w:val="001B43EA"/>
    <w:rsid w:val="001B5F58"/>
    <w:rsid w:val="001B6821"/>
    <w:rsid w:val="001B6ECE"/>
    <w:rsid w:val="001B790D"/>
    <w:rsid w:val="001B7FB2"/>
    <w:rsid w:val="001C069F"/>
    <w:rsid w:val="001C27C2"/>
    <w:rsid w:val="001C4F1D"/>
    <w:rsid w:val="001C6074"/>
    <w:rsid w:val="001C7F61"/>
    <w:rsid w:val="001D14B8"/>
    <w:rsid w:val="001D22F1"/>
    <w:rsid w:val="001D333E"/>
    <w:rsid w:val="001D400A"/>
    <w:rsid w:val="001D4B7A"/>
    <w:rsid w:val="001D5257"/>
    <w:rsid w:val="001D5772"/>
    <w:rsid w:val="001D6801"/>
    <w:rsid w:val="001E511A"/>
    <w:rsid w:val="001E5766"/>
    <w:rsid w:val="001F088B"/>
    <w:rsid w:val="001F0E49"/>
    <w:rsid w:val="001F2449"/>
    <w:rsid w:val="001F26A6"/>
    <w:rsid w:val="001F2FB0"/>
    <w:rsid w:val="001F4524"/>
    <w:rsid w:val="002009D4"/>
    <w:rsid w:val="0020100B"/>
    <w:rsid w:val="00201DC7"/>
    <w:rsid w:val="00203E85"/>
    <w:rsid w:val="00220FBF"/>
    <w:rsid w:val="00222DAF"/>
    <w:rsid w:val="002234C9"/>
    <w:rsid w:val="00224927"/>
    <w:rsid w:val="002277F8"/>
    <w:rsid w:val="00227C85"/>
    <w:rsid w:val="00227DD5"/>
    <w:rsid w:val="00230633"/>
    <w:rsid w:val="00230840"/>
    <w:rsid w:val="00230B7A"/>
    <w:rsid w:val="00232299"/>
    <w:rsid w:val="00233260"/>
    <w:rsid w:val="002334A4"/>
    <w:rsid w:val="00235F82"/>
    <w:rsid w:val="002371E7"/>
    <w:rsid w:val="00237E23"/>
    <w:rsid w:val="0024036D"/>
    <w:rsid w:val="00240BDE"/>
    <w:rsid w:val="002417BD"/>
    <w:rsid w:val="0024215B"/>
    <w:rsid w:val="002462FA"/>
    <w:rsid w:val="002512D3"/>
    <w:rsid w:val="002565DF"/>
    <w:rsid w:val="00256E68"/>
    <w:rsid w:val="00257A7F"/>
    <w:rsid w:val="002610EE"/>
    <w:rsid w:val="002613A1"/>
    <w:rsid w:val="00262C62"/>
    <w:rsid w:val="00264145"/>
    <w:rsid w:val="002642A5"/>
    <w:rsid w:val="00265D5A"/>
    <w:rsid w:val="00266182"/>
    <w:rsid w:val="002662A3"/>
    <w:rsid w:val="002716C5"/>
    <w:rsid w:val="00271C2C"/>
    <w:rsid w:val="00273825"/>
    <w:rsid w:val="00273F36"/>
    <w:rsid w:val="00274EA4"/>
    <w:rsid w:val="00275545"/>
    <w:rsid w:val="00276620"/>
    <w:rsid w:val="00276814"/>
    <w:rsid w:val="00277634"/>
    <w:rsid w:val="00281F56"/>
    <w:rsid w:val="002878B2"/>
    <w:rsid w:val="0029025E"/>
    <w:rsid w:val="002904CE"/>
    <w:rsid w:val="00295F85"/>
    <w:rsid w:val="0029672D"/>
    <w:rsid w:val="002A0508"/>
    <w:rsid w:val="002A0EF9"/>
    <w:rsid w:val="002A188C"/>
    <w:rsid w:val="002A546C"/>
    <w:rsid w:val="002A59FD"/>
    <w:rsid w:val="002A6D1C"/>
    <w:rsid w:val="002A76BE"/>
    <w:rsid w:val="002B0F0A"/>
    <w:rsid w:val="002B1A63"/>
    <w:rsid w:val="002B3549"/>
    <w:rsid w:val="002B57E0"/>
    <w:rsid w:val="002B61CE"/>
    <w:rsid w:val="002B620F"/>
    <w:rsid w:val="002B65F5"/>
    <w:rsid w:val="002B754C"/>
    <w:rsid w:val="002C07D0"/>
    <w:rsid w:val="002C1F12"/>
    <w:rsid w:val="002C221C"/>
    <w:rsid w:val="002C3502"/>
    <w:rsid w:val="002C353F"/>
    <w:rsid w:val="002C5BF3"/>
    <w:rsid w:val="002D4E22"/>
    <w:rsid w:val="002D55C9"/>
    <w:rsid w:val="002E1DA7"/>
    <w:rsid w:val="002E630C"/>
    <w:rsid w:val="002F0BB1"/>
    <w:rsid w:val="002F186D"/>
    <w:rsid w:val="002F2058"/>
    <w:rsid w:val="002F393A"/>
    <w:rsid w:val="002F561C"/>
    <w:rsid w:val="002F5F97"/>
    <w:rsid w:val="002F6889"/>
    <w:rsid w:val="00300223"/>
    <w:rsid w:val="00300C72"/>
    <w:rsid w:val="003041EB"/>
    <w:rsid w:val="00312B63"/>
    <w:rsid w:val="00313654"/>
    <w:rsid w:val="00314789"/>
    <w:rsid w:val="003154DE"/>
    <w:rsid w:val="00315DAC"/>
    <w:rsid w:val="003170DE"/>
    <w:rsid w:val="0031727B"/>
    <w:rsid w:val="00317727"/>
    <w:rsid w:val="00321386"/>
    <w:rsid w:val="003215CD"/>
    <w:rsid w:val="00323D64"/>
    <w:rsid w:val="00323F5D"/>
    <w:rsid w:val="00324728"/>
    <w:rsid w:val="00330DD0"/>
    <w:rsid w:val="003353A5"/>
    <w:rsid w:val="00335459"/>
    <w:rsid w:val="0033587C"/>
    <w:rsid w:val="00335B6A"/>
    <w:rsid w:val="00336191"/>
    <w:rsid w:val="00340B40"/>
    <w:rsid w:val="00340CE8"/>
    <w:rsid w:val="003411D6"/>
    <w:rsid w:val="0034145E"/>
    <w:rsid w:val="0034197C"/>
    <w:rsid w:val="003433AD"/>
    <w:rsid w:val="00344169"/>
    <w:rsid w:val="00344DC9"/>
    <w:rsid w:val="003453C7"/>
    <w:rsid w:val="0034669F"/>
    <w:rsid w:val="003519B7"/>
    <w:rsid w:val="00352674"/>
    <w:rsid w:val="00352A47"/>
    <w:rsid w:val="003541A3"/>
    <w:rsid w:val="0035582A"/>
    <w:rsid w:val="00355D3C"/>
    <w:rsid w:val="003563BC"/>
    <w:rsid w:val="00363F82"/>
    <w:rsid w:val="00372537"/>
    <w:rsid w:val="0037381E"/>
    <w:rsid w:val="003743C0"/>
    <w:rsid w:val="00374444"/>
    <w:rsid w:val="003755D3"/>
    <w:rsid w:val="003756CC"/>
    <w:rsid w:val="003757CB"/>
    <w:rsid w:val="003821DA"/>
    <w:rsid w:val="00384D08"/>
    <w:rsid w:val="003865FF"/>
    <w:rsid w:val="00386EC7"/>
    <w:rsid w:val="0038752B"/>
    <w:rsid w:val="00387A79"/>
    <w:rsid w:val="00394999"/>
    <w:rsid w:val="00394D04"/>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F59"/>
    <w:rsid w:val="003D2CBA"/>
    <w:rsid w:val="003D3A6B"/>
    <w:rsid w:val="003D41CD"/>
    <w:rsid w:val="003D447B"/>
    <w:rsid w:val="003D4F6B"/>
    <w:rsid w:val="003D5786"/>
    <w:rsid w:val="003D5CF9"/>
    <w:rsid w:val="003D6FE8"/>
    <w:rsid w:val="003E017E"/>
    <w:rsid w:val="003E2E4F"/>
    <w:rsid w:val="003E50A9"/>
    <w:rsid w:val="003E76D7"/>
    <w:rsid w:val="003F037A"/>
    <w:rsid w:val="003F0703"/>
    <w:rsid w:val="003F10C6"/>
    <w:rsid w:val="003F3B9F"/>
    <w:rsid w:val="003F4AA3"/>
    <w:rsid w:val="003F4EF4"/>
    <w:rsid w:val="003F50E2"/>
    <w:rsid w:val="003F75A1"/>
    <w:rsid w:val="00400D60"/>
    <w:rsid w:val="0040132C"/>
    <w:rsid w:val="0040146E"/>
    <w:rsid w:val="00403901"/>
    <w:rsid w:val="00404DB6"/>
    <w:rsid w:val="004058DA"/>
    <w:rsid w:val="0040653E"/>
    <w:rsid w:val="0041148D"/>
    <w:rsid w:val="00412941"/>
    <w:rsid w:val="00412D3D"/>
    <w:rsid w:val="004137DC"/>
    <w:rsid w:val="004138E9"/>
    <w:rsid w:val="004156F1"/>
    <w:rsid w:val="00415DD8"/>
    <w:rsid w:val="00417DC7"/>
    <w:rsid w:val="00420063"/>
    <w:rsid w:val="00420C5C"/>
    <w:rsid w:val="004223ED"/>
    <w:rsid w:val="00423273"/>
    <w:rsid w:val="00423AE9"/>
    <w:rsid w:val="004253DA"/>
    <w:rsid w:val="00425DA0"/>
    <w:rsid w:val="004261B8"/>
    <w:rsid w:val="00430B21"/>
    <w:rsid w:val="00431794"/>
    <w:rsid w:val="00433EEB"/>
    <w:rsid w:val="00440F32"/>
    <w:rsid w:val="00443735"/>
    <w:rsid w:val="0044524C"/>
    <w:rsid w:val="00445253"/>
    <w:rsid w:val="00447558"/>
    <w:rsid w:val="00447A2A"/>
    <w:rsid w:val="004500C4"/>
    <w:rsid w:val="004514D1"/>
    <w:rsid w:val="004551DC"/>
    <w:rsid w:val="00455A30"/>
    <w:rsid w:val="00455C2F"/>
    <w:rsid w:val="004560AA"/>
    <w:rsid w:val="004563C4"/>
    <w:rsid w:val="00457B96"/>
    <w:rsid w:val="00457DAB"/>
    <w:rsid w:val="00457ED9"/>
    <w:rsid w:val="00460738"/>
    <w:rsid w:val="00461ADD"/>
    <w:rsid w:val="00461F7D"/>
    <w:rsid w:val="0046533D"/>
    <w:rsid w:val="0046536C"/>
    <w:rsid w:val="00470F07"/>
    <w:rsid w:val="004760C2"/>
    <w:rsid w:val="0047678D"/>
    <w:rsid w:val="004772AD"/>
    <w:rsid w:val="004802A9"/>
    <w:rsid w:val="00481385"/>
    <w:rsid w:val="00481A3E"/>
    <w:rsid w:val="00483892"/>
    <w:rsid w:val="004840E1"/>
    <w:rsid w:val="004848DB"/>
    <w:rsid w:val="00486B0A"/>
    <w:rsid w:val="00486C18"/>
    <w:rsid w:val="00486D05"/>
    <w:rsid w:val="00486FE5"/>
    <w:rsid w:val="0048774D"/>
    <w:rsid w:val="004879A5"/>
    <w:rsid w:val="0049345D"/>
    <w:rsid w:val="00496749"/>
    <w:rsid w:val="004970A6"/>
    <w:rsid w:val="004972F7"/>
    <w:rsid w:val="00497345"/>
    <w:rsid w:val="004975CE"/>
    <w:rsid w:val="004A2386"/>
    <w:rsid w:val="004A496B"/>
    <w:rsid w:val="004A563E"/>
    <w:rsid w:val="004A56D1"/>
    <w:rsid w:val="004A58D6"/>
    <w:rsid w:val="004A6A23"/>
    <w:rsid w:val="004A7EAF"/>
    <w:rsid w:val="004B0F17"/>
    <w:rsid w:val="004B1C53"/>
    <w:rsid w:val="004B4A16"/>
    <w:rsid w:val="004B56BF"/>
    <w:rsid w:val="004C2BD5"/>
    <w:rsid w:val="004C3A07"/>
    <w:rsid w:val="004C4CBA"/>
    <w:rsid w:val="004C5652"/>
    <w:rsid w:val="004C5848"/>
    <w:rsid w:val="004C5F1F"/>
    <w:rsid w:val="004C7A70"/>
    <w:rsid w:val="004D4F29"/>
    <w:rsid w:val="004D564D"/>
    <w:rsid w:val="004E039B"/>
    <w:rsid w:val="004E1440"/>
    <w:rsid w:val="004E178E"/>
    <w:rsid w:val="004E339B"/>
    <w:rsid w:val="004E3901"/>
    <w:rsid w:val="004E4D0E"/>
    <w:rsid w:val="004E67ED"/>
    <w:rsid w:val="004F023B"/>
    <w:rsid w:val="004F1E3D"/>
    <w:rsid w:val="004F200D"/>
    <w:rsid w:val="004F2CE7"/>
    <w:rsid w:val="004F3323"/>
    <w:rsid w:val="004F3843"/>
    <w:rsid w:val="004F5424"/>
    <w:rsid w:val="004F619E"/>
    <w:rsid w:val="004F7D46"/>
    <w:rsid w:val="00500DD9"/>
    <w:rsid w:val="00501A74"/>
    <w:rsid w:val="00502460"/>
    <w:rsid w:val="005042FF"/>
    <w:rsid w:val="00504A63"/>
    <w:rsid w:val="005117EA"/>
    <w:rsid w:val="00513333"/>
    <w:rsid w:val="00514778"/>
    <w:rsid w:val="00516781"/>
    <w:rsid w:val="00517684"/>
    <w:rsid w:val="00517991"/>
    <w:rsid w:val="0052127D"/>
    <w:rsid w:val="00522C27"/>
    <w:rsid w:val="00524708"/>
    <w:rsid w:val="00526059"/>
    <w:rsid w:val="0053045D"/>
    <w:rsid w:val="00530A10"/>
    <w:rsid w:val="00530ADA"/>
    <w:rsid w:val="00532237"/>
    <w:rsid w:val="0053545C"/>
    <w:rsid w:val="00536A40"/>
    <w:rsid w:val="00537518"/>
    <w:rsid w:val="00537BDC"/>
    <w:rsid w:val="00542FD4"/>
    <w:rsid w:val="00544564"/>
    <w:rsid w:val="00546818"/>
    <w:rsid w:val="00551FB7"/>
    <w:rsid w:val="005621E0"/>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54D8"/>
    <w:rsid w:val="00585D3F"/>
    <w:rsid w:val="00587DE3"/>
    <w:rsid w:val="0059085E"/>
    <w:rsid w:val="005908DD"/>
    <w:rsid w:val="00593148"/>
    <w:rsid w:val="00593477"/>
    <w:rsid w:val="0059638A"/>
    <w:rsid w:val="00596FAF"/>
    <w:rsid w:val="005A15AC"/>
    <w:rsid w:val="005A22E8"/>
    <w:rsid w:val="005A5E0C"/>
    <w:rsid w:val="005A6CFD"/>
    <w:rsid w:val="005A739D"/>
    <w:rsid w:val="005B05ED"/>
    <w:rsid w:val="005B2488"/>
    <w:rsid w:val="005B2A56"/>
    <w:rsid w:val="005B720E"/>
    <w:rsid w:val="005B7333"/>
    <w:rsid w:val="005C0554"/>
    <w:rsid w:val="005C3C60"/>
    <w:rsid w:val="005C44B8"/>
    <w:rsid w:val="005C682B"/>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6DE5"/>
    <w:rsid w:val="005F1E77"/>
    <w:rsid w:val="00602052"/>
    <w:rsid w:val="00604226"/>
    <w:rsid w:val="0060620B"/>
    <w:rsid w:val="00610582"/>
    <w:rsid w:val="006117BF"/>
    <w:rsid w:val="006119E0"/>
    <w:rsid w:val="00615E39"/>
    <w:rsid w:val="00621053"/>
    <w:rsid w:val="006235DD"/>
    <w:rsid w:val="006237C3"/>
    <w:rsid w:val="00624B1D"/>
    <w:rsid w:val="00625D10"/>
    <w:rsid w:val="00626854"/>
    <w:rsid w:val="00632F4D"/>
    <w:rsid w:val="006351CF"/>
    <w:rsid w:val="006353DC"/>
    <w:rsid w:val="0063568C"/>
    <w:rsid w:val="0064028B"/>
    <w:rsid w:val="00642F1D"/>
    <w:rsid w:val="00646059"/>
    <w:rsid w:val="006469C0"/>
    <w:rsid w:val="00646B30"/>
    <w:rsid w:val="00647006"/>
    <w:rsid w:val="00650251"/>
    <w:rsid w:val="006510DF"/>
    <w:rsid w:val="0065317E"/>
    <w:rsid w:val="00653539"/>
    <w:rsid w:val="0065645F"/>
    <w:rsid w:val="00660EDC"/>
    <w:rsid w:val="006612FC"/>
    <w:rsid w:val="00661895"/>
    <w:rsid w:val="00662688"/>
    <w:rsid w:val="00664FCE"/>
    <w:rsid w:val="0066640F"/>
    <w:rsid w:val="00667AFA"/>
    <w:rsid w:val="006705B6"/>
    <w:rsid w:val="00670A12"/>
    <w:rsid w:val="00670DCA"/>
    <w:rsid w:val="006711DF"/>
    <w:rsid w:val="0067147C"/>
    <w:rsid w:val="00674631"/>
    <w:rsid w:val="00674CD1"/>
    <w:rsid w:val="00675AE1"/>
    <w:rsid w:val="00675E89"/>
    <w:rsid w:val="00677295"/>
    <w:rsid w:val="00681092"/>
    <w:rsid w:val="006822B6"/>
    <w:rsid w:val="00683899"/>
    <w:rsid w:val="00683970"/>
    <w:rsid w:val="00684BB9"/>
    <w:rsid w:val="006859CC"/>
    <w:rsid w:val="00686A96"/>
    <w:rsid w:val="00690525"/>
    <w:rsid w:val="00690C45"/>
    <w:rsid w:val="00691580"/>
    <w:rsid w:val="0069297F"/>
    <w:rsid w:val="0069309D"/>
    <w:rsid w:val="00695AB5"/>
    <w:rsid w:val="00696A03"/>
    <w:rsid w:val="00696AE7"/>
    <w:rsid w:val="00696F10"/>
    <w:rsid w:val="006A0F19"/>
    <w:rsid w:val="006A31A9"/>
    <w:rsid w:val="006B2BC0"/>
    <w:rsid w:val="006B3E39"/>
    <w:rsid w:val="006B5259"/>
    <w:rsid w:val="006B52AE"/>
    <w:rsid w:val="006B5564"/>
    <w:rsid w:val="006B66E8"/>
    <w:rsid w:val="006B6FF1"/>
    <w:rsid w:val="006C00A9"/>
    <w:rsid w:val="006C0514"/>
    <w:rsid w:val="006C13BE"/>
    <w:rsid w:val="006C35EA"/>
    <w:rsid w:val="006C437A"/>
    <w:rsid w:val="006C48C8"/>
    <w:rsid w:val="006C4A4B"/>
    <w:rsid w:val="006C4E45"/>
    <w:rsid w:val="006C5345"/>
    <w:rsid w:val="006C6BF9"/>
    <w:rsid w:val="006C7EFB"/>
    <w:rsid w:val="006D3AE7"/>
    <w:rsid w:val="006D4FCC"/>
    <w:rsid w:val="006D62B9"/>
    <w:rsid w:val="006D7A64"/>
    <w:rsid w:val="006D7D59"/>
    <w:rsid w:val="006E0220"/>
    <w:rsid w:val="006E0D73"/>
    <w:rsid w:val="006E196D"/>
    <w:rsid w:val="006E28D0"/>
    <w:rsid w:val="006E32C7"/>
    <w:rsid w:val="006E6389"/>
    <w:rsid w:val="006F0734"/>
    <w:rsid w:val="006F1808"/>
    <w:rsid w:val="006F2420"/>
    <w:rsid w:val="006F2644"/>
    <w:rsid w:val="006F3A06"/>
    <w:rsid w:val="006F3BB8"/>
    <w:rsid w:val="006F52A6"/>
    <w:rsid w:val="006F53EF"/>
    <w:rsid w:val="006F6C70"/>
    <w:rsid w:val="00700C46"/>
    <w:rsid w:val="00702185"/>
    <w:rsid w:val="007036E6"/>
    <w:rsid w:val="00703A05"/>
    <w:rsid w:val="0070767D"/>
    <w:rsid w:val="00707BF8"/>
    <w:rsid w:val="00711E1A"/>
    <w:rsid w:val="00711E8F"/>
    <w:rsid w:val="00712334"/>
    <w:rsid w:val="00712AA0"/>
    <w:rsid w:val="00712FCE"/>
    <w:rsid w:val="007135A4"/>
    <w:rsid w:val="007136BE"/>
    <w:rsid w:val="00714BA9"/>
    <w:rsid w:val="007150D5"/>
    <w:rsid w:val="00715F27"/>
    <w:rsid w:val="00721324"/>
    <w:rsid w:val="00721575"/>
    <w:rsid w:val="007215E3"/>
    <w:rsid w:val="00722290"/>
    <w:rsid w:val="007242D0"/>
    <w:rsid w:val="007254B1"/>
    <w:rsid w:val="00725B32"/>
    <w:rsid w:val="00725BB4"/>
    <w:rsid w:val="00726CEF"/>
    <w:rsid w:val="0073171A"/>
    <w:rsid w:val="00732455"/>
    <w:rsid w:val="0073353C"/>
    <w:rsid w:val="0073402A"/>
    <w:rsid w:val="00734EFE"/>
    <w:rsid w:val="007351E1"/>
    <w:rsid w:val="00737426"/>
    <w:rsid w:val="00742C02"/>
    <w:rsid w:val="00744DD7"/>
    <w:rsid w:val="00750727"/>
    <w:rsid w:val="007511DC"/>
    <w:rsid w:val="007574FE"/>
    <w:rsid w:val="00761499"/>
    <w:rsid w:val="0076196C"/>
    <w:rsid w:val="00761C0D"/>
    <w:rsid w:val="00762220"/>
    <w:rsid w:val="007635CA"/>
    <w:rsid w:val="00763C2B"/>
    <w:rsid w:val="007645B9"/>
    <w:rsid w:val="00764EE8"/>
    <w:rsid w:val="007659D7"/>
    <w:rsid w:val="007717E5"/>
    <w:rsid w:val="00771AF1"/>
    <w:rsid w:val="00780F44"/>
    <w:rsid w:val="007815EC"/>
    <w:rsid w:val="00781630"/>
    <w:rsid w:val="0078276B"/>
    <w:rsid w:val="007829F1"/>
    <w:rsid w:val="00786E0A"/>
    <w:rsid w:val="0079008F"/>
    <w:rsid w:val="00790430"/>
    <w:rsid w:val="007908CE"/>
    <w:rsid w:val="00790D29"/>
    <w:rsid w:val="0079568F"/>
    <w:rsid w:val="00796F25"/>
    <w:rsid w:val="007975C5"/>
    <w:rsid w:val="007A172D"/>
    <w:rsid w:val="007A1C8D"/>
    <w:rsid w:val="007A22E6"/>
    <w:rsid w:val="007A284B"/>
    <w:rsid w:val="007A43CA"/>
    <w:rsid w:val="007A569B"/>
    <w:rsid w:val="007A6819"/>
    <w:rsid w:val="007B10D7"/>
    <w:rsid w:val="007B53D2"/>
    <w:rsid w:val="007B70F3"/>
    <w:rsid w:val="007C033E"/>
    <w:rsid w:val="007C573D"/>
    <w:rsid w:val="007C6E57"/>
    <w:rsid w:val="007D0963"/>
    <w:rsid w:val="007D1335"/>
    <w:rsid w:val="007D2387"/>
    <w:rsid w:val="007D4CE6"/>
    <w:rsid w:val="007D51C5"/>
    <w:rsid w:val="007D6017"/>
    <w:rsid w:val="007D6605"/>
    <w:rsid w:val="007D6897"/>
    <w:rsid w:val="007D6CB9"/>
    <w:rsid w:val="007E421B"/>
    <w:rsid w:val="007E4751"/>
    <w:rsid w:val="007E483C"/>
    <w:rsid w:val="007E6098"/>
    <w:rsid w:val="007E6311"/>
    <w:rsid w:val="007E7BCF"/>
    <w:rsid w:val="007F12B8"/>
    <w:rsid w:val="007F2E19"/>
    <w:rsid w:val="007F3DCE"/>
    <w:rsid w:val="007F49A8"/>
    <w:rsid w:val="007F6208"/>
    <w:rsid w:val="007F6396"/>
    <w:rsid w:val="007F6FE5"/>
    <w:rsid w:val="00802385"/>
    <w:rsid w:val="0080383C"/>
    <w:rsid w:val="008059B3"/>
    <w:rsid w:val="00806142"/>
    <w:rsid w:val="008063F1"/>
    <w:rsid w:val="00806F5A"/>
    <w:rsid w:val="00807199"/>
    <w:rsid w:val="00807810"/>
    <w:rsid w:val="00810CFD"/>
    <w:rsid w:val="008134EB"/>
    <w:rsid w:val="00814D44"/>
    <w:rsid w:val="008153AC"/>
    <w:rsid w:val="008202B5"/>
    <w:rsid w:val="0082323B"/>
    <w:rsid w:val="00823826"/>
    <w:rsid w:val="00824F78"/>
    <w:rsid w:val="00830AEB"/>
    <w:rsid w:val="00832714"/>
    <w:rsid w:val="00832C35"/>
    <w:rsid w:val="0083321E"/>
    <w:rsid w:val="00833863"/>
    <w:rsid w:val="00833977"/>
    <w:rsid w:val="008355DB"/>
    <w:rsid w:val="00836B6D"/>
    <w:rsid w:val="00844026"/>
    <w:rsid w:val="0084426C"/>
    <w:rsid w:val="00845B03"/>
    <w:rsid w:val="00845E78"/>
    <w:rsid w:val="0084691C"/>
    <w:rsid w:val="00850E4B"/>
    <w:rsid w:val="008536BF"/>
    <w:rsid w:val="008550B6"/>
    <w:rsid w:val="00855122"/>
    <w:rsid w:val="0085713D"/>
    <w:rsid w:val="00857C91"/>
    <w:rsid w:val="008604C4"/>
    <w:rsid w:val="0086210A"/>
    <w:rsid w:val="008642BC"/>
    <w:rsid w:val="00866471"/>
    <w:rsid w:val="00866F33"/>
    <w:rsid w:val="0086798D"/>
    <w:rsid w:val="00870140"/>
    <w:rsid w:val="0087093A"/>
    <w:rsid w:val="00870A44"/>
    <w:rsid w:val="00871037"/>
    <w:rsid w:val="00873357"/>
    <w:rsid w:val="00875A4E"/>
    <w:rsid w:val="008768B1"/>
    <w:rsid w:val="008802CA"/>
    <w:rsid w:val="008806AA"/>
    <w:rsid w:val="00882493"/>
    <w:rsid w:val="00883914"/>
    <w:rsid w:val="00883E67"/>
    <w:rsid w:val="00884B8C"/>
    <w:rsid w:val="00885080"/>
    <w:rsid w:val="00885607"/>
    <w:rsid w:val="00885D34"/>
    <w:rsid w:val="00886936"/>
    <w:rsid w:val="00887E50"/>
    <w:rsid w:val="00891C59"/>
    <w:rsid w:val="00891D04"/>
    <w:rsid w:val="00892A7C"/>
    <w:rsid w:val="00895D63"/>
    <w:rsid w:val="00896E72"/>
    <w:rsid w:val="00896F42"/>
    <w:rsid w:val="008A1CA5"/>
    <w:rsid w:val="008A20A6"/>
    <w:rsid w:val="008A33DC"/>
    <w:rsid w:val="008A3BF7"/>
    <w:rsid w:val="008B0177"/>
    <w:rsid w:val="008B1877"/>
    <w:rsid w:val="008B43AE"/>
    <w:rsid w:val="008B47DA"/>
    <w:rsid w:val="008B4994"/>
    <w:rsid w:val="008B5D24"/>
    <w:rsid w:val="008B7223"/>
    <w:rsid w:val="008C0627"/>
    <w:rsid w:val="008C3E39"/>
    <w:rsid w:val="008C501F"/>
    <w:rsid w:val="008C5796"/>
    <w:rsid w:val="008C6A2D"/>
    <w:rsid w:val="008C709F"/>
    <w:rsid w:val="008D129F"/>
    <w:rsid w:val="008D3921"/>
    <w:rsid w:val="008D44C9"/>
    <w:rsid w:val="008D5BC0"/>
    <w:rsid w:val="008D5F30"/>
    <w:rsid w:val="008E0109"/>
    <w:rsid w:val="008E09E4"/>
    <w:rsid w:val="008E47DD"/>
    <w:rsid w:val="008E51DE"/>
    <w:rsid w:val="008E750B"/>
    <w:rsid w:val="008E7EEB"/>
    <w:rsid w:val="008F022D"/>
    <w:rsid w:val="008F2283"/>
    <w:rsid w:val="008F6223"/>
    <w:rsid w:val="0090013B"/>
    <w:rsid w:val="0090052F"/>
    <w:rsid w:val="00900B92"/>
    <w:rsid w:val="00901D22"/>
    <w:rsid w:val="00904B8A"/>
    <w:rsid w:val="00906349"/>
    <w:rsid w:val="00906C76"/>
    <w:rsid w:val="00907674"/>
    <w:rsid w:val="00907EB0"/>
    <w:rsid w:val="00910134"/>
    <w:rsid w:val="009103AA"/>
    <w:rsid w:val="00913036"/>
    <w:rsid w:val="00916673"/>
    <w:rsid w:val="00920D75"/>
    <w:rsid w:val="0092277E"/>
    <w:rsid w:val="009252AD"/>
    <w:rsid w:val="00925F9B"/>
    <w:rsid w:val="00926906"/>
    <w:rsid w:val="00930E54"/>
    <w:rsid w:val="00932126"/>
    <w:rsid w:val="009337C9"/>
    <w:rsid w:val="00933ED3"/>
    <w:rsid w:val="0093491D"/>
    <w:rsid w:val="00936ECB"/>
    <w:rsid w:val="00936F25"/>
    <w:rsid w:val="009375B5"/>
    <w:rsid w:val="0093776A"/>
    <w:rsid w:val="00940D7D"/>
    <w:rsid w:val="0094252D"/>
    <w:rsid w:val="0094380B"/>
    <w:rsid w:val="0094554E"/>
    <w:rsid w:val="009467EE"/>
    <w:rsid w:val="00947076"/>
    <w:rsid w:val="00947CF9"/>
    <w:rsid w:val="00952106"/>
    <w:rsid w:val="00952F5C"/>
    <w:rsid w:val="00953E6E"/>
    <w:rsid w:val="009558C2"/>
    <w:rsid w:val="00957D39"/>
    <w:rsid w:val="00961D27"/>
    <w:rsid w:val="00962CB0"/>
    <w:rsid w:val="00964974"/>
    <w:rsid w:val="00966ACF"/>
    <w:rsid w:val="00966BF9"/>
    <w:rsid w:val="00967EF8"/>
    <w:rsid w:val="0097350B"/>
    <w:rsid w:val="00973B2D"/>
    <w:rsid w:val="00973FD5"/>
    <w:rsid w:val="0097400C"/>
    <w:rsid w:val="00974C09"/>
    <w:rsid w:val="00974CCE"/>
    <w:rsid w:val="00975AC9"/>
    <w:rsid w:val="00976C0F"/>
    <w:rsid w:val="009841D6"/>
    <w:rsid w:val="0098571D"/>
    <w:rsid w:val="00985F1F"/>
    <w:rsid w:val="00987089"/>
    <w:rsid w:val="00987B5B"/>
    <w:rsid w:val="009901C6"/>
    <w:rsid w:val="0099078C"/>
    <w:rsid w:val="00990C71"/>
    <w:rsid w:val="009915FE"/>
    <w:rsid w:val="009929E5"/>
    <w:rsid w:val="00992E00"/>
    <w:rsid w:val="00992EE6"/>
    <w:rsid w:val="00993AE8"/>
    <w:rsid w:val="009971C5"/>
    <w:rsid w:val="009976E9"/>
    <w:rsid w:val="009A05E3"/>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34B9"/>
    <w:rsid w:val="009C3BB2"/>
    <w:rsid w:val="009C45F6"/>
    <w:rsid w:val="009D0A9B"/>
    <w:rsid w:val="009D55D4"/>
    <w:rsid w:val="009D6FB2"/>
    <w:rsid w:val="009D770E"/>
    <w:rsid w:val="009E0CCD"/>
    <w:rsid w:val="009E207A"/>
    <w:rsid w:val="009E3D43"/>
    <w:rsid w:val="009E3DEF"/>
    <w:rsid w:val="009E666D"/>
    <w:rsid w:val="009E7513"/>
    <w:rsid w:val="009F009C"/>
    <w:rsid w:val="009F29FE"/>
    <w:rsid w:val="009F2D74"/>
    <w:rsid w:val="009F43C7"/>
    <w:rsid w:val="00A01C65"/>
    <w:rsid w:val="00A01F6F"/>
    <w:rsid w:val="00A0233A"/>
    <w:rsid w:val="00A02E1E"/>
    <w:rsid w:val="00A05CC3"/>
    <w:rsid w:val="00A10A87"/>
    <w:rsid w:val="00A11911"/>
    <w:rsid w:val="00A14421"/>
    <w:rsid w:val="00A17A22"/>
    <w:rsid w:val="00A21E00"/>
    <w:rsid w:val="00A22EB2"/>
    <w:rsid w:val="00A277E2"/>
    <w:rsid w:val="00A27931"/>
    <w:rsid w:val="00A3183C"/>
    <w:rsid w:val="00A328F6"/>
    <w:rsid w:val="00A35F07"/>
    <w:rsid w:val="00A36DC4"/>
    <w:rsid w:val="00A42789"/>
    <w:rsid w:val="00A4318D"/>
    <w:rsid w:val="00A46B50"/>
    <w:rsid w:val="00A46CB8"/>
    <w:rsid w:val="00A50258"/>
    <w:rsid w:val="00A50AB3"/>
    <w:rsid w:val="00A50FF3"/>
    <w:rsid w:val="00A529AE"/>
    <w:rsid w:val="00A53D3C"/>
    <w:rsid w:val="00A544B7"/>
    <w:rsid w:val="00A54C31"/>
    <w:rsid w:val="00A558CA"/>
    <w:rsid w:val="00A559A5"/>
    <w:rsid w:val="00A56541"/>
    <w:rsid w:val="00A60BCD"/>
    <w:rsid w:val="00A62970"/>
    <w:rsid w:val="00A63BDA"/>
    <w:rsid w:val="00A64755"/>
    <w:rsid w:val="00A655D8"/>
    <w:rsid w:val="00A66738"/>
    <w:rsid w:val="00A70C2D"/>
    <w:rsid w:val="00A7215D"/>
    <w:rsid w:val="00A7367F"/>
    <w:rsid w:val="00A73825"/>
    <w:rsid w:val="00A759D9"/>
    <w:rsid w:val="00A75D0A"/>
    <w:rsid w:val="00A7729A"/>
    <w:rsid w:val="00A80104"/>
    <w:rsid w:val="00A81770"/>
    <w:rsid w:val="00A86BC1"/>
    <w:rsid w:val="00A876EE"/>
    <w:rsid w:val="00A87884"/>
    <w:rsid w:val="00A87928"/>
    <w:rsid w:val="00A93FA1"/>
    <w:rsid w:val="00A94DD4"/>
    <w:rsid w:val="00A9534D"/>
    <w:rsid w:val="00AA0F00"/>
    <w:rsid w:val="00AA36D4"/>
    <w:rsid w:val="00AA3E58"/>
    <w:rsid w:val="00AA40E2"/>
    <w:rsid w:val="00AB3571"/>
    <w:rsid w:val="00AB5984"/>
    <w:rsid w:val="00AB5A35"/>
    <w:rsid w:val="00AC07F0"/>
    <w:rsid w:val="00AC270A"/>
    <w:rsid w:val="00AC3D97"/>
    <w:rsid w:val="00AC4617"/>
    <w:rsid w:val="00AC5607"/>
    <w:rsid w:val="00AC6835"/>
    <w:rsid w:val="00AD1428"/>
    <w:rsid w:val="00AD347E"/>
    <w:rsid w:val="00AD38D7"/>
    <w:rsid w:val="00AD7109"/>
    <w:rsid w:val="00AE043E"/>
    <w:rsid w:val="00AE131D"/>
    <w:rsid w:val="00AE351A"/>
    <w:rsid w:val="00AE472E"/>
    <w:rsid w:val="00AE5AC8"/>
    <w:rsid w:val="00AE6295"/>
    <w:rsid w:val="00AE7DE7"/>
    <w:rsid w:val="00AF4F87"/>
    <w:rsid w:val="00AF5CCD"/>
    <w:rsid w:val="00AF65D9"/>
    <w:rsid w:val="00AF6D27"/>
    <w:rsid w:val="00AF7B46"/>
    <w:rsid w:val="00B01E17"/>
    <w:rsid w:val="00B05F64"/>
    <w:rsid w:val="00B06571"/>
    <w:rsid w:val="00B079A5"/>
    <w:rsid w:val="00B10E63"/>
    <w:rsid w:val="00B10F4B"/>
    <w:rsid w:val="00B11350"/>
    <w:rsid w:val="00B11C50"/>
    <w:rsid w:val="00B12051"/>
    <w:rsid w:val="00B14F0C"/>
    <w:rsid w:val="00B14FE7"/>
    <w:rsid w:val="00B173BA"/>
    <w:rsid w:val="00B20C66"/>
    <w:rsid w:val="00B23018"/>
    <w:rsid w:val="00B236EA"/>
    <w:rsid w:val="00B2407A"/>
    <w:rsid w:val="00B30680"/>
    <w:rsid w:val="00B322D0"/>
    <w:rsid w:val="00B3401A"/>
    <w:rsid w:val="00B3550E"/>
    <w:rsid w:val="00B35E82"/>
    <w:rsid w:val="00B36F24"/>
    <w:rsid w:val="00B37796"/>
    <w:rsid w:val="00B4048F"/>
    <w:rsid w:val="00B423E2"/>
    <w:rsid w:val="00B43F34"/>
    <w:rsid w:val="00B44D12"/>
    <w:rsid w:val="00B44F6E"/>
    <w:rsid w:val="00B45298"/>
    <w:rsid w:val="00B46245"/>
    <w:rsid w:val="00B47075"/>
    <w:rsid w:val="00B50863"/>
    <w:rsid w:val="00B52BE7"/>
    <w:rsid w:val="00B53E8C"/>
    <w:rsid w:val="00B54949"/>
    <w:rsid w:val="00B56D9F"/>
    <w:rsid w:val="00B622A5"/>
    <w:rsid w:val="00B62CA7"/>
    <w:rsid w:val="00B64530"/>
    <w:rsid w:val="00B648C3"/>
    <w:rsid w:val="00B64E6F"/>
    <w:rsid w:val="00B67A8A"/>
    <w:rsid w:val="00B67B8B"/>
    <w:rsid w:val="00B70954"/>
    <w:rsid w:val="00B731F7"/>
    <w:rsid w:val="00B7725D"/>
    <w:rsid w:val="00B80200"/>
    <w:rsid w:val="00B8178C"/>
    <w:rsid w:val="00B83DCB"/>
    <w:rsid w:val="00B83E52"/>
    <w:rsid w:val="00B84C23"/>
    <w:rsid w:val="00B85245"/>
    <w:rsid w:val="00B85FFD"/>
    <w:rsid w:val="00B863E5"/>
    <w:rsid w:val="00B868FF"/>
    <w:rsid w:val="00B94C20"/>
    <w:rsid w:val="00B95363"/>
    <w:rsid w:val="00BA2E57"/>
    <w:rsid w:val="00BA410B"/>
    <w:rsid w:val="00BA4FE3"/>
    <w:rsid w:val="00BA61B3"/>
    <w:rsid w:val="00BA7317"/>
    <w:rsid w:val="00BA7E7A"/>
    <w:rsid w:val="00BB0581"/>
    <w:rsid w:val="00BB0A15"/>
    <w:rsid w:val="00BB1DC4"/>
    <w:rsid w:val="00BB32F6"/>
    <w:rsid w:val="00BB6408"/>
    <w:rsid w:val="00BB677B"/>
    <w:rsid w:val="00BB78A9"/>
    <w:rsid w:val="00BC0B00"/>
    <w:rsid w:val="00BC2DFF"/>
    <w:rsid w:val="00BC4F70"/>
    <w:rsid w:val="00BD1796"/>
    <w:rsid w:val="00BD3AAC"/>
    <w:rsid w:val="00BD3CDF"/>
    <w:rsid w:val="00BD5C98"/>
    <w:rsid w:val="00BD726C"/>
    <w:rsid w:val="00BE183E"/>
    <w:rsid w:val="00BE3D5F"/>
    <w:rsid w:val="00BF165F"/>
    <w:rsid w:val="00BF1F16"/>
    <w:rsid w:val="00BF6D9F"/>
    <w:rsid w:val="00BF7D94"/>
    <w:rsid w:val="00C0208E"/>
    <w:rsid w:val="00C037A8"/>
    <w:rsid w:val="00C03B9C"/>
    <w:rsid w:val="00C04401"/>
    <w:rsid w:val="00C0541B"/>
    <w:rsid w:val="00C05629"/>
    <w:rsid w:val="00C05650"/>
    <w:rsid w:val="00C05F8F"/>
    <w:rsid w:val="00C0639C"/>
    <w:rsid w:val="00C06DED"/>
    <w:rsid w:val="00C06EB2"/>
    <w:rsid w:val="00C118BD"/>
    <w:rsid w:val="00C159C9"/>
    <w:rsid w:val="00C177F5"/>
    <w:rsid w:val="00C214AD"/>
    <w:rsid w:val="00C240FC"/>
    <w:rsid w:val="00C2792B"/>
    <w:rsid w:val="00C30147"/>
    <w:rsid w:val="00C3422E"/>
    <w:rsid w:val="00C34677"/>
    <w:rsid w:val="00C3598B"/>
    <w:rsid w:val="00C35C1A"/>
    <w:rsid w:val="00C36C92"/>
    <w:rsid w:val="00C405F4"/>
    <w:rsid w:val="00C4064A"/>
    <w:rsid w:val="00C40C67"/>
    <w:rsid w:val="00C41B0D"/>
    <w:rsid w:val="00C42ACB"/>
    <w:rsid w:val="00C42EFF"/>
    <w:rsid w:val="00C43B8B"/>
    <w:rsid w:val="00C46734"/>
    <w:rsid w:val="00C46FAD"/>
    <w:rsid w:val="00C542B3"/>
    <w:rsid w:val="00C57444"/>
    <w:rsid w:val="00C6191C"/>
    <w:rsid w:val="00C61D4F"/>
    <w:rsid w:val="00C64141"/>
    <w:rsid w:val="00C64914"/>
    <w:rsid w:val="00C650F8"/>
    <w:rsid w:val="00C6616B"/>
    <w:rsid w:val="00C667E9"/>
    <w:rsid w:val="00C672CE"/>
    <w:rsid w:val="00C67484"/>
    <w:rsid w:val="00C702AF"/>
    <w:rsid w:val="00C70932"/>
    <w:rsid w:val="00C74432"/>
    <w:rsid w:val="00C75AD0"/>
    <w:rsid w:val="00C75E23"/>
    <w:rsid w:val="00C7639A"/>
    <w:rsid w:val="00C77964"/>
    <w:rsid w:val="00C8193B"/>
    <w:rsid w:val="00C84D02"/>
    <w:rsid w:val="00C8539E"/>
    <w:rsid w:val="00C85A6B"/>
    <w:rsid w:val="00C87BD4"/>
    <w:rsid w:val="00C90B85"/>
    <w:rsid w:val="00C9156B"/>
    <w:rsid w:val="00C92E2E"/>
    <w:rsid w:val="00C94309"/>
    <w:rsid w:val="00C94DB5"/>
    <w:rsid w:val="00C96F9A"/>
    <w:rsid w:val="00C9774F"/>
    <w:rsid w:val="00CA3DAD"/>
    <w:rsid w:val="00CA4D94"/>
    <w:rsid w:val="00CA5078"/>
    <w:rsid w:val="00CA642D"/>
    <w:rsid w:val="00CA67B1"/>
    <w:rsid w:val="00CA76F9"/>
    <w:rsid w:val="00CA78EC"/>
    <w:rsid w:val="00CA7BEE"/>
    <w:rsid w:val="00CB1256"/>
    <w:rsid w:val="00CB239F"/>
    <w:rsid w:val="00CB2506"/>
    <w:rsid w:val="00CB2E63"/>
    <w:rsid w:val="00CB495F"/>
    <w:rsid w:val="00CB533E"/>
    <w:rsid w:val="00CC0659"/>
    <w:rsid w:val="00CC0CE1"/>
    <w:rsid w:val="00CC310D"/>
    <w:rsid w:val="00CC41C7"/>
    <w:rsid w:val="00CC49A0"/>
    <w:rsid w:val="00CC57FC"/>
    <w:rsid w:val="00CC66D3"/>
    <w:rsid w:val="00CC6D50"/>
    <w:rsid w:val="00CC7025"/>
    <w:rsid w:val="00CC7879"/>
    <w:rsid w:val="00CD0B6A"/>
    <w:rsid w:val="00CD231C"/>
    <w:rsid w:val="00CE13AD"/>
    <w:rsid w:val="00CE6434"/>
    <w:rsid w:val="00CE721D"/>
    <w:rsid w:val="00CF19E2"/>
    <w:rsid w:val="00CF328C"/>
    <w:rsid w:val="00CF44D8"/>
    <w:rsid w:val="00CF455C"/>
    <w:rsid w:val="00CF50BD"/>
    <w:rsid w:val="00CF5EBD"/>
    <w:rsid w:val="00CF6473"/>
    <w:rsid w:val="00CF6DEB"/>
    <w:rsid w:val="00D02454"/>
    <w:rsid w:val="00D054A1"/>
    <w:rsid w:val="00D11CAE"/>
    <w:rsid w:val="00D13152"/>
    <w:rsid w:val="00D1319D"/>
    <w:rsid w:val="00D16F8F"/>
    <w:rsid w:val="00D171B9"/>
    <w:rsid w:val="00D20074"/>
    <w:rsid w:val="00D20B21"/>
    <w:rsid w:val="00D21461"/>
    <w:rsid w:val="00D21C3E"/>
    <w:rsid w:val="00D23BC0"/>
    <w:rsid w:val="00D25559"/>
    <w:rsid w:val="00D30B9B"/>
    <w:rsid w:val="00D3100C"/>
    <w:rsid w:val="00D364BB"/>
    <w:rsid w:val="00D36897"/>
    <w:rsid w:val="00D36ADC"/>
    <w:rsid w:val="00D430AA"/>
    <w:rsid w:val="00D4346E"/>
    <w:rsid w:val="00D43496"/>
    <w:rsid w:val="00D43FB6"/>
    <w:rsid w:val="00D4457C"/>
    <w:rsid w:val="00D44F69"/>
    <w:rsid w:val="00D459E5"/>
    <w:rsid w:val="00D46F2D"/>
    <w:rsid w:val="00D50605"/>
    <w:rsid w:val="00D51F63"/>
    <w:rsid w:val="00D521E3"/>
    <w:rsid w:val="00D52B2B"/>
    <w:rsid w:val="00D53D50"/>
    <w:rsid w:val="00D54DB0"/>
    <w:rsid w:val="00D55C50"/>
    <w:rsid w:val="00D55D77"/>
    <w:rsid w:val="00D560F6"/>
    <w:rsid w:val="00D56402"/>
    <w:rsid w:val="00D60B9E"/>
    <w:rsid w:val="00D61215"/>
    <w:rsid w:val="00D61C00"/>
    <w:rsid w:val="00D62C30"/>
    <w:rsid w:val="00D643F9"/>
    <w:rsid w:val="00D66F6C"/>
    <w:rsid w:val="00D71298"/>
    <w:rsid w:val="00D7421F"/>
    <w:rsid w:val="00D76933"/>
    <w:rsid w:val="00D77478"/>
    <w:rsid w:val="00D80054"/>
    <w:rsid w:val="00D80CDE"/>
    <w:rsid w:val="00D814AF"/>
    <w:rsid w:val="00D82605"/>
    <w:rsid w:val="00D82CAB"/>
    <w:rsid w:val="00D833F5"/>
    <w:rsid w:val="00D83B54"/>
    <w:rsid w:val="00D90715"/>
    <w:rsid w:val="00D90F72"/>
    <w:rsid w:val="00D94713"/>
    <w:rsid w:val="00D9774E"/>
    <w:rsid w:val="00D97922"/>
    <w:rsid w:val="00DA0149"/>
    <w:rsid w:val="00DA144F"/>
    <w:rsid w:val="00DA2617"/>
    <w:rsid w:val="00DA4AB5"/>
    <w:rsid w:val="00DA5721"/>
    <w:rsid w:val="00DA7263"/>
    <w:rsid w:val="00DA754D"/>
    <w:rsid w:val="00DB05B0"/>
    <w:rsid w:val="00DB0E0B"/>
    <w:rsid w:val="00DB2006"/>
    <w:rsid w:val="00DB202C"/>
    <w:rsid w:val="00DB2C34"/>
    <w:rsid w:val="00DB386C"/>
    <w:rsid w:val="00DB49DD"/>
    <w:rsid w:val="00DB558B"/>
    <w:rsid w:val="00DB571F"/>
    <w:rsid w:val="00DB660D"/>
    <w:rsid w:val="00DC0B9E"/>
    <w:rsid w:val="00DC4030"/>
    <w:rsid w:val="00DC5908"/>
    <w:rsid w:val="00DC73A4"/>
    <w:rsid w:val="00DC76EF"/>
    <w:rsid w:val="00DD0E6A"/>
    <w:rsid w:val="00DD1F4C"/>
    <w:rsid w:val="00DD337C"/>
    <w:rsid w:val="00DE5FD8"/>
    <w:rsid w:val="00DF1D7B"/>
    <w:rsid w:val="00DF250F"/>
    <w:rsid w:val="00DF607D"/>
    <w:rsid w:val="00E01E48"/>
    <w:rsid w:val="00E03145"/>
    <w:rsid w:val="00E04DFE"/>
    <w:rsid w:val="00E0587B"/>
    <w:rsid w:val="00E066C0"/>
    <w:rsid w:val="00E1108F"/>
    <w:rsid w:val="00E13366"/>
    <w:rsid w:val="00E14883"/>
    <w:rsid w:val="00E14AF0"/>
    <w:rsid w:val="00E150F9"/>
    <w:rsid w:val="00E15213"/>
    <w:rsid w:val="00E15689"/>
    <w:rsid w:val="00E1621C"/>
    <w:rsid w:val="00E1796A"/>
    <w:rsid w:val="00E17C4E"/>
    <w:rsid w:val="00E20223"/>
    <w:rsid w:val="00E21023"/>
    <w:rsid w:val="00E21204"/>
    <w:rsid w:val="00E2466F"/>
    <w:rsid w:val="00E24CC2"/>
    <w:rsid w:val="00E25555"/>
    <w:rsid w:val="00E31146"/>
    <w:rsid w:val="00E311F8"/>
    <w:rsid w:val="00E33F8E"/>
    <w:rsid w:val="00E34744"/>
    <w:rsid w:val="00E36461"/>
    <w:rsid w:val="00E36A36"/>
    <w:rsid w:val="00E41B5F"/>
    <w:rsid w:val="00E42F7F"/>
    <w:rsid w:val="00E47AD0"/>
    <w:rsid w:val="00E50030"/>
    <w:rsid w:val="00E51F75"/>
    <w:rsid w:val="00E5416E"/>
    <w:rsid w:val="00E5447C"/>
    <w:rsid w:val="00E545AE"/>
    <w:rsid w:val="00E546FD"/>
    <w:rsid w:val="00E5513E"/>
    <w:rsid w:val="00E57488"/>
    <w:rsid w:val="00E57EB6"/>
    <w:rsid w:val="00E61C45"/>
    <w:rsid w:val="00E61E32"/>
    <w:rsid w:val="00E62022"/>
    <w:rsid w:val="00E708C5"/>
    <w:rsid w:val="00E7090E"/>
    <w:rsid w:val="00E71DA1"/>
    <w:rsid w:val="00E72153"/>
    <w:rsid w:val="00E73E75"/>
    <w:rsid w:val="00E74023"/>
    <w:rsid w:val="00E746AA"/>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784"/>
    <w:rsid w:val="00EA09C8"/>
    <w:rsid w:val="00EA11A9"/>
    <w:rsid w:val="00EA58F5"/>
    <w:rsid w:val="00EA6AB8"/>
    <w:rsid w:val="00EB0789"/>
    <w:rsid w:val="00EB32C1"/>
    <w:rsid w:val="00EB5CD9"/>
    <w:rsid w:val="00EB665C"/>
    <w:rsid w:val="00EB7EF1"/>
    <w:rsid w:val="00EC09AC"/>
    <w:rsid w:val="00EC181A"/>
    <w:rsid w:val="00EC3C6A"/>
    <w:rsid w:val="00EC42F1"/>
    <w:rsid w:val="00EC55DF"/>
    <w:rsid w:val="00EC5DD8"/>
    <w:rsid w:val="00EC6AC4"/>
    <w:rsid w:val="00ED0684"/>
    <w:rsid w:val="00ED0D3C"/>
    <w:rsid w:val="00ED1E16"/>
    <w:rsid w:val="00ED257E"/>
    <w:rsid w:val="00ED45DB"/>
    <w:rsid w:val="00EE074B"/>
    <w:rsid w:val="00EE3FF4"/>
    <w:rsid w:val="00EE5E13"/>
    <w:rsid w:val="00EE6650"/>
    <w:rsid w:val="00EE6B4B"/>
    <w:rsid w:val="00EE7C84"/>
    <w:rsid w:val="00EF1FE2"/>
    <w:rsid w:val="00EF2892"/>
    <w:rsid w:val="00EF490E"/>
    <w:rsid w:val="00EF4C90"/>
    <w:rsid w:val="00EF4FD9"/>
    <w:rsid w:val="00EF6CEB"/>
    <w:rsid w:val="00EF6F11"/>
    <w:rsid w:val="00EF78EC"/>
    <w:rsid w:val="00F00177"/>
    <w:rsid w:val="00F00D27"/>
    <w:rsid w:val="00F0441B"/>
    <w:rsid w:val="00F0494C"/>
    <w:rsid w:val="00F053FE"/>
    <w:rsid w:val="00F05F8D"/>
    <w:rsid w:val="00F06D9B"/>
    <w:rsid w:val="00F072D6"/>
    <w:rsid w:val="00F104C5"/>
    <w:rsid w:val="00F11BC4"/>
    <w:rsid w:val="00F14373"/>
    <w:rsid w:val="00F14726"/>
    <w:rsid w:val="00F15032"/>
    <w:rsid w:val="00F1695C"/>
    <w:rsid w:val="00F16D4D"/>
    <w:rsid w:val="00F231ED"/>
    <w:rsid w:val="00F244BB"/>
    <w:rsid w:val="00F24D59"/>
    <w:rsid w:val="00F30790"/>
    <w:rsid w:val="00F32287"/>
    <w:rsid w:val="00F336CF"/>
    <w:rsid w:val="00F3495E"/>
    <w:rsid w:val="00F4160D"/>
    <w:rsid w:val="00F43FA4"/>
    <w:rsid w:val="00F45EDF"/>
    <w:rsid w:val="00F46B31"/>
    <w:rsid w:val="00F47343"/>
    <w:rsid w:val="00F52558"/>
    <w:rsid w:val="00F52711"/>
    <w:rsid w:val="00F532E9"/>
    <w:rsid w:val="00F53F4E"/>
    <w:rsid w:val="00F54EF7"/>
    <w:rsid w:val="00F5605A"/>
    <w:rsid w:val="00F5660D"/>
    <w:rsid w:val="00F57AFD"/>
    <w:rsid w:val="00F6545B"/>
    <w:rsid w:val="00F703EB"/>
    <w:rsid w:val="00F7274C"/>
    <w:rsid w:val="00F74366"/>
    <w:rsid w:val="00F775D2"/>
    <w:rsid w:val="00F83065"/>
    <w:rsid w:val="00F83790"/>
    <w:rsid w:val="00F83B82"/>
    <w:rsid w:val="00F85717"/>
    <w:rsid w:val="00F91114"/>
    <w:rsid w:val="00F92139"/>
    <w:rsid w:val="00F94375"/>
    <w:rsid w:val="00F95BFB"/>
    <w:rsid w:val="00F96613"/>
    <w:rsid w:val="00F974AE"/>
    <w:rsid w:val="00F97511"/>
    <w:rsid w:val="00F9798E"/>
    <w:rsid w:val="00F97F2A"/>
    <w:rsid w:val="00FA118F"/>
    <w:rsid w:val="00FA165C"/>
    <w:rsid w:val="00FA1C5B"/>
    <w:rsid w:val="00FA1DE5"/>
    <w:rsid w:val="00FA2BD3"/>
    <w:rsid w:val="00FB1171"/>
    <w:rsid w:val="00FB2616"/>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E09F8"/>
    <w:rsid w:val="00FE1D8C"/>
    <w:rsid w:val="00FE392E"/>
    <w:rsid w:val="00FE3ABC"/>
    <w:rsid w:val="00FE6472"/>
    <w:rsid w:val="00FF07FD"/>
    <w:rsid w:val="00FF11BC"/>
    <w:rsid w:val="00FF11F5"/>
    <w:rsid w:val="00FF3628"/>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0BEF-B445-44A3-88FF-0A015294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37582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3</cp:revision>
  <cp:lastPrinted>2014-04-16T18:29:00Z</cp:lastPrinted>
  <dcterms:created xsi:type="dcterms:W3CDTF">2016-03-18T21:58:00Z</dcterms:created>
  <dcterms:modified xsi:type="dcterms:W3CDTF">2016-03-18T22:01:00Z</dcterms:modified>
</cp:coreProperties>
</file>