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8229F9">
        <w:rPr>
          <w:bCs/>
          <w:smallCaps/>
          <w:sz w:val="28"/>
          <w:szCs w:val="28"/>
        </w:rPr>
        <w:t>1 April</w:t>
      </w:r>
      <w:r w:rsidR="00647006">
        <w:rPr>
          <w:bCs/>
          <w:smallCaps/>
          <w:sz w:val="28"/>
          <w:szCs w:val="28"/>
        </w:rPr>
        <w:t xml:space="preserve"> </w:t>
      </w:r>
      <w:r w:rsidR="00973B2D">
        <w:rPr>
          <w:bCs/>
          <w:smallCaps/>
          <w:sz w:val="28"/>
          <w:szCs w:val="28"/>
        </w:rPr>
        <w:t>201</w:t>
      </w:r>
      <w:r w:rsidR="00D70B94">
        <w:rPr>
          <w:bCs/>
          <w:smallCaps/>
          <w:sz w:val="28"/>
          <w:szCs w:val="28"/>
        </w:rPr>
        <w:t>6</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973FD5" w:rsidRPr="00866471" w:rsidRDefault="0014666D" w:rsidP="00C75940">
      <w:pPr>
        <w:rPr>
          <w:bCs/>
          <w:smallCaps/>
          <w:sz w:val="28"/>
          <w:szCs w:val="28"/>
        </w:rPr>
      </w:pPr>
      <w:r w:rsidRPr="00B11C50">
        <w:rPr>
          <w:b/>
          <w:bCs/>
          <w:smallCaps/>
          <w:sz w:val="28"/>
          <w:szCs w:val="28"/>
        </w:rPr>
        <w:t xml:space="preserve">Meeting Location: </w:t>
      </w:r>
      <w:r w:rsidR="00C30147">
        <w:rPr>
          <w:bCs/>
          <w:smallCaps/>
          <w:sz w:val="28"/>
          <w:szCs w:val="28"/>
        </w:rPr>
        <w:t>301 Parks Administration Building</w:t>
      </w:r>
    </w:p>
    <w:p w:rsidR="00B80200" w:rsidRPr="00B11C50" w:rsidRDefault="00B80200" w:rsidP="00C75940">
      <w:pPr>
        <w:rPr>
          <w:b/>
          <w:bCs/>
          <w:sz w:val="28"/>
          <w:szCs w:val="28"/>
        </w:rPr>
      </w:pP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rsidP="00C75940">
            <w:pPr>
              <w:rPr>
                <w:sz w:val="20"/>
              </w:rPr>
            </w:pPr>
          </w:p>
          <w:p w:rsidR="00973FD5" w:rsidRPr="00B11C50" w:rsidRDefault="00973FD5" w:rsidP="0085220B">
            <w:pPr>
              <w:rPr>
                <w:b/>
                <w:sz w:val="28"/>
                <w:szCs w:val="28"/>
              </w:rPr>
            </w:pPr>
            <w:r w:rsidRPr="00750727">
              <w:rPr>
                <w:b/>
                <w:bCs/>
                <w:smallCaps/>
                <w:sz w:val="28"/>
                <w:szCs w:val="28"/>
              </w:rPr>
              <w:t>M</w:t>
            </w:r>
            <w:r w:rsidR="00750727" w:rsidRPr="00750727">
              <w:rPr>
                <w:b/>
                <w:bCs/>
                <w:smallCaps/>
                <w:sz w:val="28"/>
                <w:szCs w:val="28"/>
              </w:rPr>
              <w:t>embers</w:t>
            </w:r>
            <w:r w:rsidR="00F46340">
              <w:rPr>
                <w:b/>
                <w:sz w:val="28"/>
                <w:szCs w:val="28"/>
              </w:rPr>
              <w:t xml:space="preserve">                                </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w:t>
            </w:r>
            <w:r w:rsidR="00F46340">
              <w:rPr>
                <w:b/>
                <w:sz w:val="28"/>
                <w:szCs w:val="28"/>
              </w:rPr>
              <w:t xml:space="preserve"> </w:t>
            </w:r>
            <w:r w:rsidR="00FB54A6">
              <w:rPr>
                <w:b/>
                <w:sz w:val="28"/>
                <w:szCs w:val="28"/>
              </w:rPr>
              <w:t>“A” denotes</w:t>
            </w:r>
            <w:r w:rsidR="0014666D" w:rsidRPr="00B11C50">
              <w:rPr>
                <w:b/>
                <w:sz w:val="28"/>
                <w:szCs w:val="28"/>
              </w:rPr>
              <w:t xml:space="preserve"> Absent,</w:t>
            </w:r>
            <w:r w:rsidR="0085220B">
              <w:rPr>
                <w:b/>
                <w:sz w:val="28"/>
                <w:szCs w:val="28"/>
              </w:rPr>
              <w:t xml:space="preserve">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E5378B" w:rsidTr="00B37796">
        <w:trPr>
          <w:trHeight w:val="243"/>
        </w:trPr>
        <w:tc>
          <w:tcPr>
            <w:tcW w:w="720" w:type="dxa"/>
            <w:tcBorders>
              <w:top w:val="thinThickSmallGap" w:sz="24" w:space="0" w:color="auto"/>
            </w:tcBorders>
            <w:vAlign w:val="center"/>
          </w:tcPr>
          <w:p w:rsidR="00E5378B" w:rsidRPr="006711DF" w:rsidRDefault="00CF0FA9" w:rsidP="00E5378B">
            <w:pPr>
              <w:rPr>
                <w:sz w:val="36"/>
                <w:szCs w:val="36"/>
              </w:rPr>
            </w:pPr>
            <w:r>
              <w:rPr>
                <w:sz w:val="36"/>
                <w:szCs w:val="36"/>
              </w:rPr>
              <w:t>P</w:t>
            </w:r>
          </w:p>
        </w:tc>
        <w:tc>
          <w:tcPr>
            <w:tcW w:w="6120" w:type="dxa"/>
            <w:tcBorders>
              <w:top w:val="thinThickSmallGap" w:sz="24" w:space="0" w:color="auto"/>
            </w:tcBorders>
            <w:vAlign w:val="center"/>
          </w:tcPr>
          <w:p w:rsidR="00E5378B" w:rsidRPr="00055C26" w:rsidRDefault="00E5378B" w:rsidP="00BF5568">
            <w:r>
              <w:t>Angel A</w:t>
            </w:r>
            <w:r w:rsidR="00BF5568">
              <w:t>b</w:t>
            </w:r>
            <w:r>
              <w:t>ney (</w:t>
            </w:r>
            <w:proofErr w:type="spellStart"/>
            <w:r>
              <w:t>CoAS</w:t>
            </w:r>
            <w:proofErr w:type="spellEnd"/>
            <w:r>
              <w:t>, CAPC Chair)</w:t>
            </w:r>
          </w:p>
        </w:tc>
        <w:tc>
          <w:tcPr>
            <w:tcW w:w="540" w:type="dxa"/>
            <w:tcBorders>
              <w:top w:val="thinThickSmallGap" w:sz="24" w:space="0" w:color="auto"/>
            </w:tcBorders>
            <w:vAlign w:val="center"/>
          </w:tcPr>
          <w:p w:rsidR="00E5378B" w:rsidRPr="006711DF" w:rsidRDefault="00E5378B" w:rsidP="00E5378B">
            <w:pPr>
              <w:rPr>
                <w:sz w:val="36"/>
                <w:szCs w:val="36"/>
              </w:rPr>
            </w:pPr>
            <w:r>
              <w:rPr>
                <w:sz w:val="36"/>
                <w:szCs w:val="36"/>
              </w:rPr>
              <w:t>P</w:t>
            </w:r>
          </w:p>
        </w:tc>
        <w:tc>
          <w:tcPr>
            <w:tcW w:w="6660" w:type="dxa"/>
            <w:tcBorders>
              <w:top w:val="thinThickSmallGap" w:sz="24" w:space="0" w:color="auto"/>
            </w:tcBorders>
            <w:vAlign w:val="center"/>
          </w:tcPr>
          <w:p w:rsidR="00E5378B" w:rsidRPr="00055C26" w:rsidRDefault="00E5378B" w:rsidP="00E5378B">
            <w:proofErr w:type="spellStart"/>
            <w:r>
              <w:t>Chavonda</w:t>
            </w:r>
            <w:proofErr w:type="spellEnd"/>
            <w:r>
              <w:t xml:space="preserve"> Mills (</w:t>
            </w:r>
            <w:proofErr w:type="spellStart"/>
            <w:r>
              <w:t>CoAS</w:t>
            </w:r>
            <w:proofErr w:type="spellEnd"/>
            <w:r>
              <w:t>, ECUS Vice-Chair)</w:t>
            </w:r>
          </w:p>
        </w:tc>
      </w:tr>
      <w:tr w:rsidR="00E5378B" w:rsidTr="00B37796">
        <w:trPr>
          <w:trHeight w:val="161"/>
        </w:trPr>
        <w:tc>
          <w:tcPr>
            <w:tcW w:w="720" w:type="dxa"/>
            <w:vAlign w:val="center"/>
          </w:tcPr>
          <w:p w:rsidR="00E5378B" w:rsidRPr="006711DF" w:rsidRDefault="00F708F3" w:rsidP="00E5378B">
            <w:pPr>
              <w:rPr>
                <w:sz w:val="36"/>
                <w:szCs w:val="36"/>
              </w:rPr>
            </w:pPr>
            <w:r>
              <w:rPr>
                <w:sz w:val="36"/>
                <w:szCs w:val="36"/>
              </w:rPr>
              <w:t>R</w:t>
            </w:r>
          </w:p>
        </w:tc>
        <w:tc>
          <w:tcPr>
            <w:tcW w:w="6120" w:type="dxa"/>
            <w:vAlign w:val="center"/>
          </w:tcPr>
          <w:p w:rsidR="00E5378B" w:rsidRPr="00055C26" w:rsidRDefault="00E5378B" w:rsidP="00E5378B">
            <w:r>
              <w:t>Kelli Brown (Provost)</w:t>
            </w:r>
          </w:p>
        </w:tc>
        <w:tc>
          <w:tcPr>
            <w:tcW w:w="540" w:type="dxa"/>
            <w:vAlign w:val="center"/>
          </w:tcPr>
          <w:p w:rsidR="00E5378B" w:rsidRPr="006711DF" w:rsidRDefault="00F708F3" w:rsidP="00E5378B">
            <w:pPr>
              <w:rPr>
                <w:sz w:val="36"/>
                <w:szCs w:val="36"/>
              </w:rPr>
            </w:pPr>
            <w:r>
              <w:rPr>
                <w:sz w:val="36"/>
                <w:szCs w:val="36"/>
              </w:rPr>
              <w:t>R</w:t>
            </w:r>
          </w:p>
        </w:tc>
        <w:tc>
          <w:tcPr>
            <w:tcW w:w="6660" w:type="dxa"/>
            <w:vAlign w:val="center"/>
          </w:tcPr>
          <w:p w:rsidR="00E5378B" w:rsidRPr="00055C26" w:rsidRDefault="00E5378B" w:rsidP="00E5378B">
            <w:r>
              <w:t xml:space="preserve">Lyndall </w:t>
            </w:r>
            <w:proofErr w:type="spellStart"/>
            <w:r>
              <w:t>Muschell</w:t>
            </w:r>
            <w:proofErr w:type="spellEnd"/>
            <w:r>
              <w:t xml:space="preserve"> (</w:t>
            </w:r>
            <w:proofErr w:type="spellStart"/>
            <w:r>
              <w:t>CoE</w:t>
            </w:r>
            <w:proofErr w:type="spellEnd"/>
            <w:r>
              <w:t>, ECUS Member)</w:t>
            </w:r>
          </w:p>
        </w:tc>
      </w:tr>
      <w:tr w:rsidR="00E5378B" w:rsidTr="00B37796">
        <w:trPr>
          <w:trHeight w:val="161"/>
        </w:trPr>
        <w:tc>
          <w:tcPr>
            <w:tcW w:w="720" w:type="dxa"/>
            <w:vAlign w:val="center"/>
          </w:tcPr>
          <w:p w:rsidR="00E5378B" w:rsidRPr="006711DF" w:rsidRDefault="00E5378B" w:rsidP="00E5378B">
            <w:pPr>
              <w:rPr>
                <w:sz w:val="36"/>
                <w:szCs w:val="36"/>
              </w:rPr>
            </w:pPr>
            <w:r>
              <w:rPr>
                <w:sz w:val="36"/>
                <w:szCs w:val="36"/>
              </w:rPr>
              <w:t>P</w:t>
            </w:r>
          </w:p>
        </w:tc>
        <w:tc>
          <w:tcPr>
            <w:tcW w:w="6120" w:type="dxa"/>
            <w:vAlign w:val="center"/>
          </w:tcPr>
          <w:p w:rsidR="00E5378B" w:rsidRPr="00055C26" w:rsidRDefault="00E5378B" w:rsidP="00E5378B">
            <w:r>
              <w:t>Jan Clark (</w:t>
            </w:r>
            <w:proofErr w:type="spellStart"/>
            <w:r>
              <w:t>CoAS</w:t>
            </w:r>
            <w:proofErr w:type="spellEnd"/>
            <w:r>
              <w:t>, RPIPC Chair)</w:t>
            </w:r>
          </w:p>
        </w:tc>
        <w:tc>
          <w:tcPr>
            <w:tcW w:w="540" w:type="dxa"/>
            <w:vAlign w:val="center"/>
          </w:tcPr>
          <w:p w:rsidR="00E5378B" w:rsidRPr="006711DF" w:rsidRDefault="00283849" w:rsidP="00E5378B">
            <w:pPr>
              <w:rPr>
                <w:sz w:val="36"/>
                <w:szCs w:val="36"/>
              </w:rPr>
            </w:pPr>
            <w:r>
              <w:rPr>
                <w:sz w:val="36"/>
                <w:szCs w:val="36"/>
              </w:rPr>
              <w:t>R</w:t>
            </w:r>
          </w:p>
        </w:tc>
        <w:tc>
          <w:tcPr>
            <w:tcW w:w="6660" w:type="dxa"/>
            <w:vAlign w:val="center"/>
          </w:tcPr>
          <w:p w:rsidR="00E5378B" w:rsidRPr="00055C26" w:rsidRDefault="00E5378B" w:rsidP="00E5378B">
            <w:r>
              <w:t xml:space="preserve">Barbara </w:t>
            </w:r>
            <w:proofErr w:type="spellStart"/>
            <w:r>
              <w:t>Roquemore</w:t>
            </w:r>
            <w:proofErr w:type="spellEnd"/>
            <w:r>
              <w:t xml:space="preserve"> (</w:t>
            </w:r>
            <w:proofErr w:type="spellStart"/>
            <w:r>
              <w:t>CoE</w:t>
            </w:r>
            <w:proofErr w:type="spellEnd"/>
            <w:r>
              <w:t>, FAPC Chair)</w:t>
            </w:r>
          </w:p>
        </w:tc>
      </w:tr>
      <w:tr w:rsidR="00E5378B" w:rsidTr="00B37796">
        <w:trPr>
          <w:trHeight w:val="278"/>
        </w:trPr>
        <w:tc>
          <w:tcPr>
            <w:tcW w:w="720" w:type="dxa"/>
            <w:vAlign w:val="center"/>
          </w:tcPr>
          <w:p w:rsidR="00E5378B" w:rsidRPr="006711DF" w:rsidRDefault="002030A1" w:rsidP="00E5378B">
            <w:pPr>
              <w:rPr>
                <w:sz w:val="36"/>
                <w:szCs w:val="36"/>
              </w:rPr>
            </w:pPr>
            <w:r>
              <w:rPr>
                <w:sz w:val="36"/>
                <w:szCs w:val="36"/>
              </w:rPr>
              <w:t>P</w:t>
            </w:r>
          </w:p>
        </w:tc>
        <w:tc>
          <w:tcPr>
            <w:tcW w:w="6120" w:type="dxa"/>
            <w:vAlign w:val="center"/>
          </w:tcPr>
          <w:p w:rsidR="00E5378B" w:rsidRPr="00055C26" w:rsidRDefault="00E5378B" w:rsidP="00E5378B">
            <w:r>
              <w:t>Jolene Cole (Library, ECUS Member</w:t>
            </w:r>
            <w:r w:rsidRPr="00055C26">
              <w:t>)</w:t>
            </w:r>
          </w:p>
        </w:tc>
        <w:tc>
          <w:tcPr>
            <w:tcW w:w="540" w:type="dxa"/>
            <w:vAlign w:val="center"/>
          </w:tcPr>
          <w:p w:rsidR="00E5378B" w:rsidRPr="006711DF" w:rsidRDefault="00E5378B" w:rsidP="00E5378B">
            <w:pPr>
              <w:rPr>
                <w:sz w:val="36"/>
                <w:szCs w:val="36"/>
              </w:rPr>
            </w:pPr>
            <w:r>
              <w:rPr>
                <w:sz w:val="36"/>
                <w:szCs w:val="36"/>
              </w:rPr>
              <w:t>P</w:t>
            </w:r>
          </w:p>
        </w:tc>
        <w:tc>
          <w:tcPr>
            <w:tcW w:w="6660" w:type="dxa"/>
            <w:vAlign w:val="center"/>
          </w:tcPr>
          <w:p w:rsidR="00E5378B" w:rsidRPr="00055C26" w:rsidRDefault="00E5378B" w:rsidP="00E5378B">
            <w:r>
              <w:t>Susan Steele (</w:t>
            </w:r>
            <w:proofErr w:type="spellStart"/>
            <w:r>
              <w:t>CoHS</w:t>
            </w:r>
            <w:proofErr w:type="spellEnd"/>
            <w:r>
              <w:t>, ECUS Chair Emeritus)</w:t>
            </w:r>
          </w:p>
        </w:tc>
      </w:tr>
      <w:tr w:rsidR="00E5378B" w:rsidTr="00B37796">
        <w:trPr>
          <w:trHeight w:val="278"/>
        </w:trPr>
        <w:tc>
          <w:tcPr>
            <w:tcW w:w="720" w:type="dxa"/>
            <w:vAlign w:val="center"/>
          </w:tcPr>
          <w:p w:rsidR="00E5378B" w:rsidRPr="006711DF" w:rsidRDefault="00F708F3" w:rsidP="00E5378B">
            <w:pPr>
              <w:rPr>
                <w:sz w:val="36"/>
                <w:szCs w:val="36"/>
              </w:rPr>
            </w:pPr>
            <w:r>
              <w:rPr>
                <w:sz w:val="36"/>
                <w:szCs w:val="36"/>
              </w:rPr>
              <w:t>P</w:t>
            </w:r>
          </w:p>
        </w:tc>
        <w:tc>
          <w:tcPr>
            <w:tcW w:w="6120" w:type="dxa"/>
            <w:vAlign w:val="center"/>
          </w:tcPr>
          <w:p w:rsidR="00E5378B" w:rsidRPr="00055C26" w:rsidRDefault="00E5378B" w:rsidP="00E5378B">
            <w:r>
              <w:t xml:space="preserve">Donovan </w:t>
            </w:r>
            <w:proofErr w:type="spellStart"/>
            <w:r>
              <w:t>Domingue</w:t>
            </w:r>
            <w:proofErr w:type="spellEnd"/>
            <w:r>
              <w:t xml:space="preserve"> (</w:t>
            </w:r>
            <w:proofErr w:type="spellStart"/>
            <w:r>
              <w:t>CoAS</w:t>
            </w:r>
            <w:proofErr w:type="spellEnd"/>
            <w:r>
              <w:t>, APC Chair)</w:t>
            </w:r>
          </w:p>
        </w:tc>
        <w:tc>
          <w:tcPr>
            <w:tcW w:w="540" w:type="dxa"/>
            <w:vAlign w:val="center"/>
          </w:tcPr>
          <w:p w:rsidR="00E5378B" w:rsidRPr="006711DF" w:rsidRDefault="00F708F3" w:rsidP="00E5378B">
            <w:pPr>
              <w:rPr>
                <w:sz w:val="36"/>
                <w:szCs w:val="36"/>
              </w:rPr>
            </w:pPr>
            <w:r>
              <w:rPr>
                <w:sz w:val="36"/>
                <w:szCs w:val="36"/>
              </w:rPr>
              <w:t>P</w:t>
            </w:r>
          </w:p>
        </w:tc>
        <w:tc>
          <w:tcPr>
            <w:tcW w:w="6660" w:type="dxa"/>
            <w:vAlign w:val="center"/>
          </w:tcPr>
          <w:p w:rsidR="00E5378B" w:rsidRPr="00055C26" w:rsidRDefault="00E5378B" w:rsidP="00E5378B">
            <w:r>
              <w:t>John R. Swinton (</w:t>
            </w:r>
            <w:proofErr w:type="spellStart"/>
            <w:r>
              <w:t>CoB</w:t>
            </w:r>
            <w:proofErr w:type="spellEnd"/>
            <w:r>
              <w:t>, ECUS Chair)</w:t>
            </w:r>
          </w:p>
        </w:tc>
      </w:tr>
      <w:tr w:rsidR="00E5378B" w:rsidTr="00B37796">
        <w:trPr>
          <w:trHeight w:val="278"/>
        </w:trPr>
        <w:tc>
          <w:tcPr>
            <w:tcW w:w="720" w:type="dxa"/>
            <w:vAlign w:val="center"/>
          </w:tcPr>
          <w:p w:rsidR="00E5378B" w:rsidRPr="006711DF" w:rsidRDefault="00F708F3" w:rsidP="00E5378B">
            <w:pPr>
              <w:rPr>
                <w:sz w:val="36"/>
                <w:szCs w:val="36"/>
              </w:rPr>
            </w:pPr>
            <w:r>
              <w:rPr>
                <w:sz w:val="36"/>
                <w:szCs w:val="36"/>
              </w:rPr>
              <w:t>P</w:t>
            </w:r>
          </w:p>
        </w:tc>
        <w:tc>
          <w:tcPr>
            <w:tcW w:w="6120" w:type="dxa"/>
            <w:vAlign w:val="center"/>
          </w:tcPr>
          <w:p w:rsidR="00E5378B" w:rsidRPr="00055C26" w:rsidRDefault="00E5378B" w:rsidP="00E5378B">
            <w:r>
              <w:t>Steve Dorman (</w:t>
            </w:r>
            <w:r w:rsidRPr="00055C26">
              <w:t>University President)</w:t>
            </w:r>
          </w:p>
        </w:tc>
        <w:tc>
          <w:tcPr>
            <w:tcW w:w="540" w:type="dxa"/>
            <w:vAlign w:val="center"/>
          </w:tcPr>
          <w:p w:rsidR="00E5378B" w:rsidRPr="006711DF" w:rsidRDefault="00E5378B" w:rsidP="00E5378B">
            <w:pPr>
              <w:rPr>
                <w:sz w:val="36"/>
                <w:szCs w:val="36"/>
              </w:rPr>
            </w:pPr>
            <w:r w:rsidRPr="006711DF">
              <w:rPr>
                <w:sz w:val="36"/>
                <w:szCs w:val="36"/>
              </w:rPr>
              <w:t>P</w:t>
            </w:r>
          </w:p>
        </w:tc>
        <w:tc>
          <w:tcPr>
            <w:tcW w:w="6660" w:type="dxa"/>
            <w:vAlign w:val="center"/>
          </w:tcPr>
          <w:p w:rsidR="00E5378B" w:rsidRPr="00055C26" w:rsidRDefault="00E5378B" w:rsidP="00E5378B">
            <w:r>
              <w:t>Craig Turner (</w:t>
            </w:r>
            <w:proofErr w:type="spellStart"/>
            <w:r>
              <w:t>CoAS</w:t>
            </w:r>
            <w:proofErr w:type="spellEnd"/>
            <w:r>
              <w:t>, ECUS Secretary)</w:t>
            </w:r>
          </w:p>
        </w:tc>
      </w:tr>
      <w:tr w:rsidR="00E5378B" w:rsidTr="00B37796">
        <w:trPr>
          <w:trHeight w:val="278"/>
        </w:trPr>
        <w:tc>
          <w:tcPr>
            <w:tcW w:w="720" w:type="dxa"/>
            <w:vAlign w:val="center"/>
          </w:tcPr>
          <w:p w:rsidR="00E5378B" w:rsidRDefault="00E5378B" w:rsidP="00E5378B">
            <w:pPr>
              <w:rPr>
                <w:sz w:val="36"/>
                <w:szCs w:val="36"/>
              </w:rPr>
            </w:pPr>
            <w:r>
              <w:rPr>
                <w:sz w:val="36"/>
                <w:szCs w:val="36"/>
              </w:rPr>
              <w:t>P</w:t>
            </w:r>
          </w:p>
        </w:tc>
        <w:tc>
          <w:tcPr>
            <w:tcW w:w="6120" w:type="dxa"/>
            <w:vAlign w:val="center"/>
          </w:tcPr>
          <w:p w:rsidR="00E5378B" w:rsidRDefault="00E5378B" w:rsidP="00E5378B">
            <w:r>
              <w:t>David Johnson (</w:t>
            </w:r>
            <w:proofErr w:type="spellStart"/>
            <w:r>
              <w:t>CoAS</w:t>
            </w:r>
            <w:proofErr w:type="spellEnd"/>
            <w:r>
              <w:t>, SAPC Chair)</w:t>
            </w:r>
          </w:p>
        </w:tc>
        <w:tc>
          <w:tcPr>
            <w:tcW w:w="540" w:type="dxa"/>
            <w:vAlign w:val="center"/>
          </w:tcPr>
          <w:p w:rsidR="00E5378B" w:rsidRPr="006711DF" w:rsidRDefault="00E5378B" w:rsidP="00E5378B">
            <w:pPr>
              <w:rPr>
                <w:sz w:val="36"/>
                <w:szCs w:val="36"/>
              </w:rPr>
            </w:pPr>
          </w:p>
        </w:tc>
        <w:tc>
          <w:tcPr>
            <w:tcW w:w="6660" w:type="dxa"/>
            <w:vAlign w:val="center"/>
          </w:tcPr>
          <w:p w:rsidR="00E5378B" w:rsidRPr="00055C26" w:rsidRDefault="00E5378B" w:rsidP="00E5378B"/>
        </w:tc>
      </w:tr>
      <w:tr w:rsidR="00E5378B" w:rsidTr="00B37796">
        <w:trPr>
          <w:trHeight w:val="278"/>
        </w:trPr>
        <w:tc>
          <w:tcPr>
            <w:tcW w:w="720" w:type="dxa"/>
            <w:vAlign w:val="center"/>
          </w:tcPr>
          <w:p w:rsidR="00E5378B" w:rsidRDefault="00E5378B" w:rsidP="00E5378B">
            <w:pPr>
              <w:rPr>
                <w:sz w:val="20"/>
              </w:rPr>
            </w:pPr>
          </w:p>
        </w:tc>
        <w:tc>
          <w:tcPr>
            <w:tcW w:w="6120" w:type="dxa"/>
            <w:vAlign w:val="center"/>
          </w:tcPr>
          <w:p w:rsidR="00E5378B" w:rsidRPr="00055C26" w:rsidRDefault="00E5378B" w:rsidP="00E5378B"/>
        </w:tc>
        <w:tc>
          <w:tcPr>
            <w:tcW w:w="540" w:type="dxa"/>
            <w:vAlign w:val="center"/>
          </w:tcPr>
          <w:p w:rsidR="00E5378B" w:rsidRPr="00055C26" w:rsidRDefault="00E5378B" w:rsidP="00E5378B"/>
        </w:tc>
        <w:tc>
          <w:tcPr>
            <w:tcW w:w="6660" w:type="dxa"/>
            <w:vAlign w:val="center"/>
          </w:tcPr>
          <w:p w:rsidR="00E5378B" w:rsidRPr="00055C26" w:rsidRDefault="00E5378B" w:rsidP="00E5378B"/>
        </w:tc>
      </w:tr>
      <w:tr w:rsidR="00E5378B"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E5378B" w:rsidRDefault="00E5378B" w:rsidP="00E5378B">
            <w:pPr>
              <w:pStyle w:val="Heading1"/>
              <w:rPr>
                <w:smallCaps/>
                <w:sz w:val="28"/>
                <w:szCs w:val="28"/>
              </w:rPr>
            </w:pPr>
            <w:r w:rsidRPr="00750727">
              <w:rPr>
                <w:smallCaps/>
                <w:sz w:val="28"/>
                <w:szCs w:val="28"/>
              </w:rPr>
              <w:t>Guests</w:t>
            </w:r>
            <w:r>
              <w:rPr>
                <w:smallCaps/>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15"/>
            </w:tblGrid>
            <w:tr w:rsidR="000108C0" w:rsidTr="00D70B94">
              <w:trPr>
                <w:tblCellSpacing w:w="15" w:type="dxa"/>
              </w:trPr>
              <w:tc>
                <w:tcPr>
                  <w:tcW w:w="0" w:type="auto"/>
                </w:tcPr>
                <w:p w:rsidR="00F708F3" w:rsidRDefault="00F708F3" w:rsidP="000108C0">
                  <w:r>
                    <w:t xml:space="preserve">Alex Blazer (FAPC </w:t>
                  </w:r>
                  <w:r w:rsidR="00B04B26">
                    <w:t>Secretary</w:t>
                  </w:r>
                  <w:r>
                    <w:t>)</w:t>
                  </w:r>
                </w:p>
                <w:p w:rsidR="000108C0" w:rsidRDefault="00F708F3" w:rsidP="000108C0">
                  <w:r>
                    <w:t xml:space="preserve">Mary </w:t>
                  </w:r>
                  <w:proofErr w:type="spellStart"/>
                  <w:r>
                    <w:t>Magoulick</w:t>
                  </w:r>
                  <w:proofErr w:type="spellEnd"/>
                  <w:r>
                    <w:t xml:space="preserve"> (</w:t>
                  </w:r>
                  <w:proofErr w:type="spellStart"/>
                  <w:r>
                    <w:t>SoCC</w:t>
                  </w:r>
                  <w:proofErr w:type="spellEnd"/>
                  <w:r>
                    <w:t xml:space="preserve"> Chair)</w:t>
                  </w:r>
                </w:p>
                <w:p w:rsidR="00F708F3" w:rsidRDefault="00F708F3" w:rsidP="000108C0">
                  <w:r>
                    <w:t>Daniel McDonald (Staff Council Chair)</w:t>
                  </w:r>
                </w:p>
                <w:p w:rsidR="000108C0" w:rsidRDefault="00F708F3" w:rsidP="00F708F3">
                  <w:proofErr w:type="spellStart"/>
                  <w:r>
                    <w:t>Shea</w:t>
                  </w:r>
                  <w:proofErr w:type="spellEnd"/>
                  <w:r>
                    <w:t xml:space="preserve"> Council (Administrative Assistant to the University Senate AND Executive Assistant for the Director of Student Success)</w:t>
                  </w:r>
                </w:p>
              </w:tc>
            </w:tr>
          </w:tbl>
          <w:p w:rsidR="00E5378B" w:rsidRPr="00D669CE" w:rsidRDefault="00E5378B" w:rsidP="00E5378B"/>
        </w:tc>
      </w:tr>
      <w:tr w:rsidR="00E5378B">
        <w:trPr>
          <w:trHeight w:val="225"/>
        </w:trPr>
        <w:tc>
          <w:tcPr>
            <w:tcW w:w="720" w:type="dxa"/>
            <w:tcBorders>
              <w:top w:val="thinThickSmallGap" w:sz="24" w:space="0" w:color="auto"/>
            </w:tcBorders>
          </w:tcPr>
          <w:p w:rsidR="00E5378B" w:rsidRDefault="00E5378B" w:rsidP="00E5378B">
            <w:pPr>
              <w:rPr>
                <w:sz w:val="20"/>
              </w:rPr>
            </w:pPr>
          </w:p>
        </w:tc>
        <w:tc>
          <w:tcPr>
            <w:tcW w:w="6120" w:type="dxa"/>
            <w:tcBorders>
              <w:top w:val="thinThickSmallGap" w:sz="24" w:space="0" w:color="auto"/>
            </w:tcBorders>
          </w:tcPr>
          <w:p w:rsidR="00E5378B" w:rsidRPr="0014666D" w:rsidRDefault="00E5378B" w:rsidP="00E5378B">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5378B" w:rsidRDefault="00E5378B" w:rsidP="00E5378B">
            <w:pPr>
              <w:rPr>
                <w:sz w:val="20"/>
              </w:rPr>
            </w:pPr>
          </w:p>
        </w:tc>
        <w:tc>
          <w:tcPr>
            <w:tcW w:w="6660" w:type="dxa"/>
            <w:tcBorders>
              <w:top w:val="thinThickSmallGap" w:sz="24" w:space="0" w:color="auto"/>
            </w:tcBorders>
          </w:tcPr>
          <w:p w:rsidR="00E5378B" w:rsidRDefault="00E5378B" w:rsidP="00E5378B">
            <w:pPr>
              <w:rPr>
                <w:sz w:val="20"/>
              </w:rPr>
            </w:pPr>
          </w:p>
        </w:tc>
      </w:tr>
      <w:tr w:rsidR="00E5378B">
        <w:trPr>
          <w:trHeight w:val="90"/>
        </w:trPr>
        <w:tc>
          <w:tcPr>
            <w:tcW w:w="720" w:type="dxa"/>
          </w:tcPr>
          <w:p w:rsidR="00E5378B" w:rsidRDefault="00E5378B" w:rsidP="00E5378B">
            <w:pPr>
              <w:rPr>
                <w:sz w:val="20"/>
              </w:rPr>
            </w:pPr>
          </w:p>
        </w:tc>
        <w:tc>
          <w:tcPr>
            <w:tcW w:w="6120" w:type="dxa"/>
          </w:tcPr>
          <w:p w:rsidR="00E5378B" w:rsidRDefault="00E5378B" w:rsidP="00E5378B">
            <w:pPr>
              <w:rPr>
                <w:sz w:val="20"/>
              </w:rPr>
            </w:pPr>
            <w:r>
              <w:rPr>
                <w:sz w:val="20"/>
              </w:rPr>
              <w:t>*Denotes new discussion on old business.</w:t>
            </w:r>
          </w:p>
        </w:tc>
        <w:tc>
          <w:tcPr>
            <w:tcW w:w="540" w:type="dxa"/>
          </w:tcPr>
          <w:p w:rsidR="00E5378B" w:rsidRDefault="00E5378B" w:rsidP="00E5378B">
            <w:pPr>
              <w:rPr>
                <w:sz w:val="20"/>
              </w:rPr>
            </w:pPr>
          </w:p>
        </w:tc>
        <w:tc>
          <w:tcPr>
            <w:tcW w:w="6660" w:type="dxa"/>
          </w:tcPr>
          <w:p w:rsidR="00E5378B" w:rsidRDefault="00E5378B" w:rsidP="00E5378B">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AF7541" w:rsidP="00AF7541">
            <w:pPr>
              <w:jc w:val="both"/>
            </w:pPr>
            <w:r>
              <w:t>The</w:t>
            </w:r>
            <w:r w:rsidR="003865FF" w:rsidRPr="0037381E">
              <w:t xml:space="preserve"> meeting was called to order at </w:t>
            </w:r>
            <w:r w:rsidR="00364D20">
              <w:t>3</w:t>
            </w:r>
            <w:r w:rsidR="003865FF" w:rsidRPr="0037381E">
              <w:t>:</w:t>
            </w:r>
            <w:r w:rsidR="00364D20">
              <w:t>3</w:t>
            </w:r>
            <w:r w:rsidR="008E7803">
              <w:t>0</w:t>
            </w:r>
            <w:r w:rsidR="003865FF" w:rsidRPr="0037381E">
              <w:t xml:space="preserve"> pm by</w:t>
            </w:r>
            <w:r w:rsidR="005F1E77" w:rsidRPr="0037381E">
              <w:t xml:space="preserve"> </w:t>
            </w:r>
            <w:r>
              <w:t xml:space="preserve">John R. Swinton </w:t>
            </w:r>
            <w:r w:rsidR="003865FF" w:rsidRPr="0037381E">
              <w:t>(Chair).</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bookmarkStart w:id="0" w:name="_GoBack"/>
            <w:bookmarkEnd w:id="0"/>
          </w:p>
          <w:p w:rsidR="005E16FB" w:rsidRPr="0037381E" w:rsidRDefault="005E16FB" w:rsidP="00C75940">
            <w:pPr>
              <w:rPr>
                <w:b/>
                <w:bCs/>
              </w:rPr>
            </w:pPr>
          </w:p>
        </w:tc>
        <w:tc>
          <w:tcPr>
            <w:tcW w:w="4586" w:type="dxa"/>
          </w:tcPr>
          <w:p w:rsidR="00364D20" w:rsidRPr="00085C85" w:rsidRDefault="003865FF" w:rsidP="00367EE7">
            <w:pPr>
              <w:jc w:val="both"/>
            </w:pPr>
            <w:r w:rsidRPr="00085C85">
              <w:lastRenderedPageBreak/>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tcPr>
          <w:p w:rsidR="005E16FB" w:rsidRPr="00085C85" w:rsidRDefault="003865FF" w:rsidP="00367EE7">
            <w:pPr>
              <w:jc w:val="both"/>
            </w:pPr>
            <w:r w:rsidRPr="00085C85">
              <w:t xml:space="preserve">The agenda was approved as </w:t>
            </w:r>
            <w:r w:rsidR="00367EE7">
              <w:t>circulated</w:t>
            </w:r>
            <w:r w:rsidRPr="00085C85">
              <w:t>.</w:t>
            </w:r>
          </w:p>
        </w:tc>
        <w:tc>
          <w:tcPr>
            <w:tcW w:w="2898" w:type="dxa"/>
          </w:tcPr>
          <w:p w:rsidR="005E16FB" w:rsidRPr="0037381E" w:rsidRDefault="005E16FB" w:rsidP="00C75940">
            <w:pPr>
              <w:jc w:val="both"/>
            </w:pPr>
          </w:p>
        </w:tc>
      </w:tr>
      <w:tr w:rsidR="00324D96" w:rsidTr="00044DD7">
        <w:trPr>
          <w:trHeight w:val="593"/>
        </w:trPr>
        <w:tc>
          <w:tcPr>
            <w:tcW w:w="3131" w:type="dxa"/>
          </w:tcPr>
          <w:p w:rsidR="00324D96" w:rsidRPr="0037381E" w:rsidRDefault="00324D96" w:rsidP="00324D96">
            <w:pPr>
              <w:rPr>
                <w:b/>
                <w:bCs/>
              </w:rPr>
            </w:pPr>
            <w:r w:rsidRPr="0037381E">
              <w:rPr>
                <w:b/>
                <w:bCs/>
              </w:rPr>
              <w:t>III. Approval of Minutes</w:t>
            </w:r>
          </w:p>
        </w:tc>
        <w:tc>
          <w:tcPr>
            <w:tcW w:w="4586" w:type="dxa"/>
          </w:tcPr>
          <w:p w:rsidR="00324D96" w:rsidRPr="0037381E" w:rsidRDefault="00324D96" w:rsidP="00272C52">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 xml:space="preserve">minutes of the </w:t>
            </w:r>
            <w:r w:rsidR="00272C52">
              <w:rPr>
                <w:i/>
              </w:rPr>
              <w:t>4</w:t>
            </w:r>
            <w:r w:rsidR="005F0E9E">
              <w:rPr>
                <w:i/>
              </w:rPr>
              <w:t xml:space="preserve"> </w:t>
            </w:r>
            <w:r w:rsidR="00272C52">
              <w:rPr>
                <w:i/>
              </w:rPr>
              <w:t>Mar</w:t>
            </w:r>
            <w:r w:rsidR="00367EE7">
              <w:rPr>
                <w:i/>
              </w:rPr>
              <w:t xml:space="preserve"> 2016</w:t>
            </w:r>
            <w:r>
              <w:rPr>
                <w:i/>
              </w:rPr>
              <w:t xml:space="preserve"> meeting of the Executive Committee</w:t>
            </w:r>
            <w:r>
              <w:t xml:space="preserve"> </w:t>
            </w:r>
            <w:r w:rsidRPr="00324D96">
              <w:rPr>
                <w:i/>
              </w:rPr>
              <w:t>with Standing Committee Chairs</w:t>
            </w:r>
            <w:r>
              <w:t xml:space="preserve"> was made and seconded. A draft of these minutes had been circulated to the meeting attendees via email with no revisions offered. Thus, the minutes had been posted (as circulated) to the minutes.gcsu.edu site.</w:t>
            </w:r>
          </w:p>
        </w:tc>
        <w:tc>
          <w:tcPr>
            <w:tcW w:w="3420" w:type="dxa"/>
          </w:tcPr>
          <w:p w:rsidR="00324D96" w:rsidRPr="0037381E" w:rsidRDefault="00324D96" w:rsidP="00272C52">
            <w:pPr>
              <w:jc w:val="both"/>
            </w:pPr>
            <w:r w:rsidRPr="0037381E">
              <w:t xml:space="preserve">The </w:t>
            </w:r>
            <w:r w:rsidR="00272C52">
              <w:t>4 Mar</w:t>
            </w:r>
            <w:r w:rsidR="00367EE7">
              <w:t xml:space="preserve"> 2016</w:t>
            </w:r>
            <w:r w:rsidRPr="0037381E">
              <w:t xml:space="preserve"> </w:t>
            </w:r>
            <w:r>
              <w:t xml:space="preserve">Executive Committee with Standing Committee Chairs meeting </w:t>
            </w:r>
            <w:r w:rsidRPr="0037381E">
              <w:t>m</w:t>
            </w:r>
            <w:r>
              <w:t>inutes were approved as posted, so no additional action was required.</w:t>
            </w:r>
          </w:p>
        </w:tc>
        <w:tc>
          <w:tcPr>
            <w:tcW w:w="2898" w:type="dxa"/>
          </w:tcPr>
          <w:p w:rsidR="00324D96" w:rsidRPr="0037381E" w:rsidRDefault="00324D96" w:rsidP="00324D96">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044DD7">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A84DC3" w:rsidRDefault="00A84DC3" w:rsidP="00A84DC3">
            <w:pPr>
              <w:spacing w:line="257" w:lineRule="auto"/>
              <w:jc w:val="both"/>
            </w:pPr>
            <w:r>
              <w:t>I have written a letter (as a citizen not as university president) to the Governor and asked him to veto HB 859 – known as the Campus Carry Bill. I centered my argument on two main areas: (1.) The presence of minors on our campus through our early college program and through the many student visits to the science museum and the Old Governor’s Mansion, (2.) The need for faculty and staff to address difficult performance and behavioral issues with students in their offices and the need to conduct disciplinary hearings without the threat of a firearm being present.</w:t>
            </w:r>
          </w:p>
          <w:p w:rsidR="006E5D8B" w:rsidRDefault="00A84DC3" w:rsidP="006E5D8B">
            <w:pPr>
              <w:spacing w:line="257" w:lineRule="auto"/>
              <w:jc w:val="both"/>
            </w:pPr>
            <w:r>
              <w:t xml:space="preserve">The Governor has until May 3 to </w:t>
            </w:r>
            <w:r w:rsidR="00E90306">
              <w:t>take an action</w:t>
            </w:r>
            <w:r>
              <w:t xml:space="preserve"> on this piece of legislation. </w:t>
            </w:r>
            <w:r w:rsidR="006E5D8B">
              <w:t>His action options are to sign it, veto it, or not take either action. No action means that HB 859 would become law as Georgia has no pocket veto.</w:t>
            </w:r>
          </w:p>
          <w:p w:rsidR="00643300" w:rsidRPr="00D669CE" w:rsidRDefault="00A84DC3" w:rsidP="006E5D8B">
            <w:pPr>
              <w:spacing w:line="257" w:lineRule="auto"/>
              <w:jc w:val="both"/>
            </w:pPr>
            <w:r>
              <w:t>Should he decide not to veto</w:t>
            </w:r>
            <w:r w:rsidR="00E90306">
              <w:t>,</w:t>
            </w:r>
            <w:r>
              <w:t xml:space="preserve"> we will have to assemble with the chancellor’s staff and understand the impact of this legislation for our campus and determine how we might educate all on this</w:t>
            </w:r>
            <w:r w:rsidR="002249D9">
              <w:t>.</w:t>
            </w:r>
          </w:p>
        </w:tc>
        <w:tc>
          <w:tcPr>
            <w:tcW w:w="3420" w:type="dxa"/>
          </w:tcPr>
          <w:p w:rsidR="00E024C8" w:rsidRPr="0037381E" w:rsidRDefault="00E024C8" w:rsidP="00C75940">
            <w:pPr>
              <w:jc w:val="both"/>
            </w:pPr>
          </w:p>
        </w:tc>
        <w:tc>
          <w:tcPr>
            <w:tcW w:w="2898" w:type="dxa"/>
          </w:tcPr>
          <w:p w:rsidR="00E024C8" w:rsidRPr="0037381E" w:rsidRDefault="00E024C8" w:rsidP="00C75940">
            <w:pPr>
              <w:jc w:val="both"/>
            </w:pPr>
          </w:p>
        </w:tc>
      </w:tr>
      <w:tr w:rsidR="00266E17" w:rsidTr="00044DD7">
        <w:trPr>
          <w:trHeight w:val="540"/>
        </w:trPr>
        <w:tc>
          <w:tcPr>
            <w:tcW w:w="3131" w:type="dxa"/>
            <w:tcBorders>
              <w:left w:val="double" w:sz="4" w:space="0" w:color="auto"/>
            </w:tcBorders>
          </w:tcPr>
          <w:p w:rsidR="00266E17" w:rsidRDefault="00266E17" w:rsidP="00C75940">
            <w:pPr>
              <w:tabs>
                <w:tab w:val="left" w:pos="0"/>
              </w:tabs>
              <w:rPr>
                <w:b/>
                <w:bCs/>
              </w:rPr>
            </w:pPr>
            <w:r>
              <w:rPr>
                <w:b/>
                <w:bCs/>
              </w:rPr>
              <w:lastRenderedPageBreak/>
              <w:t>Provost’s Report</w:t>
            </w:r>
          </w:p>
          <w:p w:rsidR="00266E17" w:rsidRDefault="00266E17" w:rsidP="00C75940">
            <w:pPr>
              <w:tabs>
                <w:tab w:val="left" w:pos="0"/>
              </w:tabs>
              <w:rPr>
                <w:b/>
                <w:bCs/>
              </w:rPr>
            </w:pPr>
          </w:p>
          <w:p w:rsidR="00266E17" w:rsidRDefault="00266E17" w:rsidP="00C75940">
            <w:pPr>
              <w:tabs>
                <w:tab w:val="left" w:pos="0"/>
              </w:tabs>
              <w:rPr>
                <w:b/>
                <w:bCs/>
              </w:rPr>
            </w:pPr>
            <w:r>
              <w:rPr>
                <w:b/>
                <w:bCs/>
              </w:rPr>
              <w:t>Provost Brown</w:t>
            </w:r>
          </w:p>
        </w:tc>
        <w:tc>
          <w:tcPr>
            <w:tcW w:w="4586" w:type="dxa"/>
          </w:tcPr>
          <w:p w:rsidR="00E344C2" w:rsidRPr="005A4449" w:rsidRDefault="00272C52" w:rsidP="00272C52">
            <w:pPr>
              <w:pStyle w:val="ListParagraph"/>
              <w:ind w:left="-22"/>
              <w:jc w:val="both"/>
            </w:pPr>
            <w:r>
              <w:t xml:space="preserve">As Provost Brown had extended </w:t>
            </w:r>
            <w:r w:rsidRPr="00CD4BF7">
              <w:rPr>
                <w:i/>
              </w:rPr>
              <w:t>Regrets</w:t>
            </w:r>
            <w:r>
              <w:t xml:space="preserve"> and was unable to attend the meeting, there was no Provost’s Report</w:t>
            </w:r>
            <w:r w:rsidR="005935D2">
              <w:rPr>
                <w:i/>
              </w:rPr>
              <w:t>.</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843B9" w:rsidTr="00044DD7">
        <w:trPr>
          <w:trHeight w:val="540"/>
        </w:trPr>
        <w:tc>
          <w:tcPr>
            <w:tcW w:w="3131" w:type="dxa"/>
            <w:tcBorders>
              <w:left w:val="double" w:sz="4" w:space="0" w:color="auto"/>
            </w:tcBorders>
          </w:tcPr>
          <w:p w:rsidR="001843B9" w:rsidRPr="00293F1F" w:rsidRDefault="001843B9" w:rsidP="001843B9">
            <w:pPr>
              <w:tabs>
                <w:tab w:val="left" w:pos="0"/>
              </w:tabs>
              <w:rPr>
                <w:b/>
                <w:bCs/>
              </w:rPr>
            </w:pPr>
            <w:r w:rsidRPr="00293F1F">
              <w:rPr>
                <w:b/>
                <w:bCs/>
              </w:rPr>
              <w:t>Executive Committee of the University Senate (ECUS)</w:t>
            </w:r>
          </w:p>
          <w:p w:rsidR="001843B9" w:rsidRPr="00293F1F" w:rsidRDefault="001843B9" w:rsidP="001843B9">
            <w:pPr>
              <w:tabs>
                <w:tab w:val="left" w:pos="0"/>
              </w:tabs>
              <w:rPr>
                <w:b/>
                <w:bCs/>
              </w:rPr>
            </w:pPr>
          </w:p>
          <w:p w:rsidR="001843B9" w:rsidRPr="00293F1F" w:rsidRDefault="008E7803" w:rsidP="001843B9">
            <w:pPr>
              <w:tabs>
                <w:tab w:val="left" w:pos="0"/>
              </w:tabs>
              <w:rPr>
                <w:b/>
                <w:bCs/>
              </w:rPr>
            </w:pPr>
            <w:r>
              <w:rPr>
                <w:b/>
                <w:bCs/>
              </w:rPr>
              <w:t>John R. Swinton</w:t>
            </w:r>
          </w:p>
          <w:p w:rsidR="001843B9" w:rsidRPr="00293F1F" w:rsidRDefault="001843B9" w:rsidP="001843B9">
            <w:pPr>
              <w:tabs>
                <w:tab w:val="left" w:pos="0"/>
              </w:tabs>
              <w:rPr>
                <w:b/>
                <w:bCs/>
              </w:rPr>
            </w:pPr>
          </w:p>
        </w:tc>
        <w:tc>
          <w:tcPr>
            <w:tcW w:w="4586" w:type="dxa"/>
          </w:tcPr>
          <w:p w:rsidR="00E50A15" w:rsidRPr="002026C1" w:rsidRDefault="00E50A15" w:rsidP="00871334">
            <w:pPr>
              <w:pStyle w:val="ListParagraph"/>
              <w:numPr>
                <w:ilvl w:val="0"/>
                <w:numId w:val="10"/>
              </w:numPr>
              <w:spacing w:after="160" w:line="256" w:lineRule="auto"/>
              <w:jc w:val="both"/>
            </w:pPr>
            <w:r w:rsidRPr="002026C1">
              <w:rPr>
                <w:b/>
                <w:u w:val="single"/>
              </w:rPr>
              <w:t>Motion</w:t>
            </w:r>
            <w:r w:rsidR="002026C1">
              <w:rPr>
                <w:b/>
                <w:u w:val="single"/>
              </w:rPr>
              <w:t>s</w:t>
            </w:r>
            <w:r w:rsidRPr="002026C1">
              <w:t xml:space="preserve"> ECUS has </w:t>
            </w:r>
            <w:r w:rsidR="00367EE7">
              <w:t>no</w:t>
            </w:r>
            <w:r w:rsidR="00BA4423" w:rsidRPr="002026C1">
              <w:t xml:space="preserve"> motion</w:t>
            </w:r>
            <w:r w:rsidR="008E7803">
              <w:t>s</w:t>
            </w:r>
            <w:r w:rsidRPr="002026C1">
              <w:t xml:space="preserve"> for </w:t>
            </w:r>
            <w:r w:rsidR="00987D28">
              <w:t>university senate</w:t>
            </w:r>
            <w:r w:rsidRPr="002026C1">
              <w:t xml:space="preserve"> consideration at its </w:t>
            </w:r>
            <w:r w:rsidR="00871334">
              <w:t>22 Apr 2016 meeting</w:t>
            </w:r>
            <w:r w:rsidR="00B2721B">
              <w:t>.</w:t>
            </w:r>
          </w:p>
          <w:p w:rsidR="00E50A15" w:rsidRPr="002026C1" w:rsidRDefault="00E50A15" w:rsidP="00871334">
            <w:pPr>
              <w:pStyle w:val="ListParagraph"/>
              <w:numPr>
                <w:ilvl w:val="0"/>
                <w:numId w:val="10"/>
              </w:numPr>
              <w:spacing w:line="257" w:lineRule="auto"/>
              <w:jc w:val="both"/>
            </w:pPr>
            <w:r w:rsidRPr="002026C1">
              <w:rPr>
                <w:b/>
                <w:bCs/>
                <w:u w:val="single"/>
              </w:rPr>
              <w:t>Officers</w:t>
            </w:r>
            <w:r w:rsidRPr="002026C1">
              <w:rPr>
                <w:bCs/>
              </w:rPr>
              <w:t xml:space="preserve"> The 201</w:t>
            </w:r>
            <w:r w:rsidR="00A871F0">
              <w:rPr>
                <w:bCs/>
              </w:rPr>
              <w:t>5</w:t>
            </w:r>
            <w:r w:rsidRPr="002026C1">
              <w:rPr>
                <w:bCs/>
              </w:rPr>
              <w:t>-1</w:t>
            </w:r>
            <w:r w:rsidR="00A871F0">
              <w:rPr>
                <w:bCs/>
              </w:rPr>
              <w:t>6</w:t>
            </w:r>
            <w:r w:rsidRPr="002026C1">
              <w:rPr>
                <w:bCs/>
              </w:rPr>
              <w:t xml:space="preserve"> ECUS officers are </w:t>
            </w:r>
            <w:r w:rsidR="00A871F0" w:rsidRPr="002026C1">
              <w:rPr>
                <w:bCs/>
              </w:rPr>
              <w:t xml:space="preserve">John R. Swinton </w:t>
            </w:r>
            <w:r w:rsidRPr="002026C1">
              <w:rPr>
                <w:bCs/>
              </w:rPr>
              <w:t xml:space="preserve">(Chair), </w:t>
            </w:r>
            <w:proofErr w:type="spellStart"/>
            <w:r w:rsidR="00A871F0">
              <w:rPr>
                <w:bCs/>
              </w:rPr>
              <w:t>Chavonda</w:t>
            </w:r>
            <w:proofErr w:type="spellEnd"/>
            <w:r w:rsidR="00A871F0">
              <w:rPr>
                <w:bCs/>
              </w:rPr>
              <w:t xml:space="preserve"> Mills</w:t>
            </w:r>
            <w:r w:rsidRPr="002026C1">
              <w:rPr>
                <w:bCs/>
              </w:rPr>
              <w:t xml:space="preserve"> (Vice-Chair) and Craig Turner (Secretary)</w:t>
            </w:r>
          </w:p>
          <w:p w:rsidR="00367EE7" w:rsidRDefault="00E50A15" w:rsidP="00871334">
            <w:pPr>
              <w:pStyle w:val="ListParagraph"/>
              <w:numPr>
                <w:ilvl w:val="0"/>
                <w:numId w:val="10"/>
              </w:numPr>
              <w:contextualSpacing w:val="0"/>
              <w:jc w:val="both"/>
            </w:pPr>
            <w:r w:rsidRPr="00EE5249">
              <w:rPr>
                <w:b/>
                <w:u w:val="single"/>
              </w:rPr>
              <w:t>Meeting</w:t>
            </w:r>
            <w:r w:rsidR="002C6830">
              <w:t xml:space="preserve"> ECUS </w:t>
            </w:r>
            <w:r w:rsidR="002C6830" w:rsidRPr="00B5732D">
              <w:rPr>
                <w:bCs/>
              </w:rPr>
              <w:t xml:space="preserve">met on </w:t>
            </w:r>
            <w:r w:rsidR="000E39E4">
              <w:rPr>
                <w:bCs/>
              </w:rPr>
              <w:t>1 Apr</w:t>
            </w:r>
            <w:r w:rsidR="00367EE7">
              <w:rPr>
                <w:bCs/>
              </w:rPr>
              <w:t xml:space="preserve"> 2016</w:t>
            </w:r>
            <w:r w:rsidR="002C6830" w:rsidRPr="00B5732D">
              <w:rPr>
                <w:bCs/>
              </w:rPr>
              <w:t xml:space="preserve"> from 2:00pm to 3:15pm. The following topics were discussed</w:t>
            </w:r>
            <w:r w:rsidR="00543E62" w:rsidRPr="00EE5249">
              <w:t>.</w:t>
            </w:r>
          </w:p>
          <w:p w:rsidR="000E39E4" w:rsidRDefault="00871334" w:rsidP="000E39E4">
            <w:pPr>
              <w:pStyle w:val="ListParagraph"/>
              <w:numPr>
                <w:ilvl w:val="1"/>
                <w:numId w:val="10"/>
              </w:numPr>
              <w:ind w:left="788"/>
              <w:jc w:val="both"/>
            </w:pPr>
            <w:r w:rsidRPr="00547CE6">
              <w:rPr>
                <w:b/>
                <w:u w:val="single"/>
              </w:rPr>
              <w:t>Academic Leadership Meeting</w:t>
            </w:r>
            <w:r>
              <w:t xml:space="preserve"> Report from 21 Mar 2016 Academic Leadership Council meeting. Topics:</w:t>
            </w:r>
          </w:p>
          <w:p w:rsidR="000E39E4" w:rsidRDefault="00871334" w:rsidP="000E39E4">
            <w:pPr>
              <w:pStyle w:val="ListParagraph"/>
              <w:numPr>
                <w:ilvl w:val="2"/>
                <w:numId w:val="10"/>
              </w:numPr>
              <w:ind w:left="1058"/>
              <w:jc w:val="both"/>
            </w:pPr>
            <w:r w:rsidRPr="000E39E4">
              <w:rPr>
                <w:b/>
                <w:u w:val="single"/>
              </w:rPr>
              <w:t>Online Testing</w:t>
            </w:r>
            <w:r>
              <w:t xml:space="preserve"> With more instructors using online testing as part of courses (traditional and online), proctoring of tests is perceived as an issue.</w:t>
            </w:r>
          </w:p>
          <w:p w:rsidR="000E39E4" w:rsidRDefault="00871334" w:rsidP="000E39E4">
            <w:pPr>
              <w:pStyle w:val="ListParagraph"/>
              <w:numPr>
                <w:ilvl w:val="2"/>
                <w:numId w:val="10"/>
              </w:numPr>
              <w:ind w:left="1058"/>
              <w:jc w:val="both"/>
            </w:pPr>
            <w:r w:rsidRPr="000E39E4">
              <w:rPr>
                <w:b/>
                <w:u w:val="single"/>
              </w:rPr>
              <w:t>Allocating Merit Raises</w:t>
            </w:r>
            <w:r>
              <w:t xml:space="preserve"> Deans and Program Heads compared mechanisms they use to determine allocations. </w:t>
            </w:r>
            <w:r w:rsidR="00E90306">
              <w:t>There is a</w:t>
            </w:r>
            <w:r>
              <w:t xml:space="preserve"> remarkable diversity in the approaches to this activity. Still struggling with a systematic way to accurately assess merit.</w:t>
            </w:r>
          </w:p>
          <w:p w:rsidR="008E68B8" w:rsidRDefault="00871334" w:rsidP="008E68B8">
            <w:pPr>
              <w:pStyle w:val="ListParagraph"/>
              <w:numPr>
                <w:ilvl w:val="2"/>
                <w:numId w:val="10"/>
              </w:numPr>
              <w:ind w:left="1058"/>
              <w:jc w:val="both"/>
            </w:pPr>
            <w:r w:rsidRPr="000E39E4">
              <w:rPr>
                <w:b/>
                <w:u w:val="single"/>
              </w:rPr>
              <w:t>External Research Grants</w:t>
            </w:r>
            <w:r>
              <w:t xml:space="preserve"> An adjustment to how much of grant goes to the Principal Investigator (PI) appears to be a move to reduce overhead. This proposal may come to university senate for review next year.</w:t>
            </w:r>
          </w:p>
          <w:p w:rsidR="008E68B8" w:rsidRDefault="00871334" w:rsidP="008E68B8">
            <w:pPr>
              <w:pStyle w:val="ListParagraph"/>
              <w:numPr>
                <w:ilvl w:val="2"/>
                <w:numId w:val="10"/>
              </w:numPr>
              <w:ind w:left="1058"/>
              <w:jc w:val="both"/>
            </w:pPr>
            <w:r w:rsidRPr="008E68B8">
              <w:rPr>
                <w:b/>
                <w:u w:val="single"/>
              </w:rPr>
              <w:t>Upcoming Events</w:t>
            </w:r>
            <w:r>
              <w:t xml:space="preserve"> (details to follow)</w:t>
            </w:r>
          </w:p>
          <w:p w:rsidR="008E68B8" w:rsidRDefault="00871334" w:rsidP="00E90306">
            <w:pPr>
              <w:pStyle w:val="ListParagraph"/>
              <w:ind w:left="1058"/>
              <w:jc w:val="both"/>
            </w:pPr>
            <w:r w:rsidRPr="008E68B8">
              <w:rPr>
                <w:u w:val="single"/>
              </w:rPr>
              <w:lastRenderedPageBreak/>
              <w:t>2 Apr</w:t>
            </w:r>
            <w:r>
              <w:t xml:space="preserve"> International Dinner</w:t>
            </w:r>
          </w:p>
          <w:p w:rsidR="008E68B8" w:rsidRDefault="00871334" w:rsidP="00E90306">
            <w:pPr>
              <w:pStyle w:val="ListParagraph"/>
              <w:ind w:left="1058"/>
              <w:jc w:val="both"/>
            </w:pPr>
            <w:r w:rsidRPr="008E68B8">
              <w:rPr>
                <w:u w:val="single"/>
              </w:rPr>
              <w:t>9 Apr</w:t>
            </w:r>
            <w:r>
              <w:t xml:space="preserve"> Give Center</w:t>
            </w:r>
          </w:p>
          <w:p w:rsidR="008E68B8" w:rsidRDefault="00871334" w:rsidP="00E90306">
            <w:pPr>
              <w:pStyle w:val="ListParagraph"/>
              <w:ind w:left="1058"/>
              <w:jc w:val="both"/>
            </w:pPr>
            <w:r w:rsidRPr="008E68B8">
              <w:rPr>
                <w:u w:val="single"/>
              </w:rPr>
              <w:t>12 Apr</w:t>
            </w:r>
            <w:r>
              <w:t xml:space="preserve"> Past University Presidents (Drs. Leland and </w:t>
            </w:r>
            <w:proofErr w:type="spellStart"/>
            <w:r>
              <w:t>DePaolo</w:t>
            </w:r>
            <w:proofErr w:type="spellEnd"/>
            <w:r>
              <w:t>) to visit</w:t>
            </w:r>
          </w:p>
          <w:p w:rsidR="008E68B8" w:rsidRDefault="00871334" w:rsidP="00E90306">
            <w:pPr>
              <w:pStyle w:val="ListParagraph"/>
              <w:ind w:left="1058"/>
              <w:jc w:val="both"/>
            </w:pPr>
            <w:r w:rsidRPr="008E68B8">
              <w:rPr>
                <w:u w:val="single"/>
              </w:rPr>
              <w:t>19 Apr</w:t>
            </w:r>
            <w:r>
              <w:t xml:space="preserve"> Celebration of Scholarship</w:t>
            </w:r>
          </w:p>
          <w:p w:rsidR="008E68B8" w:rsidRDefault="00871334" w:rsidP="00E90306">
            <w:pPr>
              <w:pStyle w:val="ListParagraph"/>
              <w:ind w:left="1058"/>
              <w:jc w:val="both"/>
            </w:pPr>
            <w:r w:rsidRPr="008E68B8">
              <w:rPr>
                <w:u w:val="single"/>
              </w:rPr>
              <w:t>22 Apr</w:t>
            </w:r>
            <w:r>
              <w:t xml:space="preserve"> Celebration of Excellence</w:t>
            </w:r>
          </w:p>
          <w:p w:rsidR="008E68B8" w:rsidRDefault="00871334" w:rsidP="008E68B8">
            <w:pPr>
              <w:pStyle w:val="ListParagraph"/>
              <w:numPr>
                <w:ilvl w:val="1"/>
                <w:numId w:val="10"/>
              </w:numPr>
              <w:ind w:left="698"/>
              <w:jc w:val="both"/>
            </w:pPr>
            <w:r w:rsidRPr="008E68B8">
              <w:rPr>
                <w:b/>
                <w:u w:val="single"/>
              </w:rPr>
              <w:t>Strategic Plan</w:t>
            </w:r>
            <w:r>
              <w:t xml:space="preserve"> Mark Pelton requests a chance to provide an update on the Strategic Plan at the next university senate meeting</w:t>
            </w:r>
            <w:r w:rsidR="008E68B8">
              <w:t>.</w:t>
            </w:r>
          </w:p>
          <w:p w:rsidR="00EF34F8" w:rsidRPr="00E90306" w:rsidRDefault="00367EE7" w:rsidP="00EF34F8">
            <w:pPr>
              <w:pStyle w:val="ListParagraph"/>
              <w:numPr>
                <w:ilvl w:val="1"/>
                <w:numId w:val="10"/>
              </w:numPr>
              <w:ind w:left="698"/>
              <w:jc w:val="both"/>
            </w:pPr>
            <w:r w:rsidRPr="008E68B8">
              <w:rPr>
                <w:b/>
                <w:u w:val="single"/>
              </w:rPr>
              <w:t>Governance Calendar</w:t>
            </w:r>
            <w:r w:rsidR="00E36C33" w:rsidRPr="008E68B8">
              <w:rPr>
                <w:rFonts w:ascii="Times-Roman" w:hAnsi="Times-Roman" w:cs="Times-Roman"/>
                <w:sz w:val="23"/>
                <w:szCs w:val="23"/>
              </w:rPr>
              <w:t xml:space="preserve"> </w:t>
            </w:r>
            <w:r w:rsidR="00F75C87" w:rsidRPr="00E90306">
              <w:t>ECUS adopted the 2016-2017 Governance Calendar as amended in three ways from deliberation at the 18 Mar 2016 university senate meeting: (1) designating a meeting time for the Subcommittee on the Core Curriculum (</w:t>
            </w:r>
            <w:proofErr w:type="spellStart"/>
            <w:r w:rsidR="00F75C87" w:rsidRPr="00E90306">
              <w:t>SoCC</w:t>
            </w:r>
            <w:proofErr w:type="spellEnd"/>
            <w:r w:rsidR="00F75C87" w:rsidRPr="00E90306">
              <w:t>) at each of the seven meeting blocks designated as ECUS-SCC, (2) adding the 21 Apr 2017 Celebration of Excellence to the cover page under the heading University, AND (3) using the most current university logo on the cover page of the calendar.</w:t>
            </w:r>
          </w:p>
          <w:p w:rsidR="005B2CC9" w:rsidRPr="00EF34F8" w:rsidRDefault="00EF34F8" w:rsidP="00EF34F8">
            <w:pPr>
              <w:pStyle w:val="ListParagraph"/>
              <w:numPr>
                <w:ilvl w:val="1"/>
                <w:numId w:val="10"/>
              </w:numPr>
              <w:ind w:left="698"/>
              <w:jc w:val="both"/>
            </w:pPr>
            <w:r>
              <w:rPr>
                <w:b/>
                <w:u w:val="single"/>
              </w:rPr>
              <w:t xml:space="preserve">Cutoff Date for Requesting the </w:t>
            </w:r>
            <w:r w:rsidR="0076158D" w:rsidRPr="00EF34F8">
              <w:rPr>
                <w:b/>
                <w:u w:val="single"/>
              </w:rPr>
              <w:t xml:space="preserve">Encumbering </w:t>
            </w:r>
            <w:r>
              <w:rPr>
                <w:b/>
                <w:u w:val="single"/>
              </w:rPr>
              <w:t xml:space="preserve">of Travel </w:t>
            </w:r>
            <w:r w:rsidR="0076158D" w:rsidRPr="00EF34F8">
              <w:rPr>
                <w:b/>
                <w:u w:val="single"/>
              </w:rPr>
              <w:t>Funds</w:t>
            </w:r>
            <w:r>
              <w:t xml:space="preserve"> R</w:t>
            </w:r>
            <w:r w:rsidRPr="00EF34F8">
              <w:t xml:space="preserve">equest that we check to see if there is an official date </w:t>
            </w:r>
            <w:r>
              <w:t>on</w:t>
            </w:r>
            <w:r w:rsidRPr="00EF34F8">
              <w:t xml:space="preserve"> which the cutoff date for encumbering travel (or end-of</w:t>
            </w:r>
            <w:r>
              <w:t>-year) funds must be announced.</w:t>
            </w:r>
            <w:r w:rsidRPr="00EF34F8">
              <w:t xml:space="preserve"> If there is</w:t>
            </w:r>
            <w:r w:rsidR="00E90C4F">
              <w:t>,</w:t>
            </w:r>
            <w:r w:rsidRPr="00EF34F8">
              <w:t xml:space="preserve"> it should be in documentation. If there is not it may be a policy issue for RPIPC. (</w:t>
            </w:r>
            <w:r w:rsidRPr="00E56583">
              <w:rPr>
                <w:i/>
              </w:rPr>
              <w:t>*</w:t>
            </w:r>
            <w:r w:rsidR="00E90C4F" w:rsidRPr="00E56583">
              <w:rPr>
                <w:i/>
              </w:rPr>
              <w:t>During the preparation of these minutes, this update was received.</w:t>
            </w:r>
            <w:r w:rsidRPr="00E56583">
              <w:rPr>
                <w:i/>
              </w:rPr>
              <w:t xml:space="preserve"> A call to Omega </w:t>
            </w:r>
            <w:proofErr w:type="spellStart"/>
            <w:r w:rsidRPr="00E56583">
              <w:rPr>
                <w:i/>
              </w:rPr>
              <w:t>Hedgepeth</w:t>
            </w:r>
            <w:proofErr w:type="spellEnd"/>
            <w:r w:rsidRPr="00E56583">
              <w:rPr>
                <w:i/>
              </w:rPr>
              <w:t xml:space="preserve"> resulted in her telling me there is no </w:t>
            </w:r>
            <w:r w:rsidRPr="00E56583">
              <w:rPr>
                <w:i/>
              </w:rPr>
              <w:lastRenderedPageBreak/>
              <w:t>policy that dictates when th</w:t>
            </w:r>
            <w:r w:rsidR="00E90C4F" w:rsidRPr="00E56583">
              <w:rPr>
                <w:i/>
              </w:rPr>
              <w:t>is</w:t>
            </w:r>
            <w:r w:rsidRPr="00E56583">
              <w:rPr>
                <w:i/>
              </w:rPr>
              <w:t xml:space="preserve"> announcement is made – it is determined by when the </w:t>
            </w:r>
            <w:proofErr w:type="spellStart"/>
            <w:r w:rsidRPr="00E56583">
              <w:rPr>
                <w:i/>
              </w:rPr>
              <w:t>B</w:t>
            </w:r>
            <w:r w:rsidR="00E90C4F" w:rsidRPr="00E56583">
              <w:rPr>
                <w:i/>
              </w:rPr>
              <w:t>oR</w:t>
            </w:r>
            <w:proofErr w:type="spellEnd"/>
            <w:r w:rsidRPr="00E56583">
              <w:rPr>
                <w:i/>
              </w:rPr>
              <w:t xml:space="preserve"> release</w:t>
            </w:r>
            <w:r w:rsidR="00E90C4F" w:rsidRPr="00E56583">
              <w:rPr>
                <w:i/>
              </w:rPr>
              <w:t>s the information *).</w:t>
            </w:r>
          </w:p>
          <w:p w:rsidR="005B2CC9" w:rsidRPr="005B2CC9" w:rsidRDefault="0076158D" w:rsidP="005B2CC9">
            <w:pPr>
              <w:pStyle w:val="ListParagraph"/>
              <w:numPr>
                <w:ilvl w:val="1"/>
                <w:numId w:val="10"/>
              </w:numPr>
              <w:ind w:left="698"/>
              <w:jc w:val="both"/>
              <w:rPr>
                <w:u w:val="single"/>
              </w:rPr>
            </w:pPr>
            <w:r w:rsidRPr="005B2CC9">
              <w:rPr>
                <w:b/>
                <w:u w:val="single"/>
              </w:rPr>
              <w:t>Online Courses</w:t>
            </w:r>
            <w:r w:rsidR="005B2CC9">
              <w:t xml:space="preserve"> The procedures to implement the Distance Education Policy adopted by the university senate as Motion 1213.APC.003.P </w:t>
            </w:r>
            <w:r w:rsidR="00E56583">
              <w:t>a</w:t>
            </w:r>
            <w:r w:rsidR="005B2CC9">
              <w:t xml:space="preserve">re being streamlined. Specifically, the original procedure of approving separately each online course and each instructor for each section of online course being delivered had proved to be both cumbersome and redundant. The proposed procedure was to review faculty only once and grandfather in any faculty who had been approved for at least one online course since the inception of the Distance Education Policy. A concern from the floor of the 1 Apr 2016 ECUS meeting regarding the perception that the procedures had been developed without as much faculty involvement as had been anticipated at the outset was articulated. A recommendation to steer these latest procedures to the appropriate university senate committee(s) for review and exercise the advisory role (of the university senate on procedural matters) to the administration was made at the 1 Apr 2016 ECUS meeting. Given that the final meetings of the 2015-2016 </w:t>
            </w:r>
            <w:r w:rsidR="009F32C2">
              <w:t xml:space="preserve">university senate </w:t>
            </w:r>
            <w:r w:rsidR="009519AE">
              <w:t>committees</w:t>
            </w:r>
            <w:r w:rsidR="005B2CC9">
              <w:t xml:space="preserve"> were occurring at the time of this deliberation, it was recommended that </w:t>
            </w:r>
            <w:r w:rsidR="005B2CC9">
              <w:lastRenderedPageBreak/>
              <w:t>this procedure be steered to one or more of the committees of the 2016-2017 university senate, and this action will be recommended to the 2016-2017 ECUS.</w:t>
            </w:r>
          </w:p>
          <w:p w:rsidR="000F298A" w:rsidRDefault="0076158D" w:rsidP="000F298A">
            <w:pPr>
              <w:pStyle w:val="ListParagraph"/>
              <w:numPr>
                <w:ilvl w:val="1"/>
                <w:numId w:val="10"/>
              </w:numPr>
              <w:ind w:left="698"/>
              <w:jc w:val="both"/>
              <w:rPr>
                <w:u w:val="single"/>
              </w:rPr>
            </w:pPr>
            <w:r w:rsidRPr="005B2CC9">
              <w:rPr>
                <w:b/>
                <w:u w:val="single"/>
              </w:rPr>
              <w:t>Information Items</w:t>
            </w:r>
            <w:r>
              <w:t xml:space="preserve"> John R. Swinton reminded the</w:t>
            </w:r>
            <w:r w:rsidR="00367EE7">
              <w:t xml:space="preserve"> standing committee chairs to include</w:t>
            </w:r>
            <w:r>
              <w:t xml:space="preserve"> documentation of</w:t>
            </w:r>
            <w:r w:rsidR="00367EE7">
              <w:t xml:space="preserve"> information items in reports </w:t>
            </w:r>
            <w:r>
              <w:t xml:space="preserve">filed for inclusion in </w:t>
            </w:r>
            <w:r w:rsidR="00367EE7">
              <w:t>university senate</w:t>
            </w:r>
            <w:r>
              <w:t xml:space="preserve"> minutes</w:t>
            </w:r>
            <w:r w:rsidR="00367EE7">
              <w:t>.</w:t>
            </w:r>
          </w:p>
          <w:p w:rsidR="000F298A" w:rsidRDefault="000F298A" w:rsidP="000F298A">
            <w:pPr>
              <w:pStyle w:val="ListParagraph"/>
              <w:numPr>
                <w:ilvl w:val="1"/>
                <w:numId w:val="10"/>
              </w:numPr>
              <w:ind w:left="698"/>
              <w:jc w:val="both"/>
              <w:rPr>
                <w:u w:val="single"/>
              </w:rPr>
            </w:pPr>
            <w:r>
              <w:rPr>
                <w:b/>
                <w:u w:val="single"/>
              </w:rPr>
              <w:t>Implementation of ECUS Motions</w:t>
            </w:r>
            <w:r>
              <w:t xml:space="preserve"> All motions that originated from ECUS during the 2015-2016 academic year have been recommended for approval to the university president by the university senate and have been approved for implementation by President Dorman. </w:t>
            </w:r>
            <w:r w:rsidR="001C04B0">
              <w:t xml:space="preserve">In consultation with Craig Turner who had implemented the four motions (posted the governance history, the university senator handbook, and revised bylaws </w:t>
            </w:r>
            <w:r w:rsidR="00E56583">
              <w:t xml:space="preserve">(two revisions) </w:t>
            </w:r>
            <w:r w:rsidR="001C04B0">
              <w:t>to the university senate website), John R. Swinton ha</w:t>
            </w:r>
            <w:r w:rsidR="00E56583">
              <w:t>s</w:t>
            </w:r>
            <w:r w:rsidR="001C04B0">
              <w:t xml:space="preserve"> marked each of these motions with </w:t>
            </w:r>
            <w:r w:rsidR="001C04B0" w:rsidRPr="00B46343">
              <w:rPr>
                <w:i/>
              </w:rPr>
              <w:t>implementation complete</w:t>
            </w:r>
            <w:r w:rsidR="001C04B0">
              <w:t xml:space="preserve"> in the online motion database</w:t>
            </w:r>
            <w:r>
              <w:t>.</w:t>
            </w:r>
          </w:p>
          <w:p w:rsidR="000F298A" w:rsidRPr="001C04B0" w:rsidRDefault="000F298A" w:rsidP="000F298A">
            <w:pPr>
              <w:pStyle w:val="ListParagraph"/>
              <w:numPr>
                <w:ilvl w:val="1"/>
                <w:numId w:val="10"/>
              </w:numPr>
              <w:ind w:left="698"/>
              <w:jc w:val="both"/>
              <w:rPr>
                <w:u w:val="single"/>
              </w:rPr>
            </w:pPr>
            <w:r>
              <w:rPr>
                <w:b/>
                <w:u w:val="single"/>
              </w:rPr>
              <w:t>Foundation</w:t>
            </w:r>
            <w:r w:rsidRPr="000F298A">
              <w:rPr>
                <w:b/>
                <w:u w:val="single"/>
              </w:rPr>
              <w:t xml:space="preserve"> Account</w:t>
            </w:r>
            <w:r>
              <w:t xml:space="preserve"> </w:t>
            </w:r>
            <w:r w:rsidRPr="00681152">
              <w:t xml:space="preserve">John R. Swinton </w:t>
            </w:r>
            <w:r>
              <w:t xml:space="preserve">noted that there remains no paper trail to document that </w:t>
            </w:r>
            <w:r w:rsidRPr="00681152">
              <w:t>a $500 foundation account for the university senate</w:t>
            </w:r>
            <w:r>
              <w:t xml:space="preserve"> ever existed.</w:t>
            </w:r>
            <w:r w:rsidRPr="00681152">
              <w:t xml:space="preserve"> A suggestion from the floor </w:t>
            </w:r>
            <w:r>
              <w:t xml:space="preserve">of the 1 Apr 2016 ECUS meeting </w:t>
            </w:r>
            <w:r w:rsidRPr="00681152">
              <w:t xml:space="preserve">was that </w:t>
            </w:r>
            <w:r>
              <w:t>the incoming Presiding Officer (</w:t>
            </w:r>
            <w:proofErr w:type="spellStart"/>
            <w:r>
              <w:t>Chavonda</w:t>
            </w:r>
            <w:proofErr w:type="spellEnd"/>
            <w:r>
              <w:t xml:space="preserve"> Mills) explore the viability of </w:t>
            </w:r>
            <w:r w:rsidRPr="00681152">
              <w:t>establishing</w:t>
            </w:r>
            <w:r>
              <w:t xml:space="preserve"> such an account going forward and </w:t>
            </w:r>
            <w:r>
              <w:lastRenderedPageBreak/>
              <w:t>report back (the pros and cons) to the 2016-2017 Executive Committee</w:t>
            </w:r>
            <w:r w:rsidRPr="00681152">
              <w:t>.</w:t>
            </w:r>
            <w:r>
              <w:t xml:space="preserve"> </w:t>
            </w:r>
            <w:proofErr w:type="spellStart"/>
            <w:r>
              <w:t>Chavonda</w:t>
            </w:r>
            <w:proofErr w:type="spellEnd"/>
            <w:r>
              <w:t xml:space="preserve"> Mills agreed to implement this recommendation.</w:t>
            </w:r>
          </w:p>
          <w:p w:rsidR="001C04B0" w:rsidRPr="001C04B0" w:rsidRDefault="001C04B0" w:rsidP="001C04B0">
            <w:pPr>
              <w:pStyle w:val="ListParagraph"/>
              <w:numPr>
                <w:ilvl w:val="1"/>
                <w:numId w:val="10"/>
              </w:numPr>
              <w:ind w:left="698"/>
              <w:jc w:val="both"/>
              <w:rPr>
                <w:u w:val="single"/>
              </w:rPr>
            </w:pPr>
            <w:r w:rsidRPr="00681152">
              <w:rPr>
                <w:b/>
                <w:u w:val="single"/>
              </w:rPr>
              <w:t>Budget (Operating)</w:t>
            </w:r>
            <w:r w:rsidRPr="00681152">
              <w:t xml:space="preserve"> The balance of the university senate budget ($5000 allocation annually) is presently $1</w:t>
            </w:r>
            <w:r>
              <w:t>465</w:t>
            </w:r>
            <w:r w:rsidRPr="00681152">
              <w:t>.</w:t>
            </w:r>
            <w:r>
              <w:t>4</w:t>
            </w:r>
            <w:r w:rsidRPr="00681152">
              <w:t>7</w:t>
            </w:r>
            <w:r>
              <w:t xml:space="preserve"> with no outstanding expenditures. Suggestions for possible uses of this balance include the purchase of recognition supplies (paper for certificates, university senate pins), office supplies or other expenses for the 2016 governance retreat, and stocking up on AAUP Redbooks for dissemination to future university senate leaders.</w:t>
            </w:r>
          </w:p>
          <w:p w:rsidR="00285AA0" w:rsidRPr="00285AA0" w:rsidRDefault="00285AA0" w:rsidP="001C04B0">
            <w:pPr>
              <w:pStyle w:val="ListParagraph"/>
              <w:numPr>
                <w:ilvl w:val="1"/>
                <w:numId w:val="10"/>
              </w:numPr>
              <w:ind w:left="698"/>
              <w:jc w:val="both"/>
              <w:rPr>
                <w:u w:val="single"/>
              </w:rPr>
            </w:pPr>
            <w:r w:rsidRPr="00285AA0">
              <w:rPr>
                <w:b/>
                <w:u w:val="single"/>
              </w:rPr>
              <w:t>Annual Reports</w:t>
            </w:r>
            <w:r w:rsidRPr="00285AA0">
              <w:rPr>
                <w:b/>
              </w:rPr>
              <w:t xml:space="preserve"> </w:t>
            </w:r>
            <w:r>
              <w:t xml:space="preserve">It was noted that the template and due date for committee annual reports was to be set in consultation with standing committee chairs to comply with university senate bylaws. John R. Swinton noted that ECUS recommended for standing committee chair consideration that (1) the template used in 2014-2015 (and for the last several years) be adopted for </w:t>
            </w:r>
            <w:r w:rsidR="00872E74">
              <w:t xml:space="preserve">use in </w:t>
            </w:r>
            <w:r>
              <w:t>2015-2016 and (2) reports be due Wed 27 Apr 2016. A proposal to amend the due date and make Wed 27 Apr 2016 the preferred due date with a due date of absolutely no later than noon on Fri 29 Apr 2016</w:t>
            </w:r>
            <w:r w:rsidR="002B22C2">
              <w:t xml:space="preserve"> was made, seconded and adopted. The due date (as amended) and template (as proposed) were adopted with no further discussion</w:t>
            </w:r>
            <w:r>
              <w:t>.</w:t>
            </w:r>
          </w:p>
          <w:p w:rsidR="00E90306" w:rsidRDefault="000F298A" w:rsidP="001C04B0">
            <w:pPr>
              <w:pStyle w:val="ListParagraph"/>
              <w:numPr>
                <w:ilvl w:val="1"/>
                <w:numId w:val="10"/>
              </w:numPr>
              <w:ind w:left="698"/>
              <w:jc w:val="both"/>
            </w:pPr>
            <w:r w:rsidRPr="001C04B0">
              <w:rPr>
                <w:b/>
                <w:u w:val="single"/>
              </w:rPr>
              <w:lastRenderedPageBreak/>
              <w:t>Fate of Overlays</w:t>
            </w:r>
          </w:p>
          <w:p w:rsidR="001C04B0" w:rsidRPr="001C04B0" w:rsidRDefault="001C04B0" w:rsidP="001C04B0">
            <w:pPr>
              <w:pStyle w:val="ListParagraph"/>
              <w:numPr>
                <w:ilvl w:val="2"/>
                <w:numId w:val="10"/>
              </w:numPr>
              <w:ind w:left="1058"/>
              <w:jc w:val="both"/>
              <w:rPr>
                <w:u w:val="single"/>
              </w:rPr>
            </w:pPr>
            <w:r>
              <w:t xml:space="preserve">John R. Swinton reported the following. With the BOR’s elimination of the requirement of Core Curriculum Overlays (as reported in the Provost’s report to University Senate on 18 Mar 2016) it appears that all global overlays are to be removed from Georgia College graduation requirements. This appears to be a curriculum change that was not approved by University Senate. I propose CAPC (with the help of </w:t>
            </w:r>
            <w:proofErr w:type="spellStart"/>
            <w:r>
              <w:t>SoCC</w:t>
            </w:r>
            <w:proofErr w:type="spellEnd"/>
            <w:r>
              <w:t>) review this change and report to University Senate whether or not the change is consistent with the Georgia College unique core and Liberal Arts mission.</w:t>
            </w:r>
          </w:p>
          <w:p w:rsidR="001C04B0" w:rsidRPr="001C04B0" w:rsidRDefault="001C04B0" w:rsidP="001C04B0">
            <w:pPr>
              <w:pStyle w:val="ListParagraph"/>
              <w:numPr>
                <w:ilvl w:val="2"/>
                <w:numId w:val="10"/>
              </w:numPr>
              <w:ind w:left="1058"/>
              <w:jc w:val="both"/>
              <w:rPr>
                <w:u w:val="single"/>
              </w:rPr>
            </w:pPr>
            <w:r>
              <w:t xml:space="preserve">Given that the final meetings of the 2015-2016 </w:t>
            </w:r>
            <w:r w:rsidR="00E56583">
              <w:t>university senate committees</w:t>
            </w:r>
            <w:r>
              <w:t xml:space="preserve"> were occurring at the time of this deliberation, it was recommended that this matter be steered to one or more committees of the 2016-2017 university senate, and this action will be recommended to the 2016-2017 ECUS.</w:t>
            </w:r>
          </w:p>
          <w:p w:rsidR="000F298A" w:rsidRPr="00181750" w:rsidRDefault="001C04B0" w:rsidP="001C04B0">
            <w:pPr>
              <w:pStyle w:val="ListParagraph"/>
              <w:numPr>
                <w:ilvl w:val="2"/>
                <w:numId w:val="10"/>
              </w:numPr>
              <w:ind w:left="1058"/>
              <w:jc w:val="both"/>
              <w:rPr>
                <w:u w:val="single"/>
              </w:rPr>
            </w:pPr>
            <w:r>
              <w:t xml:space="preserve">It was noted that </w:t>
            </w:r>
            <w:proofErr w:type="spellStart"/>
            <w:r>
              <w:t>SoCC</w:t>
            </w:r>
            <w:proofErr w:type="spellEnd"/>
            <w:r>
              <w:t xml:space="preserve"> had been discussing this during </w:t>
            </w:r>
            <w:r w:rsidR="009F32C2">
              <w:t xml:space="preserve">the </w:t>
            </w:r>
            <w:r>
              <w:t xml:space="preserve">2015-2016 academic year, yet a review informed by the lessons learned from implementing these overlays could be illuminating and productive. This matter is also </w:t>
            </w:r>
            <w:r>
              <w:lastRenderedPageBreak/>
              <w:t>being considered in the context of deliberations on the Liberal Arts Renewal Project which are ongoing and being administered as town hall meetings for interested university faculty</w:t>
            </w:r>
            <w:r w:rsidR="00181750">
              <w:t>/</w:t>
            </w:r>
          </w:p>
          <w:p w:rsidR="00285AA0" w:rsidRPr="00D005D5" w:rsidRDefault="00181750" w:rsidP="00D005D5">
            <w:pPr>
              <w:pStyle w:val="ListParagraph"/>
              <w:numPr>
                <w:ilvl w:val="2"/>
                <w:numId w:val="10"/>
              </w:numPr>
              <w:ind w:left="1058"/>
              <w:jc w:val="both"/>
              <w:rPr>
                <w:u w:val="single"/>
              </w:rPr>
            </w:pPr>
            <w:r>
              <w:t xml:space="preserve">Additional information on this matter </w:t>
            </w:r>
            <w:r w:rsidR="00DA0292">
              <w:t>is provided</w:t>
            </w:r>
            <w:r>
              <w:t xml:space="preserve"> in the </w:t>
            </w:r>
            <w:proofErr w:type="spellStart"/>
            <w:r>
              <w:t>SoCC</w:t>
            </w:r>
            <w:proofErr w:type="spellEnd"/>
            <w:r>
              <w:t xml:space="preserve"> Report below.</w:t>
            </w:r>
          </w:p>
        </w:tc>
        <w:tc>
          <w:tcPr>
            <w:tcW w:w="3420" w:type="dxa"/>
          </w:tcPr>
          <w:p w:rsidR="001843B9" w:rsidRPr="0037381E" w:rsidRDefault="001843B9" w:rsidP="001843B9"/>
        </w:tc>
        <w:tc>
          <w:tcPr>
            <w:tcW w:w="2898" w:type="dxa"/>
          </w:tcPr>
          <w:p w:rsidR="001843B9" w:rsidRPr="00F1305C" w:rsidRDefault="001843B9" w:rsidP="001843B9">
            <w:pPr>
              <w:jc w:val="both"/>
              <w:rPr>
                <w:i/>
              </w:rPr>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Academic Policy Committee</w:t>
            </w:r>
          </w:p>
          <w:p w:rsidR="001843B9" w:rsidRDefault="001843B9" w:rsidP="001843B9">
            <w:pPr>
              <w:tabs>
                <w:tab w:val="left" w:pos="0"/>
              </w:tabs>
              <w:rPr>
                <w:b/>
                <w:bCs/>
              </w:rPr>
            </w:pPr>
            <w:r>
              <w:rPr>
                <w:b/>
                <w:bCs/>
              </w:rPr>
              <w:t>(APC)</w:t>
            </w:r>
          </w:p>
          <w:p w:rsidR="001843B9" w:rsidRDefault="001843B9" w:rsidP="001843B9">
            <w:pPr>
              <w:tabs>
                <w:tab w:val="left" w:pos="0"/>
              </w:tabs>
              <w:rPr>
                <w:b/>
                <w:bCs/>
              </w:rPr>
            </w:pPr>
          </w:p>
          <w:p w:rsidR="001843B9" w:rsidRPr="0037381E" w:rsidRDefault="000700DD" w:rsidP="001843B9">
            <w:pPr>
              <w:tabs>
                <w:tab w:val="left" w:pos="0"/>
              </w:tabs>
              <w:rPr>
                <w:b/>
                <w:bCs/>
              </w:rPr>
            </w:pPr>
            <w:r>
              <w:rPr>
                <w:b/>
                <w:bCs/>
              </w:rPr>
              <w:t xml:space="preserve">David McIntyre for </w:t>
            </w:r>
            <w:r w:rsidR="00653BA6">
              <w:rPr>
                <w:b/>
                <w:bCs/>
              </w:rPr>
              <w:t xml:space="preserve">Donovan </w:t>
            </w:r>
            <w:proofErr w:type="spellStart"/>
            <w:r w:rsidR="00653BA6">
              <w:rPr>
                <w:b/>
                <w:bCs/>
              </w:rPr>
              <w:t>Domingue</w:t>
            </w:r>
            <w:proofErr w:type="spellEnd"/>
          </w:p>
        </w:tc>
        <w:tc>
          <w:tcPr>
            <w:tcW w:w="4586" w:type="dxa"/>
          </w:tcPr>
          <w:p w:rsidR="001843B9" w:rsidRDefault="001843B9" w:rsidP="00C77A5A">
            <w:pPr>
              <w:pStyle w:val="ListParagraph"/>
              <w:numPr>
                <w:ilvl w:val="0"/>
                <w:numId w:val="8"/>
              </w:numPr>
              <w:spacing w:after="160" w:line="256" w:lineRule="auto"/>
              <w:jc w:val="both"/>
              <w:rPr>
                <w:color w:val="000000" w:themeColor="text1"/>
              </w:rPr>
            </w:pPr>
            <w:r w:rsidRPr="00B5732D">
              <w:rPr>
                <w:b/>
                <w:color w:val="000000" w:themeColor="text1"/>
                <w:u w:val="single"/>
              </w:rPr>
              <w:t>Motions</w:t>
            </w:r>
            <w:r w:rsidRPr="00B5732D">
              <w:rPr>
                <w:color w:val="000000" w:themeColor="text1"/>
              </w:rPr>
              <w:t xml:space="preserve"> APC has no motions to submit for </w:t>
            </w:r>
            <w:r w:rsidR="00987D28">
              <w:rPr>
                <w:color w:val="000000" w:themeColor="text1"/>
              </w:rPr>
              <w:t>university senate</w:t>
            </w:r>
            <w:r w:rsidRPr="00B5732D">
              <w:rPr>
                <w:color w:val="000000" w:themeColor="text1"/>
              </w:rPr>
              <w:t xml:space="preserve"> consideration at its </w:t>
            </w:r>
            <w:r w:rsidR="00871334">
              <w:rPr>
                <w:color w:val="000000" w:themeColor="text1"/>
              </w:rPr>
              <w:t>22 Apr</w:t>
            </w:r>
            <w:r w:rsidR="00367EE7">
              <w:rPr>
                <w:color w:val="000000" w:themeColor="text1"/>
              </w:rPr>
              <w:t xml:space="preserve"> 2016</w:t>
            </w:r>
            <w:r w:rsidRPr="00B5732D">
              <w:rPr>
                <w:color w:val="000000" w:themeColor="text1"/>
              </w:rPr>
              <w:t xml:space="preserve"> meeting.</w:t>
            </w:r>
          </w:p>
          <w:p w:rsidR="002026C1" w:rsidRPr="00B5732D" w:rsidRDefault="001843B9" w:rsidP="00C77A5A">
            <w:pPr>
              <w:pStyle w:val="ListParagraph"/>
              <w:numPr>
                <w:ilvl w:val="0"/>
                <w:numId w:val="8"/>
              </w:numPr>
              <w:spacing w:line="257" w:lineRule="auto"/>
              <w:jc w:val="both"/>
              <w:rPr>
                <w:color w:val="000000" w:themeColor="text1"/>
              </w:rPr>
            </w:pPr>
            <w:r w:rsidRPr="00B5732D">
              <w:rPr>
                <w:b/>
                <w:bCs/>
                <w:color w:val="000000" w:themeColor="text1"/>
                <w:u w:val="single"/>
              </w:rPr>
              <w:t>Officers</w:t>
            </w:r>
            <w:r w:rsidRPr="00B5732D">
              <w:rPr>
                <w:bCs/>
                <w:color w:val="000000" w:themeColor="text1"/>
              </w:rPr>
              <w:t xml:space="preserve"> The 201</w:t>
            </w:r>
            <w:r w:rsidR="00B5732D" w:rsidRPr="00B5732D">
              <w:rPr>
                <w:bCs/>
                <w:color w:val="000000" w:themeColor="text1"/>
              </w:rPr>
              <w:t>5</w:t>
            </w:r>
            <w:r w:rsidRPr="00B5732D">
              <w:rPr>
                <w:bCs/>
                <w:color w:val="000000" w:themeColor="text1"/>
              </w:rPr>
              <w:t>-1</w:t>
            </w:r>
            <w:r w:rsidR="002C6830">
              <w:rPr>
                <w:bCs/>
                <w:color w:val="000000" w:themeColor="text1"/>
              </w:rPr>
              <w:t>6</w:t>
            </w:r>
            <w:r w:rsidRPr="00B5732D">
              <w:rPr>
                <w:bCs/>
                <w:color w:val="000000" w:themeColor="text1"/>
              </w:rPr>
              <w:t xml:space="preserve"> APC officers are </w:t>
            </w:r>
            <w:r w:rsidR="00663D9A" w:rsidRPr="00B5732D">
              <w:rPr>
                <w:bCs/>
                <w:color w:val="000000" w:themeColor="text1"/>
              </w:rPr>
              <w:t xml:space="preserve">Donovan </w:t>
            </w:r>
            <w:proofErr w:type="spellStart"/>
            <w:r w:rsidR="00663D9A" w:rsidRPr="00B5732D">
              <w:rPr>
                <w:bCs/>
                <w:color w:val="000000" w:themeColor="text1"/>
              </w:rPr>
              <w:t>Domingue</w:t>
            </w:r>
            <w:proofErr w:type="spellEnd"/>
            <w:r w:rsidR="00663D9A" w:rsidRPr="00B5732D">
              <w:rPr>
                <w:bCs/>
                <w:color w:val="000000" w:themeColor="text1"/>
              </w:rPr>
              <w:t xml:space="preserve"> </w:t>
            </w:r>
            <w:r w:rsidRPr="00B5732D">
              <w:rPr>
                <w:bCs/>
                <w:color w:val="000000" w:themeColor="text1"/>
              </w:rPr>
              <w:t xml:space="preserve">(Chair), </w:t>
            </w:r>
            <w:r w:rsidR="00266996">
              <w:rPr>
                <w:bCs/>
                <w:color w:val="000000" w:themeColor="text1"/>
              </w:rPr>
              <w:t>David McInt</w:t>
            </w:r>
            <w:r w:rsidR="00663D9A">
              <w:rPr>
                <w:bCs/>
                <w:color w:val="000000" w:themeColor="text1"/>
              </w:rPr>
              <w:t>yre</w:t>
            </w:r>
            <w:r w:rsidRPr="00B5732D">
              <w:rPr>
                <w:bCs/>
                <w:color w:val="000000" w:themeColor="text1"/>
              </w:rPr>
              <w:t xml:space="preserve"> (Vice-Chair) and John </w:t>
            </w:r>
            <w:proofErr w:type="spellStart"/>
            <w:r w:rsidRPr="00B5732D">
              <w:rPr>
                <w:bCs/>
                <w:color w:val="000000" w:themeColor="text1"/>
              </w:rPr>
              <w:t>Sirmans</w:t>
            </w:r>
            <w:proofErr w:type="spellEnd"/>
            <w:r w:rsidRPr="00B5732D">
              <w:rPr>
                <w:bCs/>
                <w:color w:val="000000" w:themeColor="text1"/>
              </w:rPr>
              <w:t xml:space="preserve"> (Secretary)</w:t>
            </w:r>
            <w:r w:rsidR="00D005D5">
              <w:rPr>
                <w:bCs/>
                <w:color w:val="000000" w:themeColor="text1"/>
              </w:rPr>
              <w:t>.</w:t>
            </w:r>
          </w:p>
          <w:p w:rsidR="00116528" w:rsidRDefault="00116528" w:rsidP="00116528">
            <w:pPr>
              <w:numPr>
                <w:ilvl w:val="0"/>
                <w:numId w:val="8"/>
              </w:numPr>
              <w:jc w:val="both"/>
              <w:rPr>
                <w:color w:val="000000" w:themeColor="text1"/>
              </w:rPr>
            </w:pPr>
            <w:r>
              <w:rPr>
                <w:b/>
                <w:bCs/>
                <w:color w:val="000000" w:themeColor="text1"/>
                <w:u w:val="single"/>
              </w:rPr>
              <w:t>A</w:t>
            </w:r>
            <w:r w:rsidR="00083FB7" w:rsidRPr="00116528">
              <w:rPr>
                <w:b/>
                <w:u w:val="single"/>
              </w:rPr>
              <w:t>cademic Calendar</w:t>
            </w:r>
            <w:r w:rsidR="00083FB7" w:rsidRPr="00D217D9">
              <w:t xml:space="preserve"> </w:t>
            </w:r>
            <w:r w:rsidR="00285AA0">
              <w:t>T</w:t>
            </w:r>
            <w:r>
              <w:t>he academic calendar f</w:t>
            </w:r>
            <w:r w:rsidR="00D005D5">
              <w:t xml:space="preserve">or </w:t>
            </w:r>
            <w:r>
              <w:t xml:space="preserve">Aug </w:t>
            </w:r>
            <w:r w:rsidR="00285AA0">
              <w:t>2017</w:t>
            </w:r>
            <w:r>
              <w:t xml:space="preserve"> to Aug </w:t>
            </w:r>
            <w:r w:rsidR="00285AA0">
              <w:t>2019</w:t>
            </w:r>
            <w:r>
              <w:t xml:space="preserve"> has been drafted and will be shared with the university senate as an information item</w:t>
            </w:r>
            <w:r w:rsidR="00831E02" w:rsidRPr="00831E02">
              <w:t>.</w:t>
            </w:r>
            <w:r>
              <w:t xml:space="preserve"> The proposed calendar is comparable to the current calendar with respect to breaks (fall, spring, </w:t>
            </w:r>
            <w:proofErr w:type="gramStart"/>
            <w:r>
              <w:t>holiday</w:t>
            </w:r>
            <w:proofErr w:type="gramEnd"/>
            <w:r>
              <w:t>), number of class days, and number of final exam days.</w:t>
            </w:r>
            <w:r w:rsidR="002F0484">
              <w:t xml:space="preserve"> The 2017-2019 academic calendar is attached to these minutes as a supporting document.</w:t>
            </w:r>
          </w:p>
          <w:p w:rsidR="00116528" w:rsidRPr="00116528" w:rsidRDefault="00116528" w:rsidP="00116528">
            <w:pPr>
              <w:numPr>
                <w:ilvl w:val="0"/>
                <w:numId w:val="8"/>
              </w:numPr>
              <w:jc w:val="both"/>
              <w:rPr>
                <w:color w:val="000000" w:themeColor="text1"/>
              </w:rPr>
            </w:pPr>
            <w:r>
              <w:rPr>
                <w:b/>
                <w:bCs/>
                <w:color w:val="000000" w:themeColor="text1"/>
                <w:u w:val="single"/>
              </w:rPr>
              <w:t>Deliberation at ECUS-SCC</w:t>
            </w:r>
            <w:r>
              <w:rPr>
                <w:bCs/>
                <w:color w:val="000000" w:themeColor="text1"/>
              </w:rPr>
              <w:t xml:space="preserve"> Points of conversa</w:t>
            </w:r>
            <w:r w:rsidR="00D005D5">
              <w:rPr>
                <w:bCs/>
                <w:color w:val="000000" w:themeColor="text1"/>
              </w:rPr>
              <w:t>tion on the academic calendar.</w:t>
            </w:r>
          </w:p>
          <w:p w:rsidR="00116528" w:rsidRDefault="00116528" w:rsidP="00116528">
            <w:pPr>
              <w:numPr>
                <w:ilvl w:val="1"/>
                <w:numId w:val="8"/>
              </w:numPr>
              <w:ind w:left="698"/>
              <w:jc w:val="both"/>
              <w:rPr>
                <w:color w:val="000000" w:themeColor="text1"/>
              </w:rPr>
            </w:pPr>
            <w:r>
              <w:rPr>
                <w:color w:val="000000" w:themeColor="text1"/>
              </w:rPr>
              <w:t>There are many constraints on the calendar which were evident during the drafting deliberation. Among these were the observation that there must be fifteen class days for each weekday (fifteen Mondays, fifteen Tuesdays, etc.) for each semester of classes.</w:t>
            </w:r>
          </w:p>
          <w:p w:rsidR="00116528" w:rsidRDefault="00116528" w:rsidP="0088723D">
            <w:pPr>
              <w:numPr>
                <w:ilvl w:val="1"/>
                <w:numId w:val="8"/>
              </w:numPr>
              <w:ind w:left="698"/>
              <w:jc w:val="both"/>
              <w:rPr>
                <w:color w:val="000000" w:themeColor="text1"/>
              </w:rPr>
            </w:pPr>
            <w:r>
              <w:rPr>
                <w:color w:val="000000" w:themeColor="text1"/>
              </w:rPr>
              <w:lastRenderedPageBreak/>
              <w:t xml:space="preserve">Is Spring Break aligned with the local schools? This is a perennial issue </w:t>
            </w:r>
            <w:r w:rsidR="0088723D">
              <w:rPr>
                <w:color w:val="000000" w:themeColor="text1"/>
              </w:rPr>
              <w:t>of faculty with children in the local schools. In one year in the recent past we aligned our spring break with the local schools only to have them change theirs. At present, there seems to be no way to accomplish this alignment unless it were to happen just by coincidence. The local schools prefer their spring break at a time to optimize the implementation of the standardized testing. This preference is not ideal for the university schedule.</w:t>
            </w:r>
          </w:p>
          <w:p w:rsidR="0088723D" w:rsidRPr="00116528" w:rsidRDefault="0063541E" w:rsidP="00D005D5">
            <w:pPr>
              <w:numPr>
                <w:ilvl w:val="1"/>
                <w:numId w:val="8"/>
              </w:numPr>
              <w:ind w:left="698"/>
              <w:jc w:val="both"/>
              <w:rPr>
                <w:color w:val="000000" w:themeColor="text1"/>
              </w:rPr>
            </w:pPr>
            <w:r>
              <w:rPr>
                <w:color w:val="000000" w:themeColor="text1"/>
              </w:rPr>
              <w:t>Another perennial concern is the fact that there are routinely MWF or MW classes that meet on the final Monday of the semester and have their final exam slated for Tuesday</w:t>
            </w:r>
            <w:r w:rsidR="00D005D5">
              <w:rPr>
                <w:color w:val="000000" w:themeColor="text1"/>
              </w:rPr>
              <w:t xml:space="preserve"> i.e. the very next calendar day</w:t>
            </w:r>
            <w:r>
              <w:rPr>
                <w:color w:val="000000" w:themeColor="text1"/>
              </w:rPr>
              <w:t xml:space="preserve">. This ideally would not be the case. It was noted that the academic calendar does not prescribe the designation of exam blocks to courses within the final exam schedule, and merely designates the four days of final exams. There were different perceptions of which office </w:t>
            </w:r>
            <w:r w:rsidR="00BE2F65">
              <w:rPr>
                <w:color w:val="000000" w:themeColor="text1"/>
              </w:rPr>
              <w:t>drafts</w:t>
            </w:r>
            <w:r>
              <w:rPr>
                <w:color w:val="000000" w:themeColor="text1"/>
              </w:rPr>
              <w:t xml:space="preserve"> the final exam schedule, some thinking the Officer of Academic Affairs while others thinking it was the Registrar’s Office. Those having this concern were encouraged to make the concern known to both offices.</w:t>
            </w:r>
          </w:p>
        </w:tc>
        <w:tc>
          <w:tcPr>
            <w:tcW w:w="3420" w:type="dxa"/>
          </w:tcPr>
          <w:p w:rsidR="001843B9" w:rsidRPr="0037381E" w:rsidRDefault="001843B9" w:rsidP="001843B9"/>
        </w:tc>
        <w:tc>
          <w:tcPr>
            <w:tcW w:w="2898" w:type="dxa"/>
          </w:tcPr>
          <w:p w:rsidR="001843B9" w:rsidRPr="0037381E" w:rsidRDefault="001843B9" w:rsidP="001843B9">
            <w:pPr>
              <w:jc w:val="both"/>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t>Curriculum and Assessment Policy Committee (CAPC)</w:t>
            </w:r>
          </w:p>
          <w:p w:rsidR="001843B9" w:rsidRDefault="001843B9" w:rsidP="001843B9">
            <w:pPr>
              <w:tabs>
                <w:tab w:val="left" w:pos="0"/>
              </w:tabs>
              <w:rPr>
                <w:b/>
                <w:bCs/>
              </w:rPr>
            </w:pPr>
          </w:p>
          <w:p w:rsidR="001843B9" w:rsidRDefault="002C6830" w:rsidP="001843B9">
            <w:pPr>
              <w:tabs>
                <w:tab w:val="left" w:pos="0"/>
              </w:tabs>
              <w:rPr>
                <w:b/>
                <w:bCs/>
              </w:rPr>
            </w:pPr>
            <w:r>
              <w:rPr>
                <w:b/>
                <w:bCs/>
              </w:rPr>
              <w:t>Angel Abney</w:t>
            </w:r>
          </w:p>
        </w:tc>
        <w:tc>
          <w:tcPr>
            <w:tcW w:w="4586" w:type="dxa"/>
          </w:tcPr>
          <w:p w:rsidR="00D005D5" w:rsidRDefault="001843B9" w:rsidP="00D005D5">
            <w:pPr>
              <w:pStyle w:val="ListParagraph"/>
              <w:numPr>
                <w:ilvl w:val="0"/>
                <w:numId w:val="6"/>
              </w:numPr>
              <w:ind w:left="338"/>
              <w:jc w:val="both"/>
            </w:pPr>
            <w:r w:rsidRPr="002904D2">
              <w:rPr>
                <w:b/>
                <w:u w:val="single"/>
              </w:rPr>
              <w:t>Motions</w:t>
            </w:r>
            <w:r w:rsidRPr="002904D2">
              <w:t xml:space="preserve"> CAPC </w:t>
            </w:r>
            <w:r w:rsidR="00E96F4C">
              <w:t>will have up to</w:t>
            </w:r>
            <w:r w:rsidRPr="002904D2">
              <w:t xml:space="preserve"> </w:t>
            </w:r>
            <w:r w:rsidR="00EA7F1C">
              <w:t>five</w:t>
            </w:r>
            <w:r w:rsidR="00B5732D" w:rsidRPr="002904D2">
              <w:t xml:space="preserve"> motion</w:t>
            </w:r>
            <w:r w:rsidR="002904D2">
              <w:t>s</w:t>
            </w:r>
            <w:r w:rsidRPr="002904D2">
              <w:t xml:space="preserve"> to submit </w:t>
            </w:r>
            <w:r w:rsidR="00D005D5">
              <w:t xml:space="preserve">into the online motion database </w:t>
            </w:r>
            <w:r w:rsidRPr="002904D2">
              <w:t xml:space="preserve">for </w:t>
            </w:r>
            <w:r w:rsidR="00987D28">
              <w:t>university senate</w:t>
            </w:r>
            <w:r w:rsidRPr="002904D2">
              <w:t xml:space="preserve"> consideration at its </w:t>
            </w:r>
            <w:r w:rsidR="00871334">
              <w:t>22 Apr</w:t>
            </w:r>
            <w:r w:rsidR="00367EE7">
              <w:t xml:space="preserve"> 2016</w:t>
            </w:r>
            <w:r w:rsidRPr="002904D2">
              <w:t xml:space="preserve"> meeting.</w:t>
            </w:r>
            <w:r w:rsidR="002904D2">
              <w:t xml:space="preserve"> </w:t>
            </w:r>
            <w:r w:rsidR="002904D2">
              <w:lastRenderedPageBreak/>
              <w:t xml:space="preserve">The topics of these motions are provided </w:t>
            </w:r>
            <w:r w:rsidR="00D162DF">
              <w:t xml:space="preserve">below </w:t>
            </w:r>
            <w:r w:rsidR="00306487">
              <w:t>in</w:t>
            </w:r>
            <w:r w:rsidR="00D162DF">
              <w:t xml:space="preserve"> item 3.</w:t>
            </w:r>
            <w:r w:rsidR="00B2721B">
              <w:t>b</w:t>
            </w:r>
            <w:r w:rsidR="00D162DF">
              <w:t>.</w:t>
            </w:r>
          </w:p>
          <w:p w:rsidR="00D005D5" w:rsidRPr="00D005D5" w:rsidRDefault="001843B9" w:rsidP="00D005D5">
            <w:pPr>
              <w:pStyle w:val="ListParagraph"/>
              <w:numPr>
                <w:ilvl w:val="0"/>
                <w:numId w:val="6"/>
              </w:numPr>
              <w:ind w:left="338"/>
              <w:jc w:val="both"/>
            </w:pPr>
            <w:r w:rsidRPr="00D005D5">
              <w:rPr>
                <w:b/>
                <w:bCs/>
                <w:u w:val="single"/>
              </w:rPr>
              <w:t>Officers</w:t>
            </w:r>
            <w:r w:rsidRPr="00D005D5">
              <w:rPr>
                <w:bCs/>
              </w:rPr>
              <w:t xml:space="preserve"> The 201</w:t>
            </w:r>
            <w:r w:rsidR="00B5732D" w:rsidRPr="00D005D5">
              <w:rPr>
                <w:bCs/>
              </w:rPr>
              <w:t>5</w:t>
            </w:r>
            <w:r w:rsidRPr="00D005D5">
              <w:rPr>
                <w:bCs/>
              </w:rPr>
              <w:t>-1</w:t>
            </w:r>
            <w:r w:rsidR="00B5732D" w:rsidRPr="00D005D5">
              <w:rPr>
                <w:bCs/>
              </w:rPr>
              <w:t>6</w:t>
            </w:r>
            <w:r w:rsidRPr="00D005D5">
              <w:rPr>
                <w:bCs/>
              </w:rPr>
              <w:t xml:space="preserve"> CAPC officers are </w:t>
            </w:r>
            <w:r w:rsidR="00B5732D" w:rsidRPr="00D005D5">
              <w:rPr>
                <w:bCs/>
              </w:rPr>
              <w:t>Angel Abney</w:t>
            </w:r>
            <w:r w:rsidRPr="00D005D5">
              <w:rPr>
                <w:bCs/>
              </w:rPr>
              <w:t xml:space="preserve"> (Chair), </w:t>
            </w:r>
            <w:r w:rsidR="00B5732D" w:rsidRPr="00D005D5">
              <w:rPr>
                <w:bCs/>
              </w:rPr>
              <w:t xml:space="preserve">Amy </w:t>
            </w:r>
            <w:proofErr w:type="spellStart"/>
            <w:r w:rsidR="00B5732D" w:rsidRPr="00D005D5">
              <w:rPr>
                <w:bCs/>
              </w:rPr>
              <w:t>Sumpter</w:t>
            </w:r>
            <w:proofErr w:type="spellEnd"/>
            <w:r w:rsidRPr="00D005D5">
              <w:rPr>
                <w:bCs/>
              </w:rPr>
              <w:t xml:space="preserve"> (Vice-Chair) and </w:t>
            </w:r>
            <w:r w:rsidR="00B5732D" w:rsidRPr="00D005D5">
              <w:rPr>
                <w:bCs/>
              </w:rPr>
              <w:t xml:space="preserve">Nicole </w:t>
            </w:r>
            <w:proofErr w:type="spellStart"/>
            <w:r w:rsidR="00B5732D" w:rsidRPr="00D005D5">
              <w:rPr>
                <w:bCs/>
              </w:rPr>
              <w:t>DeClouette</w:t>
            </w:r>
            <w:proofErr w:type="spellEnd"/>
            <w:r w:rsidRPr="00D005D5">
              <w:rPr>
                <w:bCs/>
              </w:rPr>
              <w:t xml:space="preserve"> (Secretary).</w:t>
            </w:r>
          </w:p>
          <w:p w:rsidR="00B2721B" w:rsidRPr="00D005D5" w:rsidRDefault="009A1D4D" w:rsidP="00D005D5">
            <w:pPr>
              <w:pStyle w:val="ListParagraph"/>
              <w:numPr>
                <w:ilvl w:val="0"/>
                <w:numId w:val="6"/>
              </w:numPr>
              <w:ind w:left="338"/>
              <w:jc w:val="both"/>
            </w:pPr>
            <w:r w:rsidRPr="00D005D5">
              <w:rPr>
                <w:b/>
                <w:bCs/>
                <w:u w:val="single"/>
              </w:rPr>
              <w:t>Meeting</w:t>
            </w:r>
            <w:r w:rsidRPr="00D005D5">
              <w:rPr>
                <w:bCs/>
              </w:rPr>
              <w:t xml:space="preserve"> </w:t>
            </w:r>
            <w:r w:rsidR="00B5732D" w:rsidRPr="00D005D5">
              <w:rPr>
                <w:bCs/>
              </w:rPr>
              <w:t xml:space="preserve">The Curriculum and Assessment Policy Committee met on </w:t>
            </w:r>
            <w:r w:rsidR="000E39E4" w:rsidRPr="00D005D5">
              <w:rPr>
                <w:bCs/>
              </w:rPr>
              <w:t>1 Apr</w:t>
            </w:r>
            <w:r w:rsidR="00367EE7" w:rsidRPr="00D005D5">
              <w:rPr>
                <w:bCs/>
              </w:rPr>
              <w:t xml:space="preserve"> 2016</w:t>
            </w:r>
            <w:r w:rsidR="00B5732D" w:rsidRPr="00D005D5">
              <w:rPr>
                <w:bCs/>
              </w:rPr>
              <w:t xml:space="preserve"> from 2:00pm to 3:15pm. The following topics were discussed</w:t>
            </w:r>
            <w:r w:rsidR="00653BA6" w:rsidRPr="00D005D5">
              <w:rPr>
                <w:bCs/>
              </w:rPr>
              <w:t>.</w:t>
            </w:r>
          </w:p>
          <w:p w:rsidR="002032AF" w:rsidRDefault="00B2721B" w:rsidP="00D005D5">
            <w:pPr>
              <w:numPr>
                <w:ilvl w:val="1"/>
                <w:numId w:val="6"/>
              </w:numPr>
              <w:ind w:left="698"/>
              <w:jc w:val="both"/>
              <w:rPr>
                <w:rFonts w:eastAsia="Calibri"/>
              </w:rPr>
            </w:pPr>
            <w:r w:rsidRPr="0086150C">
              <w:rPr>
                <w:b/>
                <w:u w:val="single"/>
              </w:rPr>
              <w:t>Informational Items</w:t>
            </w:r>
            <w:r w:rsidR="000700DD">
              <w:t xml:space="preserve"> </w:t>
            </w:r>
            <w:r w:rsidRPr="00D87F8B">
              <w:t>(Circulated Via Email, Review in Committee)</w:t>
            </w:r>
          </w:p>
          <w:p w:rsidR="00E90306" w:rsidRDefault="00CD7246" w:rsidP="00D005D5">
            <w:pPr>
              <w:numPr>
                <w:ilvl w:val="2"/>
                <w:numId w:val="6"/>
              </w:numPr>
              <w:ind w:left="1058"/>
              <w:jc w:val="both"/>
            </w:pPr>
            <w:r>
              <w:t xml:space="preserve">From </w:t>
            </w:r>
            <w:proofErr w:type="spellStart"/>
            <w:r>
              <w:t>C</w:t>
            </w:r>
            <w:r w:rsidR="00567B59">
              <w:t>o</w:t>
            </w:r>
            <w:r>
              <w:t>B</w:t>
            </w:r>
            <w:proofErr w:type="spellEnd"/>
            <w:r w:rsidRPr="00D87F8B">
              <w:t>—</w:t>
            </w:r>
            <w:r>
              <w:t>New course syllabus in Logistics Analytics for the new Concentration</w:t>
            </w:r>
          </w:p>
          <w:p w:rsidR="002032AF" w:rsidRDefault="00CD7246" w:rsidP="00D005D5">
            <w:pPr>
              <w:numPr>
                <w:ilvl w:val="2"/>
                <w:numId w:val="6"/>
              </w:numPr>
              <w:ind w:left="1058"/>
              <w:jc w:val="both"/>
              <w:rPr>
                <w:rFonts w:eastAsia="Calibri"/>
              </w:rPr>
            </w:pPr>
            <w:r>
              <w:t xml:space="preserve">From </w:t>
            </w:r>
            <w:proofErr w:type="spellStart"/>
            <w:r>
              <w:t>C</w:t>
            </w:r>
            <w:r w:rsidR="00567B59">
              <w:t>o</w:t>
            </w:r>
            <w:r>
              <w:t>B</w:t>
            </w:r>
            <w:proofErr w:type="spellEnd"/>
            <w:r>
              <w:t>—Changes in the requirements for the MIS Minor with CS Major</w:t>
            </w:r>
          </w:p>
          <w:p w:rsidR="002032AF" w:rsidRDefault="00CD7246" w:rsidP="00D005D5">
            <w:pPr>
              <w:numPr>
                <w:ilvl w:val="2"/>
                <w:numId w:val="6"/>
              </w:numPr>
              <w:ind w:left="1058"/>
              <w:jc w:val="both"/>
              <w:rPr>
                <w:rFonts w:eastAsia="Calibri"/>
              </w:rPr>
            </w:pPr>
            <w:r w:rsidRPr="002032AF">
              <w:rPr>
                <w:rFonts w:cs="Cambria"/>
              </w:rPr>
              <w:t>M</w:t>
            </w:r>
            <w:r w:rsidR="00567B59">
              <w:rPr>
                <w:rFonts w:cs="Cambria"/>
              </w:rPr>
              <w:t>.</w:t>
            </w:r>
            <w:r w:rsidRPr="002032AF">
              <w:rPr>
                <w:rFonts w:cs="Cambria"/>
              </w:rPr>
              <w:t>Ed</w:t>
            </w:r>
            <w:r w:rsidR="00567B59">
              <w:rPr>
                <w:rFonts w:cs="Cambria"/>
              </w:rPr>
              <w:t>.</w:t>
            </w:r>
            <w:r w:rsidRPr="002032AF">
              <w:rPr>
                <w:rFonts w:cs="Cambria"/>
              </w:rPr>
              <w:t xml:space="preserve"> in C&amp;I Courses (approved by Graduate Council)</w:t>
            </w:r>
          </w:p>
          <w:p w:rsidR="002032AF" w:rsidRDefault="00CD7246" w:rsidP="00D005D5">
            <w:pPr>
              <w:numPr>
                <w:ilvl w:val="2"/>
                <w:numId w:val="6"/>
              </w:numPr>
              <w:ind w:left="1058"/>
              <w:jc w:val="both"/>
              <w:rPr>
                <w:rFonts w:eastAsia="Calibri"/>
              </w:rPr>
            </w:pPr>
            <w:proofErr w:type="spellStart"/>
            <w:r w:rsidRPr="002032AF">
              <w:rPr>
                <w:rFonts w:cs="Cambria"/>
              </w:rPr>
              <w:t>Ed</w:t>
            </w:r>
            <w:r w:rsidR="00567B59">
              <w:rPr>
                <w:rFonts w:cs="Cambria"/>
              </w:rPr>
              <w:t>.</w:t>
            </w:r>
            <w:r w:rsidRPr="002032AF">
              <w:rPr>
                <w:rFonts w:cs="Cambria"/>
              </w:rPr>
              <w:t>S</w:t>
            </w:r>
            <w:proofErr w:type="spellEnd"/>
            <w:r w:rsidR="00567B59">
              <w:rPr>
                <w:rFonts w:cs="Cambria"/>
              </w:rPr>
              <w:t>.</w:t>
            </w:r>
            <w:r w:rsidRPr="002032AF">
              <w:rPr>
                <w:rFonts w:cs="Cambria"/>
              </w:rPr>
              <w:t xml:space="preserve"> in Teacher Leadership (approved by Graduate Council)</w:t>
            </w:r>
          </w:p>
          <w:p w:rsidR="002032AF" w:rsidRDefault="00CD7246" w:rsidP="00D005D5">
            <w:pPr>
              <w:numPr>
                <w:ilvl w:val="2"/>
                <w:numId w:val="6"/>
              </w:numPr>
              <w:ind w:left="1058"/>
              <w:jc w:val="both"/>
              <w:rPr>
                <w:rFonts w:eastAsia="Calibri"/>
              </w:rPr>
            </w:pPr>
            <w:r w:rsidRPr="002032AF">
              <w:rPr>
                <w:rFonts w:cs="Cambria"/>
              </w:rPr>
              <w:t>Draft minutes from the March 18</w:t>
            </w:r>
            <w:r w:rsidRPr="002032AF">
              <w:rPr>
                <w:rFonts w:cs="Cambria"/>
                <w:vertAlign w:val="superscript"/>
              </w:rPr>
              <w:t>th</w:t>
            </w:r>
            <w:r w:rsidRPr="002032AF">
              <w:rPr>
                <w:rFonts w:cs="Cambria"/>
              </w:rPr>
              <w:t xml:space="preserve"> Graduate Council meeting</w:t>
            </w:r>
          </w:p>
          <w:p w:rsidR="002032AF" w:rsidRDefault="00CD7246" w:rsidP="00D005D5">
            <w:pPr>
              <w:numPr>
                <w:ilvl w:val="1"/>
                <w:numId w:val="6"/>
              </w:numPr>
              <w:ind w:left="698"/>
              <w:jc w:val="both"/>
              <w:rPr>
                <w:rFonts w:eastAsia="Calibri"/>
              </w:rPr>
            </w:pPr>
            <w:r w:rsidRPr="003F6DBF">
              <w:rPr>
                <w:b/>
                <w:u w:val="single"/>
              </w:rPr>
              <w:t>Action Items</w:t>
            </w:r>
            <w:r w:rsidRPr="00D87F8B">
              <w:t xml:space="preserve"> (Committee Discussion and Vote/Decision of)</w:t>
            </w:r>
          </w:p>
          <w:p w:rsidR="002032AF" w:rsidRDefault="00CD7246" w:rsidP="00D005D5">
            <w:pPr>
              <w:numPr>
                <w:ilvl w:val="2"/>
                <w:numId w:val="6"/>
              </w:numPr>
              <w:ind w:left="1058"/>
              <w:jc w:val="both"/>
              <w:rPr>
                <w:rFonts w:eastAsia="Calibri"/>
              </w:rPr>
            </w:pPr>
            <w:r w:rsidRPr="00E34E9C">
              <w:t>Proposal for Logistics and Transportation Concentration</w:t>
            </w:r>
          </w:p>
          <w:p w:rsidR="002032AF" w:rsidRDefault="00CD7246" w:rsidP="00D005D5">
            <w:pPr>
              <w:numPr>
                <w:ilvl w:val="2"/>
                <w:numId w:val="6"/>
              </w:numPr>
              <w:ind w:left="1058"/>
              <w:jc w:val="both"/>
              <w:rPr>
                <w:rFonts w:eastAsia="Calibri"/>
              </w:rPr>
            </w:pPr>
            <w:r w:rsidRPr="00E876B7">
              <w:t xml:space="preserve">Proposal for Substantive </w:t>
            </w:r>
            <w:r w:rsidR="003F6DBF">
              <w:t>C</w:t>
            </w:r>
            <w:r w:rsidRPr="00E876B7">
              <w:t>hange in the Special Education MAT</w:t>
            </w:r>
          </w:p>
          <w:p w:rsidR="002032AF" w:rsidRDefault="00CD7246" w:rsidP="00D005D5">
            <w:pPr>
              <w:numPr>
                <w:ilvl w:val="2"/>
                <w:numId w:val="6"/>
              </w:numPr>
              <w:ind w:left="1058"/>
              <w:jc w:val="both"/>
              <w:rPr>
                <w:rFonts w:eastAsia="Calibri"/>
              </w:rPr>
            </w:pPr>
            <w:r w:rsidRPr="00C37B48">
              <w:t>Proposal for M.S. in Athletic Training</w:t>
            </w:r>
            <w:r>
              <w:t xml:space="preserve"> (Approved by Graduate Council)</w:t>
            </w:r>
          </w:p>
          <w:p w:rsidR="002032AF" w:rsidRDefault="00CD7246" w:rsidP="00D005D5">
            <w:pPr>
              <w:numPr>
                <w:ilvl w:val="2"/>
                <w:numId w:val="6"/>
              </w:numPr>
              <w:ind w:left="1058"/>
              <w:jc w:val="both"/>
              <w:rPr>
                <w:rFonts w:eastAsia="Calibri"/>
              </w:rPr>
            </w:pPr>
            <w:proofErr w:type="spellStart"/>
            <w:r>
              <w:t>M</w:t>
            </w:r>
            <w:r w:rsidR="00567B59">
              <w:t>.E</w:t>
            </w:r>
            <w:r>
              <w:t>d</w:t>
            </w:r>
            <w:proofErr w:type="spellEnd"/>
            <w:r>
              <w:t xml:space="preserve"> in C&amp;I Proposal (Approved by Graduate Council)</w:t>
            </w:r>
          </w:p>
          <w:p w:rsidR="00CD7246" w:rsidRPr="002032AF" w:rsidRDefault="00CD7246" w:rsidP="00D005D5">
            <w:pPr>
              <w:numPr>
                <w:ilvl w:val="2"/>
                <w:numId w:val="6"/>
              </w:numPr>
              <w:ind w:left="1058"/>
              <w:jc w:val="both"/>
              <w:rPr>
                <w:rFonts w:eastAsia="Calibri"/>
              </w:rPr>
            </w:pPr>
            <w:proofErr w:type="spellStart"/>
            <w:r>
              <w:lastRenderedPageBreak/>
              <w:t>Ed</w:t>
            </w:r>
            <w:r w:rsidR="00567B59">
              <w:t>.</w:t>
            </w:r>
            <w:r>
              <w:t>S</w:t>
            </w:r>
            <w:proofErr w:type="spellEnd"/>
            <w:r w:rsidR="00567B59">
              <w:t>.</w:t>
            </w:r>
            <w:r>
              <w:t xml:space="preserve"> in Teacher Leadership Proposal (Approved by Graduate Council)</w:t>
            </w:r>
          </w:p>
          <w:p w:rsidR="002032AF" w:rsidRDefault="00B2721B" w:rsidP="00D005D5">
            <w:pPr>
              <w:ind w:left="608"/>
              <w:jc w:val="both"/>
              <w:rPr>
                <w:b/>
              </w:rPr>
            </w:pPr>
            <w:r w:rsidRPr="000700DD">
              <w:rPr>
                <w:b/>
              </w:rPr>
              <w:t xml:space="preserve">Note: Before Proposals for new programs </w:t>
            </w:r>
            <w:r w:rsidR="000700DD">
              <w:rPr>
                <w:b/>
              </w:rPr>
              <w:t>are considered, a corresponding p</w:t>
            </w:r>
            <w:r w:rsidRPr="000700DD">
              <w:rPr>
                <w:b/>
              </w:rPr>
              <w:t>rospectus</w:t>
            </w:r>
            <w:r w:rsidR="000700DD">
              <w:rPr>
                <w:b/>
              </w:rPr>
              <w:t xml:space="preserve"> must </w:t>
            </w:r>
            <w:r w:rsidRPr="000700DD">
              <w:rPr>
                <w:b/>
              </w:rPr>
              <w:t>go through G</w:t>
            </w:r>
            <w:r w:rsidR="002032AF">
              <w:rPr>
                <w:b/>
              </w:rPr>
              <w:t>eorgia College</w:t>
            </w:r>
            <w:r w:rsidRPr="000700DD">
              <w:rPr>
                <w:b/>
              </w:rPr>
              <w:t xml:space="preserve"> Governance and be approved by</w:t>
            </w:r>
            <w:r w:rsidR="002032AF">
              <w:rPr>
                <w:b/>
              </w:rPr>
              <w:t xml:space="preserve"> the Board of Regents.</w:t>
            </w:r>
          </w:p>
          <w:p w:rsidR="00013F0C" w:rsidRPr="002032AF" w:rsidRDefault="002032AF" w:rsidP="00D005D5">
            <w:pPr>
              <w:ind w:left="608"/>
              <w:jc w:val="both"/>
            </w:pPr>
            <w:r>
              <w:t xml:space="preserve">It was noted that the motions for the </w:t>
            </w:r>
            <w:r w:rsidRPr="00670CD3">
              <w:rPr>
                <w:i/>
              </w:rPr>
              <w:t>Proposals</w:t>
            </w:r>
            <w:r>
              <w:t xml:space="preserve"> of the M.Ed. in C&amp;I and the </w:t>
            </w:r>
            <w:proofErr w:type="spellStart"/>
            <w:r>
              <w:t>Ed.S</w:t>
            </w:r>
            <w:proofErr w:type="spellEnd"/>
            <w:r>
              <w:t xml:space="preserve">. </w:t>
            </w:r>
            <w:proofErr w:type="gramStart"/>
            <w:r>
              <w:t>in</w:t>
            </w:r>
            <w:proofErr w:type="gramEnd"/>
            <w:r>
              <w:t xml:space="preserve"> Teacher Leadership are being offered proactively</w:t>
            </w:r>
            <w:r w:rsidR="00D005D5">
              <w:t xml:space="preserve">. </w:t>
            </w:r>
            <w:proofErr w:type="gramStart"/>
            <w:r w:rsidR="00D005D5">
              <w:t>The</w:t>
            </w:r>
            <w:r>
              <w:t xml:space="preserve"> </w:t>
            </w:r>
            <w:r w:rsidR="00D005D5">
              <w:t xml:space="preserve"> </w:t>
            </w:r>
            <w:r>
              <w:t>corresponding</w:t>
            </w:r>
            <w:proofErr w:type="gramEnd"/>
            <w:r>
              <w:t xml:space="preserve"> </w:t>
            </w:r>
            <w:r w:rsidRPr="00670CD3">
              <w:rPr>
                <w:i/>
              </w:rPr>
              <w:t>prospectus</w:t>
            </w:r>
            <w:r>
              <w:t xml:space="preserve"> </w:t>
            </w:r>
            <w:r w:rsidR="00670CD3">
              <w:t>i</w:t>
            </w:r>
            <w:r>
              <w:t>s still awaiting action by the Board of Regents</w:t>
            </w:r>
            <w:r w:rsidR="006B5A89">
              <w:t>.</w:t>
            </w:r>
            <w:r>
              <w:t xml:space="preserve"> The </w:t>
            </w:r>
            <w:proofErr w:type="spellStart"/>
            <w:r>
              <w:t>CoE</w:t>
            </w:r>
            <w:proofErr w:type="spellEnd"/>
            <w:r>
              <w:t xml:space="preserve"> is anticipating </w:t>
            </w:r>
            <w:proofErr w:type="spellStart"/>
            <w:r>
              <w:t>BoR</w:t>
            </w:r>
            <w:proofErr w:type="spellEnd"/>
            <w:r>
              <w:t xml:space="preserve"> approval on each </w:t>
            </w:r>
            <w:r w:rsidRPr="00670CD3">
              <w:rPr>
                <w:i/>
              </w:rPr>
              <w:t>prosp</w:t>
            </w:r>
            <w:r w:rsidR="00670CD3" w:rsidRPr="00670CD3">
              <w:rPr>
                <w:i/>
              </w:rPr>
              <w:t>ectus</w:t>
            </w:r>
            <w:r w:rsidR="00670CD3">
              <w:t xml:space="preserve"> will occur within</w:t>
            </w:r>
            <w:r>
              <w:t xml:space="preserve"> the summer break </w:t>
            </w:r>
            <w:r w:rsidR="00670CD3">
              <w:t xml:space="preserve">during </w:t>
            </w:r>
            <w:r>
              <w:t xml:space="preserve">which </w:t>
            </w:r>
            <w:r w:rsidR="00670CD3">
              <w:t xml:space="preserve">the </w:t>
            </w:r>
            <w:r>
              <w:t xml:space="preserve">university senate </w:t>
            </w:r>
            <w:r w:rsidR="00670CD3">
              <w:t xml:space="preserve">has no scheduled meetings. In fact, these </w:t>
            </w:r>
            <w:r w:rsidR="00670CD3" w:rsidRPr="00670CD3">
              <w:rPr>
                <w:i/>
              </w:rPr>
              <w:t>proposals</w:t>
            </w:r>
            <w:r w:rsidR="00670CD3">
              <w:t xml:space="preserve"> were indeed the ones that just had university senate approval rescinded at the 18 Mar 2016 university senate meeting due to being considered </w:t>
            </w:r>
            <w:r w:rsidR="00D005D5">
              <w:t xml:space="preserve">out of order and </w:t>
            </w:r>
            <w:r w:rsidR="00670CD3">
              <w:t xml:space="preserve">prior to the corresponding </w:t>
            </w:r>
            <w:r w:rsidR="00670CD3" w:rsidRPr="00670CD3">
              <w:rPr>
                <w:i/>
              </w:rPr>
              <w:t>prospectus</w:t>
            </w:r>
            <w:r w:rsidR="00670CD3">
              <w:t>.</w:t>
            </w:r>
          </w:p>
        </w:tc>
        <w:tc>
          <w:tcPr>
            <w:tcW w:w="3420" w:type="dxa"/>
          </w:tcPr>
          <w:p w:rsidR="001843B9" w:rsidRPr="0037381E" w:rsidRDefault="001843B9" w:rsidP="001843B9">
            <w:pPr>
              <w:jc w:val="both"/>
            </w:pPr>
          </w:p>
        </w:tc>
        <w:tc>
          <w:tcPr>
            <w:tcW w:w="2898" w:type="dxa"/>
          </w:tcPr>
          <w:p w:rsidR="001843B9" w:rsidRPr="0037381E" w:rsidRDefault="001843B9" w:rsidP="001843B9">
            <w:pPr>
              <w:jc w:val="both"/>
            </w:pPr>
          </w:p>
        </w:tc>
      </w:tr>
      <w:tr w:rsidR="003F6DBF" w:rsidTr="00044DD7">
        <w:trPr>
          <w:trHeight w:val="540"/>
        </w:trPr>
        <w:tc>
          <w:tcPr>
            <w:tcW w:w="3131" w:type="dxa"/>
            <w:tcBorders>
              <w:left w:val="double" w:sz="4" w:space="0" w:color="auto"/>
            </w:tcBorders>
          </w:tcPr>
          <w:p w:rsidR="003F6DBF" w:rsidRDefault="003F6DBF" w:rsidP="001843B9">
            <w:pPr>
              <w:tabs>
                <w:tab w:val="left" w:pos="0"/>
              </w:tabs>
              <w:rPr>
                <w:b/>
                <w:bCs/>
              </w:rPr>
            </w:pPr>
            <w:r>
              <w:rPr>
                <w:b/>
                <w:bCs/>
              </w:rPr>
              <w:lastRenderedPageBreak/>
              <w:t>Subcommittee on the</w:t>
            </w:r>
          </w:p>
          <w:p w:rsidR="003F6DBF" w:rsidRDefault="003F6DBF" w:rsidP="001843B9">
            <w:pPr>
              <w:tabs>
                <w:tab w:val="left" w:pos="0"/>
              </w:tabs>
              <w:rPr>
                <w:b/>
                <w:bCs/>
              </w:rPr>
            </w:pPr>
            <w:r>
              <w:rPr>
                <w:b/>
                <w:bCs/>
              </w:rPr>
              <w:t>Core Curriculum (</w:t>
            </w:r>
            <w:proofErr w:type="spellStart"/>
            <w:r>
              <w:rPr>
                <w:b/>
                <w:bCs/>
              </w:rPr>
              <w:t>SoCC</w:t>
            </w:r>
            <w:proofErr w:type="spellEnd"/>
            <w:r>
              <w:rPr>
                <w:b/>
                <w:bCs/>
              </w:rPr>
              <w:t>)</w:t>
            </w:r>
          </w:p>
          <w:p w:rsidR="003F6DBF" w:rsidRDefault="003F6DBF" w:rsidP="001843B9">
            <w:pPr>
              <w:tabs>
                <w:tab w:val="left" w:pos="0"/>
              </w:tabs>
              <w:rPr>
                <w:b/>
                <w:bCs/>
              </w:rPr>
            </w:pPr>
          </w:p>
          <w:p w:rsidR="003F6DBF" w:rsidRDefault="003F6DBF" w:rsidP="001843B9">
            <w:pPr>
              <w:tabs>
                <w:tab w:val="left" w:pos="0"/>
              </w:tabs>
              <w:rPr>
                <w:b/>
                <w:bCs/>
              </w:rPr>
            </w:pPr>
            <w:r>
              <w:rPr>
                <w:b/>
                <w:bCs/>
              </w:rPr>
              <w:t xml:space="preserve">Mary </w:t>
            </w:r>
            <w:proofErr w:type="spellStart"/>
            <w:r>
              <w:rPr>
                <w:b/>
                <w:bCs/>
              </w:rPr>
              <w:t>Magoulick</w:t>
            </w:r>
            <w:proofErr w:type="spellEnd"/>
          </w:p>
          <w:p w:rsidR="003F6DBF" w:rsidRDefault="003F6DBF" w:rsidP="001843B9">
            <w:pPr>
              <w:tabs>
                <w:tab w:val="left" w:pos="0"/>
              </w:tabs>
              <w:rPr>
                <w:b/>
                <w:bCs/>
              </w:rPr>
            </w:pPr>
          </w:p>
        </w:tc>
        <w:tc>
          <w:tcPr>
            <w:tcW w:w="4586" w:type="dxa"/>
          </w:tcPr>
          <w:p w:rsidR="0086667A" w:rsidRDefault="0086667A" w:rsidP="0086667A">
            <w:pPr>
              <w:pStyle w:val="ListParagraph"/>
              <w:numPr>
                <w:ilvl w:val="0"/>
                <w:numId w:val="18"/>
              </w:numPr>
              <w:ind w:left="248"/>
              <w:contextualSpacing w:val="0"/>
              <w:jc w:val="both"/>
              <w:rPr>
                <w:color w:val="000000"/>
              </w:rPr>
            </w:pPr>
            <w:r w:rsidRPr="0086667A">
              <w:rPr>
                <w:b/>
                <w:color w:val="000000"/>
                <w:u w:val="single"/>
              </w:rPr>
              <w:t>GC</w:t>
            </w:r>
            <w:r w:rsidR="00340E2D">
              <w:rPr>
                <w:b/>
                <w:color w:val="000000"/>
                <w:u w:val="single"/>
              </w:rPr>
              <w:t>1Y and GC</w:t>
            </w:r>
            <w:r w:rsidRPr="0086667A">
              <w:rPr>
                <w:b/>
                <w:color w:val="000000"/>
                <w:u w:val="single"/>
              </w:rPr>
              <w:t>2Y</w:t>
            </w:r>
            <w:r>
              <w:rPr>
                <w:color w:val="000000"/>
              </w:rPr>
              <w:t xml:space="preserve"> </w:t>
            </w:r>
            <w:proofErr w:type="spellStart"/>
            <w:r w:rsidR="00340E2D">
              <w:rPr>
                <w:color w:val="000000"/>
              </w:rPr>
              <w:t>SoCC</w:t>
            </w:r>
            <w:proofErr w:type="spellEnd"/>
            <w:r w:rsidR="00340E2D">
              <w:rPr>
                <w:color w:val="000000"/>
              </w:rPr>
              <w:t xml:space="preserve"> </w:t>
            </w:r>
            <w:r>
              <w:rPr>
                <w:color w:val="000000"/>
              </w:rPr>
              <w:t xml:space="preserve">received two new proposals for GC2Y sections recently (one from Dr. Katie Simon from English and one from Dr. Stephanie </w:t>
            </w:r>
            <w:proofErr w:type="spellStart"/>
            <w:r>
              <w:rPr>
                <w:color w:val="000000"/>
              </w:rPr>
              <w:t>Opperman</w:t>
            </w:r>
            <w:proofErr w:type="spellEnd"/>
            <w:r>
              <w:rPr>
                <w:color w:val="000000"/>
              </w:rPr>
              <w:t xml:space="preserve"> from history – both of whom already teach in Area B). These are the first proposals since last semester and part of only very few overall proposals received by </w:t>
            </w:r>
            <w:proofErr w:type="spellStart"/>
            <w:r>
              <w:rPr>
                <w:color w:val="000000"/>
              </w:rPr>
              <w:t>SoCC</w:t>
            </w:r>
            <w:proofErr w:type="spellEnd"/>
            <w:r>
              <w:rPr>
                <w:color w:val="000000"/>
              </w:rPr>
              <w:t xml:space="preserve"> (for 1Y &amp; 2Y) during this entire academic year.</w:t>
            </w:r>
          </w:p>
          <w:p w:rsidR="0086667A" w:rsidRDefault="0086667A" w:rsidP="0086667A">
            <w:pPr>
              <w:pStyle w:val="ListParagraph"/>
              <w:numPr>
                <w:ilvl w:val="0"/>
                <w:numId w:val="18"/>
              </w:numPr>
              <w:ind w:left="248"/>
              <w:contextualSpacing w:val="0"/>
              <w:jc w:val="both"/>
              <w:rPr>
                <w:color w:val="000000"/>
              </w:rPr>
            </w:pPr>
            <w:r>
              <w:rPr>
                <w:b/>
                <w:color w:val="000000"/>
                <w:u w:val="single"/>
              </w:rPr>
              <w:t>Overlays</w:t>
            </w:r>
            <w:r w:rsidRPr="0086667A">
              <w:rPr>
                <w:b/>
                <w:color w:val="000000"/>
              </w:rPr>
              <w:t xml:space="preserve"> </w:t>
            </w:r>
            <w:proofErr w:type="spellStart"/>
            <w:r w:rsidRPr="0086667A">
              <w:rPr>
                <w:color w:val="000000"/>
              </w:rPr>
              <w:t>SoCC</w:t>
            </w:r>
            <w:proofErr w:type="spellEnd"/>
            <w:r w:rsidRPr="0086667A">
              <w:rPr>
                <w:color w:val="000000"/>
              </w:rPr>
              <w:t xml:space="preserve"> has been meeting regularly to discuss assessment issues, LARP </w:t>
            </w:r>
            <w:r>
              <w:rPr>
                <w:color w:val="000000"/>
              </w:rPr>
              <w:t xml:space="preserve">(Liberal Arts Renewal Project) </w:t>
            </w:r>
            <w:r w:rsidRPr="0086667A">
              <w:rPr>
                <w:color w:val="000000"/>
              </w:rPr>
              <w:lastRenderedPageBreak/>
              <w:t xml:space="preserve">ideas, and the recent removal of overlays at the system level. Some members of the GC Diversity Action Planning Committee as well as members of the Liberal Arts Renewal Project Steering Committee were invited to visit </w:t>
            </w:r>
            <w:proofErr w:type="spellStart"/>
            <w:r w:rsidRPr="0086667A">
              <w:rPr>
                <w:color w:val="000000"/>
              </w:rPr>
              <w:t>SoCC</w:t>
            </w:r>
            <w:proofErr w:type="spellEnd"/>
            <w:r w:rsidRPr="0086667A">
              <w:rPr>
                <w:color w:val="000000"/>
              </w:rPr>
              <w:t xml:space="preserve"> to discuss the possibility of overlays being removed early this semester. Based on those reports (specifically LARP’s request for us to wait for their recommendation later this semester), and our own lengthy discussions, we decided </w:t>
            </w:r>
            <w:r>
              <w:rPr>
                <w:color w:val="000000"/>
              </w:rPr>
              <w:t>not to</w:t>
            </w:r>
            <w:r w:rsidRPr="0086667A">
              <w:rPr>
                <w:color w:val="000000"/>
              </w:rPr>
              <w:t xml:space="preserve"> change GC1Y or GC2Y (except to change the word “overlay” to “requirement” in documents referring to the</w:t>
            </w:r>
            <w:r>
              <w:rPr>
                <w:color w:val="000000"/>
              </w:rPr>
              <w:t>se</w:t>
            </w:r>
            <w:r w:rsidRPr="0086667A">
              <w:rPr>
                <w:color w:val="000000"/>
              </w:rPr>
              <w:t xml:space="preserve"> courses), and to wait to recommend any other action until we see the LARP report. At that point, any recommendations from LARP would be voted on</w:t>
            </w:r>
            <w:r w:rsidR="00972068">
              <w:rPr>
                <w:color w:val="000000"/>
              </w:rPr>
              <w:t xml:space="preserve"> by </w:t>
            </w:r>
            <w:proofErr w:type="spellStart"/>
            <w:r w:rsidR="00972068">
              <w:rPr>
                <w:color w:val="000000"/>
              </w:rPr>
              <w:t>SoCC</w:t>
            </w:r>
            <w:proofErr w:type="spellEnd"/>
            <w:r w:rsidRPr="0086667A">
              <w:rPr>
                <w:color w:val="000000"/>
              </w:rPr>
              <w:t xml:space="preserve"> and proposed as a motion to CAPC, which would ultimately make its way through </w:t>
            </w:r>
            <w:r>
              <w:rPr>
                <w:color w:val="000000"/>
              </w:rPr>
              <w:t>university s</w:t>
            </w:r>
            <w:r w:rsidRPr="0086667A">
              <w:rPr>
                <w:color w:val="000000"/>
              </w:rPr>
              <w:t>enate, the upper administration and the system levels. For now, GC1Y sections will continue to emphasize critical thinking, and GC2Y sections will continue to emphasize global perspectives (both are also reading and writing intensive). We believe these courses continue to make GC’s core distinctive and reflective of our liberal arts mission.</w:t>
            </w:r>
          </w:p>
          <w:p w:rsidR="003F6DBF" w:rsidRPr="00601C25" w:rsidRDefault="0086667A" w:rsidP="003F6DBF">
            <w:pPr>
              <w:pStyle w:val="ListParagraph"/>
              <w:numPr>
                <w:ilvl w:val="0"/>
                <w:numId w:val="18"/>
              </w:numPr>
              <w:ind w:left="248"/>
              <w:contextualSpacing w:val="0"/>
              <w:jc w:val="both"/>
              <w:rPr>
                <w:color w:val="000000"/>
              </w:rPr>
            </w:pPr>
            <w:r>
              <w:rPr>
                <w:b/>
                <w:color w:val="000000"/>
                <w:u w:val="single"/>
              </w:rPr>
              <w:t>Area B Course Review</w:t>
            </w:r>
            <w:r>
              <w:t xml:space="preserve"> </w:t>
            </w:r>
            <w:proofErr w:type="spellStart"/>
            <w:r>
              <w:t>SoCC</w:t>
            </w:r>
            <w:proofErr w:type="spellEnd"/>
            <w:r>
              <w:t xml:space="preserve"> is also in early planning stages of proposing a routine process of reviewing sections of Area B courses that are being taught. We have discussed the idea with the Provost’s office (specifically with Costas Spirou), and were asked to wait for approval before </w:t>
            </w:r>
            <w:r>
              <w:lastRenderedPageBreak/>
              <w:t>beginning this process (which will likely mean next year). This would be part of the assessment charge of our committee. We would likely begin by reviewing Area B sections that volunteer to be reviewed.</w:t>
            </w:r>
          </w:p>
        </w:tc>
        <w:tc>
          <w:tcPr>
            <w:tcW w:w="3420" w:type="dxa"/>
          </w:tcPr>
          <w:p w:rsidR="003F6DBF" w:rsidRPr="0037381E" w:rsidRDefault="003F6DBF" w:rsidP="001843B9">
            <w:pPr>
              <w:jc w:val="both"/>
            </w:pPr>
          </w:p>
        </w:tc>
        <w:tc>
          <w:tcPr>
            <w:tcW w:w="2898" w:type="dxa"/>
          </w:tcPr>
          <w:p w:rsidR="003F6DBF" w:rsidRPr="0037381E" w:rsidRDefault="003F6DBF" w:rsidP="001843B9">
            <w:pPr>
              <w:jc w:val="both"/>
            </w:pPr>
          </w:p>
        </w:tc>
      </w:tr>
      <w:tr w:rsidR="002026C1" w:rsidTr="00044DD7">
        <w:trPr>
          <w:trHeight w:val="540"/>
        </w:trPr>
        <w:tc>
          <w:tcPr>
            <w:tcW w:w="3131" w:type="dxa"/>
            <w:tcBorders>
              <w:left w:val="double" w:sz="4" w:space="0" w:color="auto"/>
            </w:tcBorders>
          </w:tcPr>
          <w:p w:rsidR="002026C1" w:rsidRDefault="002026C1" w:rsidP="002026C1">
            <w:pPr>
              <w:tabs>
                <w:tab w:val="left" w:pos="0"/>
              </w:tabs>
              <w:rPr>
                <w:b/>
                <w:bCs/>
              </w:rPr>
            </w:pPr>
            <w:r>
              <w:rPr>
                <w:b/>
                <w:bCs/>
              </w:rPr>
              <w:lastRenderedPageBreak/>
              <w:t>Faculty Affairs Policy Committee (FAPC)</w:t>
            </w:r>
          </w:p>
          <w:p w:rsidR="002026C1" w:rsidRDefault="002026C1" w:rsidP="002026C1">
            <w:pPr>
              <w:tabs>
                <w:tab w:val="left" w:pos="0"/>
              </w:tabs>
              <w:rPr>
                <w:b/>
                <w:bCs/>
              </w:rPr>
            </w:pPr>
          </w:p>
          <w:p w:rsidR="00E90306" w:rsidRDefault="003F6DBF" w:rsidP="002026C1">
            <w:pPr>
              <w:tabs>
                <w:tab w:val="left" w:pos="0"/>
              </w:tabs>
              <w:rPr>
                <w:b/>
                <w:bCs/>
              </w:rPr>
            </w:pPr>
            <w:r>
              <w:rPr>
                <w:b/>
                <w:bCs/>
              </w:rPr>
              <w:t>Alex Blazer for</w:t>
            </w:r>
          </w:p>
          <w:p w:rsidR="002026C1" w:rsidRDefault="002C6830" w:rsidP="002026C1">
            <w:pPr>
              <w:tabs>
                <w:tab w:val="left" w:pos="0"/>
              </w:tabs>
              <w:rPr>
                <w:b/>
                <w:bCs/>
              </w:rPr>
            </w:pPr>
            <w:r>
              <w:rPr>
                <w:b/>
                <w:bCs/>
              </w:rPr>
              <w:t xml:space="preserve">Barbara </w:t>
            </w:r>
            <w:proofErr w:type="spellStart"/>
            <w:r>
              <w:rPr>
                <w:b/>
                <w:bCs/>
              </w:rPr>
              <w:t>Roquemore</w:t>
            </w:r>
            <w:proofErr w:type="spellEnd"/>
          </w:p>
        </w:tc>
        <w:tc>
          <w:tcPr>
            <w:tcW w:w="4586" w:type="dxa"/>
          </w:tcPr>
          <w:p w:rsidR="002026C1" w:rsidRDefault="002026C1" w:rsidP="00C77A5A">
            <w:pPr>
              <w:pStyle w:val="ListParagraph"/>
              <w:numPr>
                <w:ilvl w:val="0"/>
                <w:numId w:val="9"/>
              </w:numPr>
              <w:ind w:left="337"/>
              <w:jc w:val="both"/>
            </w:pPr>
            <w:r w:rsidRPr="002904D2">
              <w:rPr>
                <w:b/>
                <w:u w:val="single"/>
              </w:rPr>
              <w:t>Motions</w:t>
            </w:r>
            <w:r w:rsidRPr="002904D2">
              <w:t xml:space="preserve"> FAPC has </w:t>
            </w:r>
            <w:r w:rsidR="00B04B26">
              <w:t>n</w:t>
            </w:r>
            <w:r w:rsidR="002959C6">
              <w:t>o</w:t>
            </w:r>
            <w:r w:rsidRPr="002904D2">
              <w:t xml:space="preserve"> motion</w:t>
            </w:r>
            <w:r w:rsidR="00B04B26">
              <w:t>s</w:t>
            </w:r>
            <w:r w:rsidR="002959C6">
              <w:t xml:space="preserve"> </w:t>
            </w:r>
            <w:r w:rsidRPr="002904D2">
              <w:t xml:space="preserve">to submit for </w:t>
            </w:r>
            <w:r w:rsidR="00CF36BD" w:rsidRPr="002904D2">
              <w:t xml:space="preserve">consideration by the </w:t>
            </w:r>
            <w:r w:rsidR="00987D28">
              <w:t>university senate</w:t>
            </w:r>
            <w:r w:rsidRPr="002904D2">
              <w:t xml:space="preserve"> at its </w:t>
            </w:r>
            <w:r w:rsidR="00871334">
              <w:t>22 Apr</w:t>
            </w:r>
            <w:r w:rsidR="00367EE7">
              <w:t xml:space="preserve"> 2016</w:t>
            </w:r>
            <w:r w:rsidR="002959C6">
              <w:t xml:space="preserve"> meeting.</w:t>
            </w:r>
          </w:p>
          <w:p w:rsidR="002026C1" w:rsidRPr="002904D2" w:rsidRDefault="002026C1" w:rsidP="00C77A5A">
            <w:pPr>
              <w:numPr>
                <w:ilvl w:val="0"/>
                <w:numId w:val="9"/>
              </w:numPr>
              <w:ind w:left="337"/>
              <w:jc w:val="both"/>
              <w:rPr>
                <w:rFonts w:eastAsia="Calibri"/>
              </w:rPr>
            </w:pPr>
            <w:r w:rsidRPr="002904D2">
              <w:rPr>
                <w:b/>
                <w:bCs/>
                <w:u w:val="single"/>
              </w:rPr>
              <w:t>Officers</w:t>
            </w:r>
            <w:r w:rsidRPr="002904D2">
              <w:rPr>
                <w:bCs/>
              </w:rPr>
              <w:t xml:space="preserve"> The 201</w:t>
            </w:r>
            <w:r w:rsidR="002C6830" w:rsidRPr="002904D2">
              <w:rPr>
                <w:bCs/>
              </w:rPr>
              <w:t>5</w:t>
            </w:r>
            <w:r w:rsidRPr="002904D2">
              <w:rPr>
                <w:bCs/>
              </w:rPr>
              <w:t>-1</w:t>
            </w:r>
            <w:r w:rsidR="002C6830" w:rsidRPr="002904D2">
              <w:rPr>
                <w:bCs/>
              </w:rPr>
              <w:t>6</w:t>
            </w:r>
            <w:r w:rsidRPr="002904D2">
              <w:rPr>
                <w:bCs/>
              </w:rPr>
              <w:t xml:space="preserve"> FAPC officers are </w:t>
            </w:r>
            <w:r w:rsidR="00B5732D" w:rsidRPr="002904D2">
              <w:rPr>
                <w:bCs/>
              </w:rPr>
              <w:t xml:space="preserve">Barbara </w:t>
            </w:r>
            <w:proofErr w:type="spellStart"/>
            <w:r w:rsidR="00B5732D" w:rsidRPr="002904D2">
              <w:rPr>
                <w:bCs/>
              </w:rPr>
              <w:t>Roquemore</w:t>
            </w:r>
            <w:proofErr w:type="spellEnd"/>
            <w:r w:rsidR="00B5732D" w:rsidRPr="002904D2">
              <w:rPr>
                <w:bCs/>
              </w:rPr>
              <w:t xml:space="preserve"> </w:t>
            </w:r>
            <w:r w:rsidRPr="002904D2">
              <w:rPr>
                <w:bCs/>
              </w:rPr>
              <w:t xml:space="preserve">(Chair), </w:t>
            </w:r>
            <w:r w:rsidR="00B5732D" w:rsidRPr="002904D2">
              <w:rPr>
                <w:bCs/>
              </w:rPr>
              <w:t>Tom Toney</w:t>
            </w:r>
            <w:r w:rsidRPr="002904D2">
              <w:rPr>
                <w:bCs/>
              </w:rPr>
              <w:t xml:space="preserve"> (Vice-Chair) and </w:t>
            </w:r>
            <w:r w:rsidR="00B5732D" w:rsidRPr="002904D2">
              <w:rPr>
                <w:bCs/>
              </w:rPr>
              <w:t>Alex Blazer</w:t>
            </w:r>
            <w:r w:rsidRPr="002904D2">
              <w:rPr>
                <w:bCs/>
              </w:rPr>
              <w:t xml:space="preserve"> (Secretary).</w:t>
            </w:r>
          </w:p>
          <w:p w:rsidR="00BF7EDA" w:rsidRPr="002904D2" w:rsidRDefault="002026C1" w:rsidP="00C77A5A">
            <w:pPr>
              <w:numPr>
                <w:ilvl w:val="0"/>
                <w:numId w:val="9"/>
              </w:numPr>
              <w:ind w:left="337"/>
              <w:jc w:val="both"/>
              <w:rPr>
                <w:rFonts w:eastAsia="Calibri"/>
              </w:rPr>
            </w:pPr>
            <w:r w:rsidRPr="002904D2">
              <w:rPr>
                <w:b/>
                <w:bCs/>
                <w:u w:val="single"/>
              </w:rPr>
              <w:t>Meeting</w:t>
            </w:r>
            <w:r w:rsidRPr="002904D2">
              <w:rPr>
                <w:b/>
                <w:bCs/>
              </w:rPr>
              <w:t xml:space="preserve"> </w:t>
            </w:r>
            <w:r w:rsidRPr="002904D2">
              <w:t xml:space="preserve">The Faculty Affairs Policy Committee of the </w:t>
            </w:r>
            <w:r w:rsidR="00987D28">
              <w:t>university senate</w:t>
            </w:r>
            <w:r w:rsidRPr="002904D2">
              <w:t xml:space="preserve"> met on </w:t>
            </w:r>
            <w:r w:rsidR="000E39E4">
              <w:t>1 Apr</w:t>
            </w:r>
            <w:r w:rsidR="00367EE7">
              <w:t xml:space="preserve"> 2016</w:t>
            </w:r>
            <w:r w:rsidR="00367A04" w:rsidRPr="002904D2">
              <w:t xml:space="preserve"> from 2:00pm to 3:15pm and the following items were discussed</w:t>
            </w:r>
            <w:r w:rsidR="00940412" w:rsidRPr="002904D2">
              <w:t>.</w:t>
            </w:r>
          </w:p>
          <w:p w:rsidR="00972068" w:rsidRPr="00972068" w:rsidRDefault="00972068" w:rsidP="00972068">
            <w:pPr>
              <w:pStyle w:val="ListParagraph"/>
              <w:numPr>
                <w:ilvl w:val="0"/>
                <w:numId w:val="5"/>
              </w:numPr>
              <w:jc w:val="both"/>
              <w:rPr>
                <w:u w:val="single"/>
              </w:rPr>
            </w:pPr>
            <w:r w:rsidRPr="00972068">
              <w:rPr>
                <w:b/>
                <w:u w:val="single"/>
              </w:rPr>
              <w:t>Faculty Credentials</w:t>
            </w:r>
            <w:r w:rsidRPr="00972068">
              <w:t xml:space="preserve"> Next year, FAPC will r</w:t>
            </w:r>
            <w:r>
              <w:t>eview the criteria that trigger</w:t>
            </w:r>
            <w:r w:rsidRPr="00972068">
              <w:t xml:space="preserve"> the review of a faculty member's credentials (for instance </w:t>
            </w:r>
            <w:r>
              <w:t xml:space="preserve">including </w:t>
            </w:r>
            <w:r w:rsidRPr="00972068">
              <w:t>but not limited to SACS Review and/or the hiring of faculty with international degrees), the criteria for selecting credentialing companies, and the timeline for how the university and affected faculty member respond to the faculty review recommendations.</w:t>
            </w:r>
          </w:p>
          <w:p w:rsidR="00972068" w:rsidRPr="00972068" w:rsidRDefault="00972068" w:rsidP="00972068">
            <w:pPr>
              <w:pStyle w:val="ListParagraph"/>
              <w:numPr>
                <w:ilvl w:val="0"/>
                <w:numId w:val="5"/>
              </w:numPr>
              <w:jc w:val="both"/>
            </w:pPr>
            <w:r w:rsidRPr="00972068">
              <w:rPr>
                <w:b/>
                <w:u w:val="single"/>
              </w:rPr>
              <w:t>Non-Tenure Track Faculty</w:t>
            </w:r>
            <w:r>
              <w:t xml:space="preserve"> </w:t>
            </w:r>
            <w:r w:rsidRPr="00972068">
              <w:t>Next year, FAPC will examine (through a workgroup) the treatment of non-tenure track faculty.</w:t>
            </w:r>
          </w:p>
          <w:p w:rsidR="00972068" w:rsidRPr="00972068" w:rsidRDefault="00972068" w:rsidP="00972068">
            <w:pPr>
              <w:pStyle w:val="ListParagraph"/>
              <w:numPr>
                <w:ilvl w:val="0"/>
                <w:numId w:val="5"/>
              </w:numPr>
              <w:jc w:val="both"/>
            </w:pPr>
            <w:r w:rsidRPr="00972068">
              <w:rPr>
                <w:b/>
                <w:u w:val="single"/>
              </w:rPr>
              <w:t xml:space="preserve">Provost Memo from </w:t>
            </w:r>
            <w:r>
              <w:rPr>
                <w:b/>
                <w:u w:val="single"/>
              </w:rPr>
              <w:t xml:space="preserve">8 Feb 2016 </w:t>
            </w:r>
            <w:r w:rsidRPr="00972068">
              <w:t xml:space="preserve">Generally, FAPC has concerns that some of these processes and procedures are actually policy; and the </w:t>
            </w:r>
            <w:r w:rsidR="002961B8">
              <w:t>C</w:t>
            </w:r>
            <w:r w:rsidRPr="00972068">
              <w:t xml:space="preserve">ommittee believes that regardless of whether they are procedure, policy, or </w:t>
            </w:r>
            <w:r w:rsidRPr="00972068">
              <w:lastRenderedPageBreak/>
              <w:t>practice, they sh</w:t>
            </w:r>
            <w:r>
              <w:t>ould be published in the PPPM (Polic</w:t>
            </w:r>
            <w:r w:rsidR="004106AB">
              <w:t>ies</w:t>
            </w:r>
            <w:r>
              <w:t xml:space="preserve">, Procedures and Practices Manual). </w:t>
            </w:r>
            <w:r w:rsidRPr="00972068">
              <w:t>We also have responses to five specific items.</w:t>
            </w:r>
          </w:p>
          <w:p w:rsidR="002961B8" w:rsidRDefault="00972068" w:rsidP="002961B8">
            <w:pPr>
              <w:pStyle w:val="ListParagraph"/>
              <w:numPr>
                <w:ilvl w:val="1"/>
                <w:numId w:val="5"/>
              </w:numPr>
              <w:ind w:left="1238"/>
              <w:jc w:val="both"/>
            </w:pPr>
            <w:r w:rsidRPr="00972068">
              <w:rPr>
                <w:b/>
                <w:u w:val="single"/>
              </w:rPr>
              <w:t>Department Chairs</w:t>
            </w:r>
            <w:r w:rsidRPr="00972068">
              <w:t xml:space="preserve"> FAPC is concerned about whether the procedure of hiring department chairs with tenure and professor status on</w:t>
            </w:r>
            <w:r>
              <w:t xml:space="preserve"> appointment is a policy. </w:t>
            </w:r>
            <w:r w:rsidRPr="00972068">
              <w:t>Further, the Committee is concerned about the unintended consequences of</w:t>
            </w:r>
            <w:r>
              <w:t xml:space="preserve"> the </w:t>
            </w:r>
            <w:r w:rsidR="004106AB">
              <w:t>one-size-fits-all</w:t>
            </w:r>
            <w:r>
              <w:t xml:space="preserve"> policy. </w:t>
            </w:r>
            <w:r w:rsidRPr="00972068">
              <w:t>While it may be appropriate in most cases, this procedure discourages junior faculty from leadership and many good potential chairs may not be approved.</w:t>
            </w:r>
          </w:p>
          <w:p w:rsidR="002961B8" w:rsidRDefault="00972068" w:rsidP="002961B8">
            <w:pPr>
              <w:pStyle w:val="ListParagraph"/>
              <w:numPr>
                <w:ilvl w:val="1"/>
                <w:numId w:val="5"/>
              </w:numPr>
              <w:ind w:left="1238"/>
              <w:jc w:val="both"/>
            </w:pPr>
            <w:r w:rsidRPr="002961B8">
              <w:rPr>
                <w:b/>
                <w:u w:val="single"/>
              </w:rPr>
              <w:t>Online Teaching</w:t>
            </w:r>
            <w:r w:rsidRPr="00972068">
              <w:t xml:space="preserve"> FAPC believes that the s</w:t>
            </w:r>
            <w:r w:rsidR="002961B8">
              <w:t xml:space="preserve">tatement sounds like a policy. </w:t>
            </w:r>
            <w:r w:rsidRPr="00972068">
              <w:t>Online teaching is a curricular matter so it should be reviewed by Departments, Colleges, CAPC, and/or another curricular body.</w:t>
            </w:r>
          </w:p>
          <w:p w:rsidR="00E90306" w:rsidRDefault="00972068" w:rsidP="002961B8">
            <w:pPr>
              <w:pStyle w:val="ListParagraph"/>
              <w:numPr>
                <w:ilvl w:val="1"/>
                <w:numId w:val="5"/>
              </w:numPr>
              <w:ind w:left="1238"/>
              <w:jc w:val="both"/>
            </w:pPr>
            <w:r w:rsidRPr="002961B8">
              <w:rPr>
                <w:b/>
                <w:u w:val="single"/>
              </w:rPr>
              <w:t>Terminal Degrees</w:t>
            </w:r>
            <w:r w:rsidRPr="00972068">
              <w:t xml:space="preserve"> FAPC wonders whether lecturers need a terminal degree, given current SACS guidelines </w:t>
            </w:r>
            <w:r w:rsidR="004106AB">
              <w:t xml:space="preserve">require </w:t>
            </w:r>
            <w:r w:rsidR="002961B8">
              <w:t xml:space="preserve">only 18 graduate credit hours. </w:t>
            </w:r>
            <w:r w:rsidRPr="00972068">
              <w:t xml:space="preserve">This sounds to the Committee like a </w:t>
            </w:r>
            <w:r w:rsidR="004106AB">
              <w:t>one-size-fits-all</w:t>
            </w:r>
            <w:r w:rsidRPr="00972068">
              <w:t xml:space="preserve"> policy; </w:t>
            </w:r>
            <w:r w:rsidR="004106AB">
              <w:t xml:space="preserve">the </w:t>
            </w:r>
            <w:r w:rsidRPr="00972068">
              <w:t xml:space="preserve">Committee believes that the final sentence of the item regarding limited term faculty (being hired with terminal degrees preferred and highly encouraged but not </w:t>
            </w:r>
            <w:r w:rsidRPr="00972068">
              <w:lastRenderedPageBreak/>
              <w:t>necessary) should apply to lecturers.</w:t>
            </w:r>
          </w:p>
          <w:p w:rsidR="002961B8" w:rsidRDefault="00972068" w:rsidP="002961B8">
            <w:pPr>
              <w:pStyle w:val="ListParagraph"/>
              <w:numPr>
                <w:ilvl w:val="1"/>
                <w:numId w:val="5"/>
              </w:numPr>
              <w:ind w:left="1238"/>
              <w:jc w:val="both"/>
            </w:pPr>
            <w:r w:rsidRPr="002961B8">
              <w:rPr>
                <w:b/>
                <w:u w:val="single"/>
              </w:rPr>
              <w:t>Faculty Positions</w:t>
            </w:r>
            <w:r w:rsidRPr="00972068">
              <w:t xml:space="preserve"> FAPC recommends that faculty replacement hires revert to the Deans rather than the Provost.</w:t>
            </w:r>
          </w:p>
          <w:p w:rsidR="00E90306" w:rsidRDefault="00972068" w:rsidP="002961B8">
            <w:pPr>
              <w:pStyle w:val="ListParagraph"/>
              <w:numPr>
                <w:ilvl w:val="1"/>
                <w:numId w:val="5"/>
              </w:numPr>
              <w:ind w:left="1238"/>
              <w:jc w:val="both"/>
            </w:pPr>
            <w:r w:rsidRPr="002961B8">
              <w:rPr>
                <w:b/>
                <w:u w:val="single"/>
              </w:rPr>
              <w:t>New Faculty Orientation</w:t>
            </w:r>
            <w:r w:rsidRPr="00972068">
              <w:t xml:space="preserve"> FAPC has concerns about the value of reassigned time (which seems like course release) for orientation.</w:t>
            </w:r>
          </w:p>
          <w:p w:rsidR="000C09CA" w:rsidRDefault="00972068" w:rsidP="002961B8">
            <w:pPr>
              <w:pStyle w:val="ListParagraph"/>
              <w:numPr>
                <w:ilvl w:val="0"/>
                <w:numId w:val="5"/>
              </w:numPr>
              <w:jc w:val="both"/>
            </w:pPr>
            <w:r w:rsidRPr="002961B8">
              <w:rPr>
                <w:b/>
                <w:u w:val="single"/>
              </w:rPr>
              <w:t>Student Rating of Instruction Survey</w:t>
            </w:r>
            <w:r w:rsidR="002961B8">
              <w:rPr>
                <w:b/>
                <w:u w:val="single"/>
              </w:rPr>
              <w:t>s</w:t>
            </w:r>
            <w:r w:rsidR="002961B8">
              <w:t xml:space="preserve"> </w:t>
            </w:r>
            <w:r w:rsidRPr="00972068">
              <w:t>FAPC is concerned about the price, the participation, and the usability of the current instrument and recommends the university find a different instrument that is less expensive and has fewer questions.</w:t>
            </w:r>
          </w:p>
          <w:p w:rsidR="00EE1CAC" w:rsidRPr="00EE1CAC" w:rsidRDefault="00EE1CAC" w:rsidP="00EE1CAC">
            <w:pPr>
              <w:jc w:val="both"/>
              <w:rPr>
                <w:b/>
                <w:u w:val="single"/>
              </w:rPr>
            </w:pPr>
            <w:r w:rsidRPr="00EE1CAC">
              <w:rPr>
                <w:b/>
                <w:u w:val="single"/>
              </w:rPr>
              <w:t>Questions</w:t>
            </w:r>
          </w:p>
          <w:p w:rsidR="00EE1CAC" w:rsidRDefault="00EE1CAC" w:rsidP="00EE1CAC">
            <w:pPr>
              <w:pStyle w:val="ListParagraph"/>
              <w:numPr>
                <w:ilvl w:val="0"/>
                <w:numId w:val="19"/>
              </w:numPr>
              <w:ind w:left="338"/>
              <w:jc w:val="both"/>
            </w:pPr>
            <w:r>
              <w:t>Were the concerns about the Provost’s Memo communicated to the Provost? No as these concerns were identified only at today’s FAPC meeting. These concerns will be communicated to the Provost.</w:t>
            </w:r>
          </w:p>
          <w:p w:rsidR="00EE1CAC" w:rsidRPr="002961B8" w:rsidRDefault="00EE1CAC" w:rsidP="00B06267">
            <w:pPr>
              <w:pStyle w:val="ListParagraph"/>
              <w:numPr>
                <w:ilvl w:val="0"/>
                <w:numId w:val="19"/>
              </w:numPr>
              <w:ind w:left="338"/>
              <w:jc w:val="both"/>
            </w:pPr>
            <w:r>
              <w:t>When does the contract for the current Student Opinion Surveys end? The contract ends in 2016. This may not give sufficient time to activate a replacement.</w:t>
            </w:r>
          </w:p>
        </w:tc>
        <w:tc>
          <w:tcPr>
            <w:tcW w:w="3420" w:type="dxa"/>
          </w:tcPr>
          <w:p w:rsidR="002026C1" w:rsidRPr="00BD0FD4" w:rsidRDefault="002026C1" w:rsidP="00CF36BD"/>
        </w:tc>
        <w:tc>
          <w:tcPr>
            <w:tcW w:w="2898" w:type="dxa"/>
          </w:tcPr>
          <w:p w:rsidR="002026C1" w:rsidRPr="00F44AAB" w:rsidRDefault="002026C1" w:rsidP="002026C1">
            <w:pPr>
              <w:jc w:val="both"/>
              <w:rPr>
                <w:rFonts w:eastAsia="Calibri"/>
              </w:rPr>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Resources, Planning and Institutional Policy Committee (RPIPC)</w:t>
            </w:r>
          </w:p>
          <w:p w:rsidR="001843B9" w:rsidRDefault="001843B9" w:rsidP="001843B9">
            <w:pPr>
              <w:tabs>
                <w:tab w:val="left" w:pos="0"/>
              </w:tabs>
              <w:rPr>
                <w:b/>
                <w:bCs/>
              </w:rPr>
            </w:pPr>
          </w:p>
          <w:p w:rsidR="00191EE6" w:rsidRDefault="00191EE6" w:rsidP="001843B9">
            <w:pPr>
              <w:tabs>
                <w:tab w:val="left" w:pos="0"/>
              </w:tabs>
              <w:rPr>
                <w:b/>
                <w:bCs/>
              </w:rPr>
            </w:pPr>
            <w:r>
              <w:rPr>
                <w:b/>
                <w:bCs/>
              </w:rPr>
              <w:t>Jan Clark</w:t>
            </w:r>
          </w:p>
          <w:p w:rsidR="001843B9" w:rsidRDefault="001843B9" w:rsidP="005018A9">
            <w:pPr>
              <w:tabs>
                <w:tab w:val="left" w:pos="0"/>
              </w:tabs>
              <w:rPr>
                <w:b/>
                <w:bCs/>
              </w:rPr>
            </w:pPr>
          </w:p>
        </w:tc>
        <w:tc>
          <w:tcPr>
            <w:tcW w:w="4586" w:type="dxa"/>
          </w:tcPr>
          <w:p w:rsidR="001843B9" w:rsidRPr="00C91DDA" w:rsidRDefault="001843B9" w:rsidP="00C77A5A">
            <w:pPr>
              <w:numPr>
                <w:ilvl w:val="0"/>
                <w:numId w:val="1"/>
              </w:numPr>
              <w:ind w:left="360"/>
              <w:jc w:val="both"/>
              <w:rPr>
                <w:rFonts w:eastAsia="Calibri"/>
              </w:rPr>
            </w:pPr>
            <w:r w:rsidRPr="00C91DDA">
              <w:rPr>
                <w:b/>
                <w:u w:val="single"/>
              </w:rPr>
              <w:t>Motion</w:t>
            </w:r>
            <w:r w:rsidR="002026C1" w:rsidRPr="00C91DDA">
              <w:rPr>
                <w:b/>
                <w:u w:val="single"/>
              </w:rPr>
              <w:t>s</w:t>
            </w:r>
            <w:r w:rsidRPr="00C91DDA">
              <w:t xml:space="preserve"> RPIPC has </w:t>
            </w:r>
            <w:r w:rsidR="00581260">
              <w:t>no</w:t>
            </w:r>
            <w:r w:rsidRPr="00C91DDA">
              <w:t xml:space="preserve"> motion</w:t>
            </w:r>
            <w:r w:rsidR="001D0AE9" w:rsidRPr="00C91DDA">
              <w:t>s</w:t>
            </w:r>
            <w:r w:rsidRPr="00C91DDA">
              <w:t xml:space="preserve"> to submit for </w:t>
            </w:r>
            <w:r w:rsidR="00987D28">
              <w:t>university senate</w:t>
            </w:r>
            <w:r w:rsidRPr="00C91DDA">
              <w:t xml:space="preserve"> consideration at its </w:t>
            </w:r>
            <w:r w:rsidR="00871334">
              <w:t>22 Apr</w:t>
            </w:r>
            <w:r w:rsidR="00367EE7">
              <w:t xml:space="preserve"> 2016</w:t>
            </w:r>
            <w:r w:rsidRPr="00C91DDA">
              <w:t xml:space="preserve"> meeting</w:t>
            </w:r>
            <w:r w:rsidR="00581260">
              <w:t>.</w:t>
            </w:r>
          </w:p>
          <w:p w:rsidR="001843B9" w:rsidRPr="00C91DDA" w:rsidRDefault="001843B9" w:rsidP="00C77A5A">
            <w:pPr>
              <w:numPr>
                <w:ilvl w:val="0"/>
                <w:numId w:val="1"/>
              </w:numPr>
              <w:ind w:left="360"/>
              <w:jc w:val="both"/>
              <w:rPr>
                <w:rFonts w:eastAsia="Calibri"/>
              </w:rPr>
            </w:pPr>
            <w:r w:rsidRPr="00C91DDA">
              <w:rPr>
                <w:b/>
                <w:bCs/>
                <w:u w:val="single"/>
              </w:rPr>
              <w:t>Officers</w:t>
            </w:r>
            <w:r w:rsidRPr="00C91DDA">
              <w:rPr>
                <w:bCs/>
              </w:rPr>
              <w:t xml:space="preserve"> The 201</w:t>
            </w:r>
            <w:r w:rsidR="005018A9" w:rsidRPr="00C91DDA">
              <w:rPr>
                <w:bCs/>
              </w:rPr>
              <w:t>5</w:t>
            </w:r>
            <w:r w:rsidRPr="00C91DDA">
              <w:rPr>
                <w:bCs/>
              </w:rPr>
              <w:t>-1</w:t>
            </w:r>
            <w:r w:rsidR="005018A9" w:rsidRPr="00C91DDA">
              <w:rPr>
                <w:bCs/>
              </w:rPr>
              <w:t>6</w:t>
            </w:r>
            <w:r w:rsidRPr="00C91DDA">
              <w:rPr>
                <w:bCs/>
              </w:rPr>
              <w:t xml:space="preserve"> RPIPC officers are </w:t>
            </w:r>
            <w:r w:rsidR="005018A9" w:rsidRPr="00C91DDA">
              <w:rPr>
                <w:bCs/>
              </w:rPr>
              <w:t xml:space="preserve">Jan Clark </w:t>
            </w:r>
            <w:r w:rsidRPr="00C91DDA">
              <w:rPr>
                <w:bCs/>
              </w:rPr>
              <w:t xml:space="preserve">(Chair), </w:t>
            </w:r>
            <w:r w:rsidR="005018A9" w:rsidRPr="00C91DDA">
              <w:rPr>
                <w:bCs/>
              </w:rPr>
              <w:t xml:space="preserve">Ben McMillan </w:t>
            </w:r>
            <w:r w:rsidRPr="00C91DDA">
              <w:rPr>
                <w:bCs/>
              </w:rPr>
              <w:t xml:space="preserve">(Vice-Chair) and </w:t>
            </w:r>
            <w:proofErr w:type="spellStart"/>
            <w:r w:rsidRPr="00C91DDA">
              <w:rPr>
                <w:bCs/>
              </w:rPr>
              <w:t>Brittiny</w:t>
            </w:r>
            <w:proofErr w:type="spellEnd"/>
            <w:r w:rsidRPr="00C91DDA">
              <w:rPr>
                <w:bCs/>
              </w:rPr>
              <w:t xml:space="preserve"> Johnson (Secretary).</w:t>
            </w:r>
          </w:p>
          <w:p w:rsidR="00306222" w:rsidRPr="008D2907" w:rsidRDefault="00C63E4F" w:rsidP="00C77A5A">
            <w:pPr>
              <w:numPr>
                <w:ilvl w:val="0"/>
                <w:numId w:val="1"/>
              </w:numPr>
              <w:ind w:left="360"/>
              <w:jc w:val="both"/>
              <w:rPr>
                <w:bCs/>
              </w:rPr>
            </w:pPr>
            <w:r w:rsidRPr="00C91DDA">
              <w:rPr>
                <w:b/>
                <w:bCs/>
                <w:u w:val="single"/>
              </w:rPr>
              <w:t>Meeting</w:t>
            </w:r>
            <w:r w:rsidR="00C91DDA">
              <w:rPr>
                <w:b/>
                <w:bCs/>
                <w:u w:val="single"/>
              </w:rPr>
              <w:t>s</w:t>
            </w:r>
            <w:r w:rsidRPr="00C91DDA">
              <w:rPr>
                <w:bCs/>
              </w:rPr>
              <w:t xml:space="preserve"> </w:t>
            </w:r>
            <w:r w:rsidR="005018A9" w:rsidRPr="00C91DDA">
              <w:t xml:space="preserve">The </w:t>
            </w:r>
            <w:r w:rsidR="009A1D4D" w:rsidRPr="00C91DDA">
              <w:t>Resources, Planning and Institutional</w:t>
            </w:r>
            <w:r w:rsidR="005018A9" w:rsidRPr="00C91DDA">
              <w:t xml:space="preserve"> Policy Committee met on </w:t>
            </w:r>
            <w:r w:rsidR="000E39E4">
              <w:t>1 Apr</w:t>
            </w:r>
            <w:r w:rsidR="00367EE7">
              <w:t xml:space="preserve"> 2016</w:t>
            </w:r>
            <w:r w:rsidR="00367A04">
              <w:t xml:space="preserve"> from 2:00pm to 3:15pm</w:t>
            </w:r>
            <w:r w:rsidR="00505DBD" w:rsidRPr="008D2907">
              <w:t>.</w:t>
            </w:r>
          </w:p>
          <w:p w:rsidR="00DB5C09" w:rsidRPr="00581260" w:rsidRDefault="00EA4387" w:rsidP="00EA4387">
            <w:pPr>
              <w:numPr>
                <w:ilvl w:val="1"/>
                <w:numId w:val="1"/>
              </w:numPr>
              <w:ind w:left="698"/>
              <w:jc w:val="both"/>
              <w:rPr>
                <w:bCs/>
              </w:rPr>
            </w:pPr>
            <w:r w:rsidRPr="00EA4387">
              <w:rPr>
                <w:b/>
                <w:u w:val="single"/>
              </w:rPr>
              <w:lastRenderedPageBreak/>
              <w:t>Public Art Policy</w:t>
            </w:r>
            <w:r>
              <w:t xml:space="preserve"> The only matter of discussion was brought by Michael </w:t>
            </w:r>
            <w:proofErr w:type="spellStart"/>
            <w:r>
              <w:t>Rickenbaker</w:t>
            </w:r>
            <w:proofErr w:type="spellEnd"/>
            <w:r>
              <w:t xml:space="preserve">, the </w:t>
            </w:r>
            <w:proofErr w:type="spellStart"/>
            <w:r>
              <w:t>Unversity</w:t>
            </w:r>
            <w:proofErr w:type="spellEnd"/>
            <w:r>
              <w:t xml:space="preserve"> Architect. He brought proposed additions to the current GC Public Art Policy (noting that this current policy was adopted as Motion 1213.RPIPC.001.P by the university senate and approved by the university president) and will follow up with a specific proposal draft with the 2016-2017 RPIPC</w:t>
            </w:r>
            <w:r w:rsidR="0001241F" w:rsidRPr="00454DA6">
              <w:rPr>
                <w:bCs/>
              </w:rPr>
              <w:t>.</w:t>
            </w:r>
          </w:p>
        </w:tc>
        <w:tc>
          <w:tcPr>
            <w:tcW w:w="3420" w:type="dxa"/>
          </w:tcPr>
          <w:p w:rsidR="001843B9" w:rsidRPr="00B25541" w:rsidRDefault="001D0AE9" w:rsidP="00B25541">
            <w:pPr>
              <w:pStyle w:val="xmsolistparagraph"/>
              <w:ind w:hanging="360"/>
            </w:pPr>
            <w:r>
              <w:rPr>
                <w:rFonts w:ascii="Calibri" w:hAnsi="Calibri"/>
                <w:color w:val="1F497D"/>
                <w:sz w:val="22"/>
                <w:szCs w:val="22"/>
              </w:rPr>
              <w:lastRenderedPageBreak/>
              <w:t>.</w:t>
            </w:r>
            <w:r w:rsidR="0009789B">
              <w:rPr>
                <w:color w:val="1F497D"/>
                <w:sz w:val="14"/>
                <w:szCs w:val="14"/>
              </w:rPr>
              <w:t xml:space="preserve"> </w:t>
            </w:r>
          </w:p>
        </w:tc>
        <w:tc>
          <w:tcPr>
            <w:tcW w:w="2898" w:type="dxa"/>
          </w:tcPr>
          <w:p w:rsidR="001843B9" w:rsidRPr="00F44AAB" w:rsidRDefault="001843B9" w:rsidP="001843B9">
            <w:pPr>
              <w:jc w:val="both"/>
              <w:rPr>
                <w:rFonts w:eastAsia="Calibri"/>
              </w:rPr>
            </w:pPr>
          </w:p>
        </w:tc>
      </w:tr>
      <w:tr w:rsidR="001D0AE9" w:rsidRPr="0037381E" w:rsidTr="00044DD7">
        <w:trPr>
          <w:trHeight w:val="540"/>
        </w:trPr>
        <w:tc>
          <w:tcPr>
            <w:tcW w:w="3131" w:type="dxa"/>
            <w:tcBorders>
              <w:left w:val="double" w:sz="4" w:space="0" w:color="auto"/>
            </w:tcBorders>
          </w:tcPr>
          <w:p w:rsidR="001D0AE9" w:rsidRDefault="001D0AE9" w:rsidP="001D0AE9">
            <w:pPr>
              <w:tabs>
                <w:tab w:val="left" w:pos="0"/>
              </w:tabs>
              <w:rPr>
                <w:b/>
                <w:bCs/>
              </w:rPr>
            </w:pPr>
            <w:r>
              <w:rPr>
                <w:b/>
                <w:bCs/>
              </w:rPr>
              <w:t>Student Affairs Policy Committee (SAPC)</w:t>
            </w:r>
          </w:p>
          <w:p w:rsidR="001D0AE9" w:rsidRDefault="001D0AE9" w:rsidP="009A1D4D">
            <w:pPr>
              <w:tabs>
                <w:tab w:val="left" w:pos="0"/>
              </w:tabs>
              <w:rPr>
                <w:b/>
                <w:bCs/>
              </w:rPr>
            </w:pPr>
          </w:p>
          <w:p w:rsidR="00615C93" w:rsidRDefault="00505DBD" w:rsidP="009A1D4D">
            <w:pPr>
              <w:tabs>
                <w:tab w:val="left" w:pos="0"/>
              </w:tabs>
              <w:rPr>
                <w:b/>
                <w:bCs/>
              </w:rPr>
            </w:pPr>
            <w:r>
              <w:rPr>
                <w:b/>
                <w:bCs/>
              </w:rPr>
              <w:t>David Johnson</w:t>
            </w:r>
          </w:p>
        </w:tc>
        <w:tc>
          <w:tcPr>
            <w:tcW w:w="4586" w:type="dxa"/>
          </w:tcPr>
          <w:p w:rsidR="001D0AE9" w:rsidRPr="00C91DDA" w:rsidRDefault="001D0AE9" w:rsidP="00C77A5A">
            <w:pPr>
              <w:pStyle w:val="ListParagraph"/>
              <w:numPr>
                <w:ilvl w:val="0"/>
                <w:numId w:val="7"/>
              </w:numPr>
              <w:jc w:val="both"/>
            </w:pPr>
            <w:r w:rsidRPr="00C91DDA">
              <w:rPr>
                <w:b/>
                <w:u w:val="single"/>
              </w:rPr>
              <w:t>Motions</w:t>
            </w:r>
            <w:r w:rsidRPr="00C91DDA">
              <w:t xml:space="preserve"> SAPC has </w:t>
            </w:r>
            <w:r w:rsidR="000F37B7">
              <w:t>no</w:t>
            </w:r>
            <w:r w:rsidR="000F37B7" w:rsidRPr="00C91DDA">
              <w:t xml:space="preserve"> motions to submit for </w:t>
            </w:r>
            <w:r w:rsidR="000F37B7">
              <w:t>university senate</w:t>
            </w:r>
            <w:r w:rsidR="000F37B7" w:rsidRPr="00C91DDA">
              <w:t xml:space="preserve"> consideration at its </w:t>
            </w:r>
            <w:r w:rsidR="000F37B7">
              <w:t>22 Apr 2016</w:t>
            </w:r>
            <w:r w:rsidR="000F37B7" w:rsidRPr="00C91DDA">
              <w:t xml:space="preserve"> meeting</w:t>
            </w:r>
            <w:r w:rsidR="006950AD">
              <w:t>.</w:t>
            </w:r>
          </w:p>
          <w:p w:rsidR="001D0AE9" w:rsidRPr="00C91DDA" w:rsidRDefault="001D0AE9" w:rsidP="00C77A5A">
            <w:pPr>
              <w:numPr>
                <w:ilvl w:val="0"/>
                <w:numId w:val="7"/>
              </w:numPr>
              <w:ind w:left="337"/>
              <w:jc w:val="both"/>
              <w:rPr>
                <w:rFonts w:eastAsia="Calibri"/>
              </w:rPr>
            </w:pPr>
            <w:r w:rsidRPr="00C91DDA">
              <w:rPr>
                <w:b/>
                <w:bCs/>
                <w:u w:val="single"/>
              </w:rPr>
              <w:t>Officers</w:t>
            </w:r>
            <w:r w:rsidRPr="00C91DDA">
              <w:rPr>
                <w:bCs/>
              </w:rPr>
              <w:t xml:space="preserve"> The 201</w:t>
            </w:r>
            <w:r w:rsidR="009A1D4D" w:rsidRPr="00C91DDA">
              <w:rPr>
                <w:bCs/>
              </w:rPr>
              <w:t>5</w:t>
            </w:r>
            <w:r w:rsidRPr="00C91DDA">
              <w:rPr>
                <w:bCs/>
              </w:rPr>
              <w:t>-1</w:t>
            </w:r>
            <w:r w:rsidR="009A1D4D" w:rsidRPr="00C91DDA">
              <w:rPr>
                <w:bCs/>
              </w:rPr>
              <w:t>6</w:t>
            </w:r>
            <w:r w:rsidRPr="00C91DDA">
              <w:rPr>
                <w:bCs/>
              </w:rPr>
              <w:t xml:space="preserve"> SAPC officers are </w:t>
            </w:r>
            <w:r w:rsidR="00505DBD">
              <w:rPr>
                <w:bCs/>
              </w:rPr>
              <w:t>David Johnson</w:t>
            </w:r>
            <w:r w:rsidRPr="00C91DDA">
              <w:rPr>
                <w:bCs/>
              </w:rPr>
              <w:t xml:space="preserve"> (Chair), </w:t>
            </w:r>
            <w:r w:rsidR="00505DBD">
              <w:rPr>
                <w:bCs/>
              </w:rPr>
              <w:t>Heidi Fowler</w:t>
            </w:r>
            <w:r w:rsidR="009A1D4D" w:rsidRPr="00C91DDA">
              <w:rPr>
                <w:bCs/>
              </w:rPr>
              <w:t xml:space="preserve"> </w:t>
            </w:r>
            <w:r w:rsidRPr="00C91DDA">
              <w:rPr>
                <w:bCs/>
              </w:rPr>
              <w:t xml:space="preserve">(Vice-Chair) and </w:t>
            </w:r>
            <w:r w:rsidR="00505DBD">
              <w:rPr>
                <w:bCs/>
              </w:rPr>
              <w:t>Cliff Towner</w:t>
            </w:r>
            <w:r w:rsidR="009A1D4D" w:rsidRPr="00C91DDA">
              <w:rPr>
                <w:bCs/>
              </w:rPr>
              <w:t xml:space="preserve"> </w:t>
            </w:r>
            <w:r w:rsidRPr="00C91DDA">
              <w:rPr>
                <w:bCs/>
              </w:rPr>
              <w:t>(Secretary).</w:t>
            </w:r>
          </w:p>
          <w:p w:rsidR="00B52F80" w:rsidRPr="000F37B7" w:rsidRDefault="000F37B7" w:rsidP="00C77A5A">
            <w:pPr>
              <w:numPr>
                <w:ilvl w:val="0"/>
                <w:numId w:val="7"/>
              </w:numPr>
              <w:ind w:left="337"/>
              <w:jc w:val="both"/>
              <w:rPr>
                <w:rFonts w:eastAsia="Calibri"/>
              </w:rPr>
            </w:pPr>
            <w:r>
              <w:rPr>
                <w:rFonts w:eastAsia="Calibri"/>
                <w:b/>
                <w:u w:val="single"/>
              </w:rPr>
              <w:t xml:space="preserve">No </w:t>
            </w:r>
            <w:r w:rsidR="001D0AE9" w:rsidRPr="00C91DDA">
              <w:rPr>
                <w:rFonts w:eastAsia="Calibri"/>
                <w:b/>
                <w:u w:val="single"/>
              </w:rPr>
              <w:t>Meeting</w:t>
            </w:r>
            <w:r w:rsidR="007B75FA" w:rsidRPr="00C91DDA">
              <w:rPr>
                <w:rFonts w:eastAsia="Calibri"/>
              </w:rPr>
              <w:t xml:space="preserve"> </w:t>
            </w:r>
            <w:proofErr w:type="gramStart"/>
            <w:r w:rsidR="00505DBD">
              <w:rPr>
                <w:rFonts w:eastAsia="Calibri"/>
              </w:rPr>
              <w:t>The</w:t>
            </w:r>
            <w:proofErr w:type="gramEnd"/>
            <w:r w:rsidR="00505DBD">
              <w:rPr>
                <w:rFonts w:eastAsia="Calibri"/>
              </w:rPr>
              <w:t xml:space="preserve"> Student Affair</w:t>
            </w:r>
            <w:r w:rsidR="00D1209D">
              <w:rPr>
                <w:rFonts w:eastAsia="Calibri"/>
              </w:rPr>
              <w:t>s</w:t>
            </w:r>
            <w:r w:rsidR="00505DBD">
              <w:rPr>
                <w:rFonts w:eastAsia="Calibri"/>
              </w:rPr>
              <w:t xml:space="preserve"> Policy Committee </w:t>
            </w:r>
            <w:r>
              <w:rPr>
                <w:rFonts w:eastAsia="Calibri"/>
              </w:rPr>
              <w:t>did not meet</w:t>
            </w:r>
            <w:r w:rsidR="00505DBD">
              <w:rPr>
                <w:rFonts w:eastAsia="Calibri"/>
              </w:rPr>
              <w:t xml:space="preserve"> on </w:t>
            </w:r>
            <w:r w:rsidR="000E39E4">
              <w:t>1 Apr</w:t>
            </w:r>
            <w:r w:rsidR="00367EE7">
              <w:t xml:space="preserve"> 2016</w:t>
            </w:r>
            <w:r>
              <w:t>.</w:t>
            </w:r>
          </w:p>
          <w:p w:rsidR="0094481E" w:rsidRPr="000F37B7" w:rsidRDefault="000F37B7" w:rsidP="004A04EF">
            <w:pPr>
              <w:numPr>
                <w:ilvl w:val="0"/>
                <w:numId w:val="7"/>
              </w:numPr>
              <w:ind w:left="337"/>
              <w:jc w:val="both"/>
              <w:rPr>
                <w:rFonts w:eastAsia="Calibri"/>
                <w:b/>
                <w:u w:val="single"/>
              </w:rPr>
            </w:pPr>
            <w:r>
              <w:rPr>
                <w:rFonts w:eastAsia="Calibri"/>
                <w:b/>
                <w:u w:val="single"/>
              </w:rPr>
              <w:t>Veterans</w:t>
            </w:r>
            <w:r>
              <w:rPr>
                <w:rFonts w:eastAsia="Calibri"/>
              </w:rPr>
              <w:t xml:space="preserve"> SAPC requests that Jordan </w:t>
            </w:r>
            <w:proofErr w:type="spellStart"/>
            <w:r>
              <w:rPr>
                <w:rFonts w:eastAsia="Calibri"/>
              </w:rPr>
              <w:t>Wilcher</w:t>
            </w:r>
            <w:proofErr w:type="spellEnd"/>
            <w:r>
              <w:rPr>
                <w:rFonts w:eastAsia="Calibri"/>
              </w:rPr>
              <w:t xml:space="preserve"> be </w:t>
            </w:r>
            <w:r w:rsidR="004A04EF">
              <w:rPr>
                <w:rFonts w:eastAsia="Calibri"/>
              </w:rPr>
              <w:t>invited</w:t>
            </w:r>
            <w:r>
              <w:rPr>
                <w:rFonts w:eastAsia="Calibri"/>
              </w:rPr>
              <w:t xml:space="preserve"> to provide an update on student veterans’ issues at the 22 Apr 2016 </w:t>
            </w:r>
            <w:proofErr w:type="gramStart"/>
            <w:r>
              <w:rPr>
                <w:rFonts w:eastAsia="Calibri"/>
              </w:rPr>
              <w:t>university</w:t>
            </w:r>
            <w:proofErr w:type="gramEnd"/>
            <w:r>
              <w:rPr>
                <w:rFonts w:eastAsia="Calibri"/>
              </w:rPr>
              <w:t xml:space="preserve"> senate meeting. John R. Swinton replied that he will add this update to the tentative agenda of the 22 Apr 2016 meeting.</w:t>
            </w:r>
          </w:p>
        </w:tc>
        <w:tc>
          <w:tcPr>
            <w:tcW w:w="3420" w:type="dxa"/>
          </w:tcPr>
          <w:p w:rsidR="001D0AE9" w:rsidRPr="007374E2" w:rsidRDefault="001D0AE9" w:rsidP="001D0AE9">
            <w:pPr>
              <w:spacing w:before="100" w:beforeAutospacing="1" w:after="100" w:afterAutospacing="1"/>
              <w:rPr>
                <w:i/>
              </w:rPr>
            </w:pPr>
          </w:p>
        </w:tc>
        <w:tc>
          <w:tcPr>
            <w:tcW w:w="2898" w:type="dxa"/>
          </w:tcPr>
          <w:p w:rsidR="001D0AE9" w:rsidRPr="007374E2" w:rsidRDefault="001D0AE9" w:rsidP="007B75FA">
            <w:pPr>
              <w:jc w:val="both"/>
              <w:rPr>
                <w:i/>
              </w:rPr>
            </w:pPr>
          </w:p>
        </w:tc>
      </w:tr>
      <w:tr w:rsidR="001843B9" w:rsidRPr="0037381E"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t>Subcommittee on Nominations (</w:t>
            </w:r>
            <w:proofErr w:type="spellStart"/>
            <w:r>
              <w:rPr>
                <w:b/>
                <w:bCs/>
              </w:rPr>
              <w:t>SCoN</w:t>
            </w:r>
            <w:proofErr w:type="spellEnd"/>
            <w:r>
              <w:rPr>
                <w:b/>
                <w:bCs/>
              </w:rPr>
              <w:t>)</w:t>
            </w:r>
          </w:p>
          <w:p w:rsidR="00191EE6" w:rsidRDefault="00191EE6" w:rsidP="001843B9">
            <w:pPr>
              <w:tabs>
                <w:tab w:val="left" w:pos="0"/>
              </w:tabs>
              <w:rPr>
                <w:b/>
                <w:bCs/>
              </w:rPr>
            </w:pPr>
          </w:p>
          <w:p w:rsidR="001843B9" w:rsidRDefault="0072235A" w:rsidP="001843B9">
            <w:pPr>
              <w:tabs>
                <w:tab w:val="left" w:pos="0"/>
              </w:tabs>
              <w:rPr>
                <w:b/>
                <w:bCs/>
              </w:rPr>
            </w:pPr>
            <w:proofErr w:type="spellStart"/>
            <w:r>
              <w:rPr>
                <w:b/>
                <w:bCs/>
              </w:rPr>
              <w:t>Chavonda</w:t>
            </w:r>
            <w:proofErr w:type="spellEnd"/>
            <w:r>
              <w:rPr>
                <w:b/>
                <w:bCs/>
              </w:rPr>
              <w:t xml:space="preserve"> Mills</w:t>
            </w:r>
          </w:p>
        </w:tc>
        <w:tc>
          <w:tcPr>
            <w:tcW w:w="4586" w:type="dxa"/>
          </w:tcPr>
          <w:p w:rsidR="001D0AE9" w:rsidRPr="007A7FA3" w:rsidRDefault="001D0AE9" w:rsidP="00C77A5A">
            <w:pPr>
              <w:pStyle w:val="ListParagraph"/>
              <w:numPr>
                <w:ilvl w:val="0"/>
                <w:numId w:val="4"/>
              </w:numPr>
              <w:ind w:left="337"/>
              <w:jc w:val="both"/>
            </w:pPr>
            <w:r w:rsidRPr="007A7FA3">
              <w:rPr>
                <w:b/>
                <w:u w:val="single"/>
              </w:rPr>
              <w:t>Motions</w:t>
            </w:r>
            <w:r w:rsidRPr="007A7FA3">
              <w:t xml:space="preserve"> </w:t>
            </w:r>
            <w:proofErr w:type="spellStart"/>
            <w:r>
              <w:t>SCoN</w:t>
            </w:r>
            <w:proofErr w:type="spellEnd"/>
            <w:r w:rsidRPr="007A7FA3">
              <w:t xml:space="preserve"> </w:t>
            </w:r>
            <w:r>
              <w:t xml:space="preserve">has </w:t>
            </w:r>
            <w:r w:rsidR="00E565A1">
              <w:t>one</w:t>
            </w:r>
            <w:r>
              <w:t xml:space="preserve"> motion to submit for </w:t>
            </w:r>
            <w:r w:rsidR="00DB2EF5">
              <w:t xml:space="preserve">the consideration of the 2016-2017 </w:t>
            </w:r>
            <w:r w:rsidR="00987D28">
              <w:t>university senate</w:t>
            </w:r>
            <w:r w:rsidR="00DB2EF5">
              <w:t xml:space="preserve"> </w:t>
            </w:r>
            <w:r>
              <w:t xml:space="preserve">at its </w:t>
            </w:r>
            <w:r w:rsidR="00871334">
              <w:t>22 Apr</w:t>
            </w:r>
            <w:r w:rsidR="00367EE7">
              <w:t xml:space="preserve"> 2016</w:t>
            </w:r>
            <w:r>
              <w:t xml:space="preserve"> </w:t>
            </w:r>
            <w:r w:rsidR="00DB2EF5">
              <w:t xml:space="preserve">organizational </w:t>
            </w:r>
            <w:r>
              <w:t>meeting</w:t>
            </w:r>
            <w:r w:rsidR="00193468">
              <w:t>.</w:t>
            </w:r>
          </w:p>
          <w:p w:rsidR="003216E0" w:rsidRDefault="001D0AE9" w:rsidP="00C77A5A">
            <w:pPr>
              <w:numPr>
                <w:ilvl w:val="0"/>
                <w:numId w:val="4"/>
              </w:numPr>
              <w:ind w:left="337"/>
              <w:jc w:val="both"/>
              <w:rPr>
                <w:rFonts w:eastAsia="Calibri"/>
              </w:rPr>
            </w:pPr>
            <w:r w:rsidRPr="007A7FA3">
              <w:rPr>
                <w:b/>
                <w:bCs/>
                <w:u w:val="single"/>
              </w:rPr>
              <w:t>Officers</w:t>
            </w:r>
            <w:r w:rsidRPr="007A7FA3">
              <w:rPr>
                <w:bCs/>
              </w:rPr>
              <w:t xml:space="preserve"> The 201</w:t>
            </w:r>
            <w:r w:rsidR="00ED34F2">
              <w:rPr>
                <w:bCs/>
              </w:rPr>
              <w:t>5</w:t>
            </w:r>
            <w:r w:rsidRPr="007A7FA3">
              <w:rPr>
                <w:bCs/>
              </w:rPr>
              <w:t>-1</w:t>
            </w:r>
            <w:r w:rsidR="00ED34F2">
              <w:rPr>
                <w:bCs/>
              </w:rPr>
              <w:t>6</w:t>
            </w:r>
            <w:r w:rsidRPr="007A7FA3">
              <w:rPr>
                <w:bCs/>
              </w:rPr>
              <w:t xml:space="preserve"> </w:t>
            </w:r>
            <w:proofErr w:type="spellStart"/>
            <w:r>
              <w:rPr>
                <w:bCs/>
              </w:rPr>
              <w:t>SCoN</w:t>
            </w:r>
            <w:proofErr w:type="spellEnd"/>
            <w:r w:rsidRPr="007A7FA3">
              <w:rPr>
                <w:bCs/>
              </w:rPr>
              <w:t xml:space="preserve"> officers are </w:t>
            </w:r>
            <w:proofErr w:type="spellStart"/>
            <w:r w:rsidR="00ED34F2">
              <w:rPr>
                <w:bCs/>
              </w:rPr>
              <w:t>Chavonda</w:t>
            </w:r>
            <w:proofErr w:type="spellEnd"/>
            <w:r w:rsidR="00ED34F2">
              <w:rPr>
                <w:bCs/>
              </w:rPr>
              <w:t xml:space="preserve"> Mills</w:t>
            </w:r>
            <w:r w:rsidRPr="007A7FA3">
              <w:rPr>
                <w:bCs/>
              </w:rPr>
              <w:t xml:space="preserve"> (Chair), (</w:t>
            </w:r>
            <w:r>
              <w:rPr>
                <w:bCs/>
              </w:rPr>
              <w:t xml:space="preserve">No </w:t>
            </w:r>
            <w:r w:rsidRPr="007A7FA3">
              <w:rPr>
                <w:bCs/>
              </w:rPr>
              <w:t>Vice-Chair</w:t>
            </w:r>
            <w:r>
              <w:rPr>
                <w:bCs/>
              </w:rPr>
              <w:t xml:space="preserve"> position</w:t>
            </w:r>
            <w:r w:rsidRPr="007A7FA3">
              <w:rPr>
                <w:bCs/>
              </w:rPr>
              <w:t xml:space="preserve">) and </w:t>
            </w:r>
            <w:r>
              <w:rPr>
                <w:bCs/>
              </w:rPr>
              <w:t>Craig Turner</w:t>
            </w:r>
            <w:r w:rsidRPr="007A7FA3">
              <w:rPr>
                <w:bCs/>
              </w:rPr>
              <w:t xml:space="preserve"> (Secretary).</w:t>
            </w:r>
          </w:p>
          <w:p w:rsidR="008439AF" w:rsidRDefault="003216E0" w:rsidP="008439AF">
            <w:pPr>
              <w:numPr>
                <w:ilvl w:val="0"/>
                <w:numId w:val="4"/>
              </w:numPr>
              <w:ind w:left="337"/>
              <w:jc w:val="both"/>
            </w:pPr>
            <w:r w:rsidRPr="008439AF">
              <w:rPr>
                <w:b/>
                <w:u w:val="single"/>
              </w:rPr>
              <w:t>Slate of Nominees for 2016-2017 US</w:t>
            </w:r>
            <w:r>
              <w:t xml:space="preserve"> </w:t>
            </w:r>
            <w:r w:rsidR="008439AF">
              <w:t xml:space="preserve">The proposed slate of nominees for the committees and officers of the 2016-2017 </w:t>
            </w:r>
            <w:r w:rsidR="008439AF">
              <w:lastRenderedPageBreak/>
              <w:t>University Senate was shared for Subcommittee on Nominations review. The following revisions/suggestions to the slate were made:</w:t>
            </w:r>
          </w:p>
          <w:p w:rsidR="008439AF" w:rsidRDefault="008439AF" w:rsidP="008439AF">
            <w:pPr>
              <w:pStyle w:val="ListParagraph"/>
              <w:numPr>
                <w:ilvl w:val="0"/>
                <w:numId w:val="21"/>
              </w:numPr>
              <w:autoSpaceDE w:val="0"/>
              <w:autoSpaceDN w:val="0"/>
              <w:adjustRightInd w:val="0"/>
              <w:jc w:val="both"/>
            </w:pPr>
            <w:r>
              <w:t xml:space="preserve">On behalf of </w:t>
            </w:r>
            <w:proofErr w:type="spellStart"/>
            <w:r>
              <w:t>SCoN</w:t>
            </w:r>
            <w:proofErr w:type="spellEnd"/>
            <w:r>
              <w:t>, Jolene Cole will contact her colleagues in the library and solicit a library faculty volunteer for APC.</w:t>
            </w:r>
          </w:p>
          <w:p w:rsidR="008439AF" w:rsidRDefault="008439AF" w:rsidP="008439AF">
            <w:pPr>
              <w:pStyle w:val="ListParagraph"/>
              <w:numPr>
                <w:ilvl w:val="0"/>
                <w:numId w:val="21"/>
              </w:numPr>
              <w:autoSpaceDE w:val="0"/>
              <w:autoSpaceDN w:val="0"/>
              <w:adjustRightInd w:val="0"/>
              <w:jc w:val="both"/>
            </w:pPr>
            <w:r>
              <w:t xml:space="preserve"> On behalf of </w:t>
            </w:r>
            <w:proofErr w:type="spellStart"/>
            <w:r>
              <w:t>SCoN</w:t>
            </w:r>
            <w:proofErr w:type="spellEnd"/>
            <w:r>
              <w:t xml:space="preserve">, Susan Steele will contact her colleagues in </w:t>
            </w:r>
            <w:proofErr w:type="spellStart"/>
            <w:r>
              <w:t>CoHS</w:t>
            </w:r>
            <w:proofErr w:type="spellEnd"/>
            <w:r>
              <w:t xml:space="preserve"> and solicit a </w:t>
            </w:r>
            <w:proofErr w:type="spellStart"/>
            <w:r>
              <w:t>CoHS</w:t>
            </w:r>
            <w:proofErr w:type="spellEnd"/>
            <w:r>
              <w:t xml:space="preserve"> faculty </w:t>
            </w:r>
            <w:r w:rsidR="00E565A1">
              <w:t>volunteer</w:t>
            </w:r>
            <w:r>
              <w:t xml:space="preserve"> for FAPC.</w:t>
            </w:r>
          </w:p>
          <w:p w:rsidR="008439AF" w:rsidRDefault="008439AF" w:rsidP="008439AF">
            <w:pPr>
              <w:pStyle w:val="ListParagraph"/>
              <w:numPr>
                <w:ilvl w:val="0"/>
                <w:numId w:val="21"/>
              </w:numPr>
              <w:autoSpaceDE w:val="0"/>
              <w:autoSpaceDN w:val="0"/>
              <w:adjustRightInd w:val="0"/>
              <w:jc w:val="both"/>
            </w:pPr>
            <w:r>
              <w:t xml:space="preserve">At its 1 Apr 2016 meeting, ECUS nominated faculty volunteers Diane Gregg and Cliff Towner to </w:t>
            </w:r>
            <w:proofErr w:type="spellStart"/>
            <w:r>
              <w:t>SoCC</w:t>
            </w:r>
            <w:proofErr w:type="spellEnd"/>
            <w:r>
              <w:t xml:space="preserve">. Each had completed the </w:t>
            </w:r>
            <w:r w:rsidR="00294EA6">
              <w:t xml:space="preserve">committee preference </w:t>
            </w:r>
            <w:r>
              <w:t xml:space="preserve">survey and expressed a willingness to serve on </w:t>
            </w:r>
            <w:proofErr w:type="spellStart"/>
            <w:r>
              <w:t>SoCC</w:t>
            </w:r>
            <w:proofErr w:type="spellEnd"/>
            <w:r>
              <w:t>.</w:t>
            </w:r>
          </w:p>
          <w:p w:rsidR="008439AF" w:rsidRDefault="008439AF" w:rsidP="008439AF">
            <w:pPr>
              <w:pStyle w:val="ListParagraph"/>
              <w:numPr>
                <w:ilvl w:val="0"/>
                <w:numId w:val="21"/>
              </w:numPr>
              <w:autoSpaceDE w:val="0"/>
              <w:autoSpaceDN w:val="0"/>
              <w:adjustRightInd w:val="0"/>
              <w:jc w:val="both"/>
            </w:pPr>
            <w:r>
              <w:t xml:space="preserve">On behalf of </w:t>
            </w:r>
            <w:proofErr w:type="spellStart"/>
            <w:r>
              <w:t>SCoN</w:t>
            </w:r>
            <w:proofErr w:type="spellEnd"/>
            <w:r>
              <w:t xml:space="preserve">, </w:t>
            </w:r>
            <w:proofErr w:type="spellStart"/>
            <w:r>
              <w:t>Chavonda</w:t>
            </w:r>
            <w:proofErr w:type="spellEnd"/>
            <w:r>
              <w:t xml:space="preserve"> Mills will </w:t>
            </w:r>
            <w:r w:rsidR="00294EA6">
              <w:t>check to see if one of the elected faculty senators</w:t>
            </w:r>
            <w:r>
              <w:t xml:space="preserve"> serving on </w:t>
            </w:r>
            <w:proofErr w:type="spellStart"/>
            <w:r>
              <w:t>SoCC</w:t>
            </w:r>
            <w:proofErr w:type="spellEnd"/>
            <w:r>
              <w:t xml:space="preserve"> </w:t>
            </w:r>
            <w:r w:rsidR="00294EA6">
              <w:t>is</w:t>
            </w:r>
            <w:r>
              <w:t xml:space="preserve"> </w:t>
            </w:r>
            <w:r w:rsidR="00294EA6">
              <w:t xml:space="preserve">willing to </w:t>
            </w:r>
            <w:r>
              <w:t xml:space="preserve">serve </w:t>
            </w:r>
            <w:r w:rsidR="00E565A1">
              <w:t>also</w:t>
            </w:r>
            <w:r w:rsidR="00294EA6">
              <w:t xml:space="preserve"> </w:t>
            </w:r>
            <w:r>
              <w:t>on CAPC.</w:t>
            </w:r>
          </w:p>
          <w:p w:rsidR="00E90306" w:rsidRDefault="008439AF" w:rsidP="008439AF">
            <w:pPr>
              <w:pStyle w:val="ListParagraph"/>
              <w:numPr>
                <w:ilvl w:val="0"/>
                <w:numId w:val="21"/>
              </w:numPr>
              <w:autoSpaceDE w:val="0"/>
              <w:autoSpaceDN w:val="0"/>
              <w:adjustRightInd w:val="0"/>
              <w:jc w:val="both"/>
            </w:pPr>
            <w:r>
              <w:t>POE</w:t>
            </w:r>
            <w:r w:rsidR="00294EA6">
              <w:t xml:space="preserve"> (Presiding Officer Elect)</w:t>
            </w:r>
            <w:r>
              <w:t xml:space="preserve"> </w:t>
            </w:r>
            <w:r w:rsidR="007B6DBC">
              <w:t>The process: contact each nominee and request each to accept or decline the nomination; if accepting nomination, the candidate shall draft a statement detailing qualifications and interest in serving in this office; if two or more candidates (i.e. more than one) are identified, implement a preference poll of elected faculty senators. This process has been the recent practice when two or more candidates accept nominations to serve in a given office (as an officer of the university senate)</w:t>
            </w:r>
            <w:r w:rsidR="00E565A1">
              <w:t>.</w:t>
            </w:r>
          </w:p>
          <w:p w:rsidR="00797591" w:rsidRDefault="008439AF" w:rsidP="00797591">
            <w:pPr>
              <w:pStyle w:val="ListParagraph"/>
              <w:numPr>
                <w:ilvl w:val="0"/>
                <w:numId w:val="21"/>
              </w:numPr>
              <w:autoSpaceDE w:val="0"/>
              <w:autoSpaceDN w:val="0"/>
              <w:adjustRightInd w:val="0"/>
              <w:jc w:val="both"/>
            </w:pPr>
            <w:r>
              <w:lastRenderedPageBreak/>
              <w:t xml:space="preserve">Due to a shortage of EFS to meet committee composition requirements, </w:t>
            </w:r>
            <w:proofErr w:type="spellStart"/>
            <w:r>
              <w:t>SCoN</w:t>
            </w:r>
            <w:proofErr w:type="spellEnd"/>
            <w:r>
              <w:t xml:space="preserve"> will revisit</w:t>
            </w:r>
            <w:r w:rsidR="00E565A1">
              <w:t xml:space="preserve"> the</w:t>
            </w:r>
            <w:r>
              <w:t xml:space="preserve"> bylaws requirement of 37 EFS on the US</w:t>
            </w:r>
            <w:r w:rsidR="00294EA6">
              <w:t xml:space="preserve"> during the 2016-2017 academic year.</w:t>
            </w:r>
          </w:p>
          <w:p w:rsidR="00797591" w:rsidRDefault="00797591" w:rsidP="00797591">
            <w:pPr>
              <w:pStyle w:val="ListParagraph"/>
              <w:numPr>
                <w:ilvl w:val="0"/>
                <w:numId w:val="21"/>
              </w:numPr>
              <w:autoSpaceDE w:val="0"/>
              <w:autoSpaceDN w:val="0"/>
              <w:adjustRightInd w:val="0"/>
              <w:jc w:val="both"/>
            </w:pPr>
            <w:r>
              <w:t xml:space="preserve">Staff Council Chair Daniel McDonald indicated that the </w:t>
            </w:r>
            <w:r w:rsidR="00E565A1">
              <w:t xml:space="preserve">(four) </w:t>
            </w:r>
            <w:r>
              <w:t>Selected Staff Senators and Staff Council appointees to SAPC and RPIPC might not be named in time for the organizational meetings of the 2016-2017 university senate (3:30pm 22 Apr) or its committees (2pm 29 Apr). The reason for this possible delay is that the individual who was preparing these nominations for Staff Council has taken medical leave and awareness of this had just recently come to light. Thus Staff Council had elected to prioritize identification of recipients of staff awards above identification of its university senate representatives.</w:t>
            </w:r>
            <w:r w:rsidR="00B34C09">
              <w:t xml:space="preserve"> Efforts will commence </w:t>
            </w:r>
            <w:r w:rsidR="00E565A1">
              <w:t>as soon as possible</w:t>
            </w:r>
            <w:r w:rsidR="00B34C09">
              <w:t xml:space="preserve"> to </w:t>
            </w:r>
            <w:r w:rsidR="00E565A1">
              <w:t>identify staff to serve as university senate</w:t>
            </w:r>
            <w:r w:rsidR="00B34C09">
              <w:t xml:space="preserve"> representatives.</w:t>
            </w:r>
          </w:p>
          <w:p w:rsidR="00294EA6" w:rsidRPr="00294EA6" w:rsidRDefault="00294EA6" w:rsidP="00294EA6">
            <w:pPr>
              <w:autoSpaceDE w:val="0"/>
              <w:autoSpaceDN w:val="0"/>
              <w:adjustRightInd w:val="0"/>
              <w:jc w:val="both"/>
            </w:pPr>
            <w:r>
              <w:t xml:space="preserve">A </w:t>
            </w:r>
            <w:r w:rsidRPr="00294EA6">
              <w:rPr>
                <w:b/>
                <w:smallCaps/>
                <w:u w:val="single"/>
              </w:rPr>
              <w:t>motion</w:t>
            </w:r>
            <w:r>
              <w:t xml:space="preserve"> </w:t>
            </w:r>
            <w:r w:rsidRPr="00294EA6">
              <w:rPr>
                <w:i/>
              </w:rPr>
              <w:t>to adopt the current slate</w:t>
            </w:r>
            <w:r>
              <w:rPr>
                <w:i/>
              </w:rPr>
              <w:t xml:space="preserve"> of nominees for committee members and officers of the 2016-17 university senate as the </w:t>
            </w:r>
            <w:proofErr w:type="spellStart"/>
            <w:r>
              <w:rPr>
                <w:i/>
              </w:rPr>
              <w:t>SCoN</w:t>
            </w:r>
            <w:proofErr w:type="spellEnd"/>
            <w:r>
              <w:rPr>
                <w:i/>
              </w:rPr>
              <w:t xml:space="preserve"> slate of nominations </w:t>
            </w:r>
            <w:r w:rsidR="00163914">
              <w:rPr>
                <w:i/>
              </w:rPr>
              <w:t xml:space="preserve">for consideration by the 2016-2017 university senate at its 22 Apr 2016 organizational meeting </w:t>
            </w:r>
            <w:r>
              <w:rPr>
                <w:i/>
              </w:rPr>
              <w:t>with the understanding that the p</w:t>
            </w:r>
            <w:r w:rsidRPr="00294EA6">
              <w:rPr>
                <w:i/>
              </w:rPr>
              <w:t xml:space="preserve">roposed plans to fill the vacancies </w:t>
            </w:r>
            <w:r w:rsidR="000C3023">
              <w:rPr>
                <w:i/>
              </w:rPr>
              <w:t xml:space="preserve">on the slate </w:t>
            </w:r>
            <w:r>
              <w:rPr>
                <w:i/>
              </w:rPr>
              <w:t xml:space="preserve">will be successfully implemented </w:t>
            </w:r>
            <w:r w:rsidRPr="00294EA6">
              <w:rPr>
                <w:i/>
              </w:rPr>
              <w:t xml:space="preserve">and </w:t>
            </w:r>
            <w:r>
              <w:rPr>
                <w:i/>
              </w:rPr>
              <w:t xml:space="preserve">that a committee nominee for </w:t>
            </w:r>
            <w:r w:rsidRPr="00294EA6">
              <w:rPr>
                <w:i/>
              </w:rPr>
              <w:t>Presiding Officer Elec</w:t>
            </w:r>
            <w:r>
              <w:rPr>
                <w:i/>
              </w:rPr>
              <w:t xml:space="preserve">t will be determined via the process proposed </w:t>
            </w:r>
            <w:r>
              <w:t>was made, seconded and adopted by a voice vote.</w:t>
            </w:r>
          </w:p>
        </w:tc>
        <w:tc>
          <w:tcPr>
            <w:tcW w:w="3420" w:type="dxa"/>
          </w:tcPr>
          <w:p w:rsidR="001843B9" w:rsidRPr="0037381E" w:rsidRDefault="001843B9" w:rsidP="001843B9"/>
        </w:tc>
        <w:tc>
          <w:tcPr>
            <w:tcW w:w="2898" w:type="dxa"/>
          </w:tcPr>
          <w:p w:rsidR="00F8772B" w:rsidRPr="0037381E" w:rsidRDefault="00F8772B" w:rsidP="00995E84">
            <w:pPr>
              <w:jc w:val="both"/>
            </w:pPr>
          </w:p>
        </w:tc>
      </w:tr>
      <w:tr w:rsidR="001D0AE9" w:rsidRPr="0037381E" w:rsidTr="00044DD7">
        <w:trPr>
          <w:trHeight w:val="540"/>
        </w:trPr>
        <w:tc>
          <w:tcPr>
            <w:tcW w:w="3131" w:type="dxa"/>
            <w:tcBorders>
              <w:left w:val="double" w:sz="4" w:space="0" w:color="auto"/>
            </w:tcBorders>
          </w:tcPr>
          <w:p w:rsidR="001D0AE9" w:rsidRPr="00293F1F" w:rsidRDefault="001D0AE9" w:rsidP="001D0AE9">
            <w:pPr>
              <w:rPr>
                <w:b/>
                <w:bCs/>
              </w:rPr>
            </w:pPr>
            <w:r w:rsidRPr="00293F1F">
              <w:rPr>
                <w:b/>
                <w:bCs/>
              </w:rPr>
              <w:lastRenderedPageBreak/>
              <w:t>V. Information Items</w:t>
            </w:r>
          </w:p>
          <w:p w:rsidR="001D0AE9" w:rsidRPr="00637B86" w:rsidRDefault="001D0AE9" w:rsidP="00637B86">
            <w:pPr>
              <w:pStyle w:val="Heading1"/>
              <w:rPr>
                <w:b w:val="0"/>
                <w:bCs w:val="0"/>
              </w:rPr>
            </w:pPr>
            <w:r w:rsidRPr="00293F1F">
              <w:rPr>
                <w:b w:val="0"/>
                <w:bCs w:val="0"/>
              </w:rPr>
              <w:t>Actions/Recommendations</w:t>
            </w:r>
          </w:p>
        </w:tc>
        <w:tc>
          <w:tcPr>
            <w:tcW w:w="4586" w:type="dxa"/>
          </w:tcPr>
          <w:p w:rsidR="001D0AE9" w:rsidRPr="00293F1F" w:rsidRDefault="001D0AE9" w:rsidP="001D0AE9">
            <w:pPr>
              <w:jc w:val="both"/>
              <w:rPr>
                <w:i/>
              </w:rPr>
            </w:pPr>
          </w:p>
        </w:tc>
        <w:tc>
          <w:tcPr>
            <w:tcW w:w="3420" w:type="dxa"/>
          </w:tcPr>
          <w:p w:rsidR="001D0AE9" w:rsidRPr="0037381E" w:rsidRDefault="001D0AE9" w:rsidP="001D0AE9">
            <w:pPr>
              <w:jc w:val="both"/>
            </w:pPr>
          </w:p>
        </w:tc>
        <w:tc>
          <w:tcPr>
            <w:tcW w:w="2898" w:type="dxa"/>
          </w:tcPr>
          <w:p w:rsidR="001D0AE9" w:rsidRPr="0037381E" w:rsidRDefault="001D0AE9" w:rsidP="001D0AE9">
            <w:pPr>
              <w:jc w:val="both"/>
            </w:pPr>
          </w:p>
        </w:tc>
      </w:tr>
      <w:tr w:rsidR="00637B86" w:rsidRPr="0037381E" w:rsidTr="00044DD7">
        <w:trPr>
          <w:trHeight w:val="540"/>
        </w:trPr>
        <w:tc>
          <w:tcPr>
            <w:tcW w:w="3131" w:type="dxa"/>
            <w:tcBorders>
              <w:left w:val="double" w:sz="4" w:space="0" w:color="auto"/>
            </w:tcBorders>
          </w:tcPr>
          <w:p w:rsidR="00637B86" w:rsidRPr="00637B86" w:rsidRDefault="00637B86" w:rsidP="00637B86">
            <w:pPr>
              <w:tabs>
                <w:tab w:val="left" w:pos="0"/>
              </w:tabs>
              <w:rPr>
                <w:b/>
                <w:bCs/>
                <w:sz w:val="22"/>
                <w:szCs w:val="22"/>
              </w:rPr>
            </w:pPr>
            <w:r w:rsidRPr="0037381E">
              <w:rPr>
                <w:b/>
                <w:bCs/>
              </w:rPr>
              <w:t>V</w:t>
            </w:r>
            <w:r>
              <w:rPr>
                <w:b/>
                <w:bCs/>
              </w:rPr>
              <w:t>I</w:t>
            </w:r>
            <w:r w:rsidRPr="0037381E">
              <w:rPr>
                <w:b/>
                <w:bCs/>
              </w:rPr>
              <w:t xml:space="preserve">. </w:t>
            </w:r>
            <w:r>
              <w:rPr>
                <w:b/>
                <w:bCs/>
              </w:rPr>
              <w:t>Unfinished</w:t>
            </w:r>
            <w:r w:rsidRPr="0037381E">
              <w:rPr>
                <w:b/>
                <w:bCs/>
              </w:rPr>
              <w:t xml:space="preserve"> Business</w:t>
            </w:r>
            <w:r>
              <w:rPr>
                <w:b/>
                <w:bCs/>
              </w:rPr>
              <w:t xml:space="preserve"> </w:t>
            </w:r>
            <w:r w:rsidRPr="00637B86">
              <w:rPr>
                <w:bCs/>
                <w:sz w:val="22"/>
                <w:szCs w:val="22"/>
              </w:rPr>
              <w:t>Review of Action &amp; Recommendations, Provide updates (if any) to Follow-up</w:t>
            </w:r>
          </w:p>
        </w:tc>
        <w:tc>
          <w:tcPr>
            <w:tcW w:w="4586" w:type="dxa"/>
          </w:tcPr>
          <w:p w:rsidR="00637B86" w:rsidRPr="0037381E" w:rsidRDefault="00637B86" w:rsidP="00637B86">
            <w:pPr>
              <w:jc w:val="both"/>
            </w:pPr>
          </w:p>
        </w:tc>
        <w:tc>
          <w:tcPr>
            <w:tcW w:w="3420" w:type="dxa"/>
          </w:tcPr>
          <w:p w:rsidR="00637B86" w:rsidRPr="0037381E" w:rsidRDefault="00637B86" w:rsidP="00637B86">
            <w:pPr>
              <w:jc w:val="both"/>
            </w:pPr>
          </w:p>
        </w:tc>
        <w:tc>
          <w:tcPr>
            <w:tcW w:w="2898" w:type="dxa"/>
          </w:tcPr>
          <w:p w:rsidR="00637B86" w:rsidRPr="0037381E" w:rsidRDefault="00637B86" w:rsidP="00637B86">
            <w:pPr>
              <w:jc w:val="both"/>
            </w:pPr>
          </w:p>
        </w:tc>
      </w:tr>
      <w:tr w:rsidR="00637B86" w:rsidRPr="008B1877" w:rsidTr="00044DD7">
        <w:trPr>
          <w:trHeight w:val="530"/>
        </w:trPr>
        <w:tc>
          <w:tcPr>
            <w:tcW w:w="3131" w:type="dxa"/>
            <w:tcBorders>
              <w:left w:val="double" w:sz="4" w:space="0" w:color="auto"/>
            </w:tcBorders>
          </w:tcPr>
          <w:p w:rsidR="00637B86" w:rsidRPr="0037381E" w:rsidRDefault="00637B86" w:rsidP="00637B86">
            <w:pPr>
              <w:rPr>
                <w:b/>
                <w:bCs/>
              </w:rPr>
            </w:pPr>
            <w:r w:rsidRPr="0037381E">
              <w:rPr>
                <w:b/>
                <w:bCs/>
              </w:rPr>
              <w:t>V</w:t>
            </w:r>
            <w:r>
              <w:rPr>
                <w:b/>
                <w:bCs/>
              </w:rPr>
              <w:t xml:space="preserve">II. </w:t>
            </w:r>
            <w:r w:rsidRPr="0037381E">
              <w:rPr>
                <w:b/>
                <w:bCs/>
              </w:rPr>
              <w:t>New Business</w:t>
            </w:r>
          </w:p>
          <w:p w:rsidR="00637B86" w:rsidRPr="00187BE4" w:rsidRDefault="00637B86" w:rsidP="00637B86">
            <w:pPr>
              <w:pStyle w:val="Heading1"/>
              <w:rPr>
                <w:b w:val="0"/>
                <w:bCs w:val="0"/>
              </w:rPr>
            </w:pPr>
            <w:r w:rsidRPr="0037381E">
              <w:rPr>
                <w:b w:val="0"/>
                <w:bCs w:val="0"/>
              </w:rPr>
              <w:t>Actions/Recommendations</w:t>
            </w:r>
          </w:p>
        </w:tc>
        <w:tc>
          <w:tcPr>
            <w:tcW w:w="4586" w:type="dxa"/>
          </w:tcPr>
          <w:p w:rsidR="00637B86" w:rsidRPr="0037381E" w:rsidRDefault="00637B86" w:rsidP="00637B86">
            <w:pPr>
              <w:jc w:val="both"/>
            </w:pPr>
          </w:p>
        </w:tc>
        <w:tc>
          <w:tcPr>
            <w:tcW w:w="3420" w:type="dxa"/>
          </w:tcPr>
          <w:p w:rsidR="00637B86" w:rsidRPr="0037381E" w:rsidRDefault="00637B86" w:rsidP="00637B86">
            <w:pPr>
              <w:jc w:val="both"/>
            </w:pPr>
          </w:p>
        </w:tc>
        <w:tc>
          <w:tcPr>
            <w:tcW w:w="2898" w:type="dxa"/>
          </w:tcPr>
          <w:p w:rsidR="00637B86" w:rsidRPr="0037381E" w:rsidRDefault="00637B86" w:rsidP="00637B86">
            <w:pPr>
              <w:jc w:val="both"/>
            </w:pPr>
          </w:p>
        </w:tc>
      </w:tr>
      <w:tr w:rsidR="00637B86" w:rsidRPr="008B1877" w:rsidTr="00044DD7">
        <w:trPr>
          <w:trHeight w:val="530"/>
        </w:trPr>
        <w:tc>
          <w:tcPr>
            <w:tcW w:w="3131" w:type="dxa"/>
            <w:tcBorders>
              <w:left w:val="double" w:sz="4" w:space="0" w:color="auto"/>
            </w:tcBorders>
          </w:tcPr>
          <w:p w:rsidR="00637B86" w:rsidRPr="004F619E" w:rsidRDefault="00637B86" w:rsidP="00637B86">
            <w:pPr>
              <w:ind w:left="342" w:hanging="342"/>
              <w:rPr>
                <w:b/>
                <w:bCs/>
              </w:rPr>
            </w:pPr>
            <w:r w:rsidRPr="004F619E">
              <w:rPr>
                <w:b/>
                <w:bCs/>
              </w:rPr>
              <w:t>University Senate Agenda and Minutes Review</w:t>
            </w:r>
          </w:p>
        </w:tc>
        <w:tc>
          <w:tcPr>
            <w:tcW w:w="4586" w:type="dxa"/>
          </w:tcPr>
          <w:p w:rsidR="00637B86" w:rsidRPr="00B42692" w:rsidRDefault="00637B86" w:rsidP="00C77A5A">
            <w:pPr>
              <w:pStyle w:val="ListParagraph"/>
              <w:numPr>
                <w:ilvl w:val="0"/>
                <w:numId w:val="2"/>
              </w:numPr>
              <w:ind w:left="247"/>
              <w:jc w:val="both"/>
            </w:pPr>
            <w:r w:rsidRPr="00B42692">
              <w:rPr>
                <w:b/>
                <w:u w:val="single"/>
              </w:rPr>
              <w:t xml:space="preserve">Tentative Agenda </w:t>
            </w:r>
            <w:r w:rsidR="00871334" w:rsidRPr="00B42692">
              <w:rPr>
                <w:b/>
                <w:u w:val="single"/>
              </w:rPr>
              <w:t>22 Apr</w:t>
            </w:r>
            <w:r w:rsidR="00367EE7" w:rsidRPr="00B42692">
              <w:rPr>
                <w:b/>
                <w:u w:val="single"/>
              </w:rPr>
              <w:t xml:space="preserve"> 2016</w:t>
            </w:r>
            <w:r w:rsidRPr="00B42692">
              <w:t xml:space="preserve"> Based on the co</w:t>
            </w:r>
            <w:r w:rsidR="00071C41" w:rsidRPr="00B42692">
              <w:t>mmittee reports at this meeting</w:t>
            </w:r>
          </w:p>
          <w:p w:rsidR="00637B86" w:rsidRPr="00B42692" w:rsidRDefault="00637B86" w:rsidP="00C77A5A">
            <w:pPr>
              <w:pStyle w:val="ListParagraph"/>
              <w:numPr>
                <w:ilvl w:val="1"/>
                <w:numId w:val="2"/>
              </w:numPr>
              <w:ind w:left="607"/>
              <w:jc w:val="both"/>
            </w:pPr>
            <w:r w:rsidRPr="00B42692">
              <w:rPr>
                <w:b/>
                <w:u w:val="single"/>
              </w:rPr>
              <w:t>Motions</w:t>
            </w:r>
            <w:r w:rsidRPr="00B42692">
              <w:t xml:space="preserve"> There will be up to </w:t>
            </w:r>
            <w:r w:rsidR="00871334" w:rsidRPr="00B42692">
              <w:t>five</w:t>
            </w:r>
            <w:r w:rsidR="008D5B61" w:rsidRPr="00B42692">
              <w:t xml:space="preserve"> </w:t>
            </w:r>
            <w:r w:rsidRPr="00B42692">
              <w:t xml:space="preserve">motions on the agenda of the </w:t>
            </w:r>
            <w:r w:rsidR="00871334" w:rsidRPr="00B42692">
              <w:t>22 Apr</w:t>
            </w:r>
            <w:r w:rsidR="00367EE7" w:rsidRPr="00B42692">
              <w:t xml:space="preserve"> 2016</w:t>
            </w:r>
            <w:r w:rsidRPr="00B42692">
              <w:t xml:space="preserve"> meeting of the </w:t>
            </w:r>
            <w:r w:rsidR="00987D28" w:rsidRPr="00B42692">
              <w:t>university senate</w:t>
            </w:r>
            <w:r w:rsidRPr="00B42692">
              <w:t>, specifically</w:t>
            </w:r>
          </w:p>
          <w:p w:rsidR="00C0529A" w:rsidRPr="00B42692" w:rsidRDefault="00C0529A" w:rsidP="00C77A5A">
            <w:pPr>
              <w:pStyle w:val="ListParagraph"/>
              <w:numPr>
                <w:ilvl w:val="2"/>
                <w:numId w:val="2"/>
              </w:numPr>
              <w:ind w:left="967"/>
              <w:jc w:val="both"/>
            </w:pPr>
            <w:r w:rsidRPr="00B42692">
              <w:t>C</w:t>
            </w:r>
            <w:r w:rsidR="00637B86" w:rsidRPr="00B42692">
              <w:t>APC (</w:t>
            </w:r>
            <w:r w:rsidR="00871334" w:rsidRPr="00B42692">
              <w:t>5</w:t>
            </w:r>
            <w:r w:rsidRPr="00B42692">
              <w:t>)</w:t>
            </w:r>
          </w:p>
          <w:p w:rsidR="00567B59" w:rsidRPr="00B42692" w:rsidRDefault="00567B59" w:rsidP="00B42692">
            <w:pPr>
              <w:pStyle w:val="ListParagraph"/>
              <w:numPr>
                <w:ilvl w:val="4"/>
                <w:numId w:val="2"/>
              </w:numPr>
              <w:ind w:left="1418"/>
              <w:jc w:val="both"/>
            </w:pPr>
            <w:r w:rsidRPr="00B42692">
              <w:t>Proposal for Logistics and Transportation Concentration</w:t>
            </w:r>
          </w:p>
          <w:p w:rsidR="00567B59" w:rsidRPr="00B42692" w:rsidRDefault="00567B59" w:rsidP="00B42692">
            <w:pPr>
              <w:pStyle w:val="ListParagraph"/>
              <w:numPr>
                <w:ilvl w:val="4"/>
                <w:numId w:val="2"/>
              </w:numPr>
              <w:ind w:left="1418"/>
              <w:jc w:val="both"/>
            </w:pPr>
            <w:r w:rsidRPr="00B42692">
              <w:t>Proposal for Substantive change in the Special Education MAT</w:t>
            </w:r>
          </w:p>
          <w:p w:rsidR="00567B59" w:rsidRPr="00B42692" w:rsidRDefault="00567B59" w:rsidP="00B42692">
            <w:pPr>
              <w:pStyle w:val="ListParagraph"/>
              <w:numPr>
                <w:ilvl w:val="4"/>
                <w:numId w:val="2"/>
              </w:numPr>
              <w:ind w:left="1418"/>
              <w:jc w:val="both"/>
            </w:pPr>
            <w:r w:rsidRPr="00B42692">
              <w:t>Proposal for M.S. in Athletic Training (Approved by Graduate Council)</w:t>
            </w:r>
          </w:p>
          <w:p w:rsidR="00567B59" w:rsidRPr="00B42692" w:rsidRDefault="00567B59" w:rsidP="00B42692">
            <w:pPr>
              <w:pStyle w:val="ListParagraph"/>
              <w:numPr>
                <w:ilvl w:val="4"/>
                <w:numId w:val="2"/>
              </w:numPr>
              <w:ind w:left="1418"/>
              <w:jc w:val="both"/>
            </w:pPr>
            <w:proofErr w:type="spellStart"/>
            <w:r w:rsidRPr="00B42692">
              <w:t>M.Ed</w:t>
            </w:r>
            <w:proofErr w:type="spellEnd"/>
            <w:r w:rsidRPr="00B42692">
              <w:t xml:space="preserve"> in C&amp;I Proposal (Approved by Graduate Council)</w:t>
            </w:r>
          </w:p>
          <w:p w:rsidR="00567B59" w:rsidRPr="00B42692" w:rsidRDefault="00567B59" w:rsidP="00B42692">
            <w:pPr>
              <w:pStyle w:val="ListParagraph"/>
              <w:numPr>
                <w:ilvl w:val="4"/>
                <w:numId w:val="2"/>
              </w:numPr>
              <w:ind w:left="1418"/>
              <w:jc w:val="both"/>
            </w:pPr>
            <w:proofErr w:type="spellStart"/>
            <w:r w:rsidRPr="00B42692">
              <w:t>Ed.S</w:t>
            </w:r>
            <w:proofErr w:type="spellEnd"/>
            <w:r w:rsidRPr="00B42692">
              <w:t>. in Teacher Leadership Proposal (Approved by Graduate Council)</w:t>
            </w:r>
          </w:p>
          <w:p w:rsidR="00E90306" w:rsidRDefault="00637B86" w:rsidP="00C77A5A">
            <w:pPr>
              <w:pStyle w:val="ListParagraph"/>
              <w:numPr>
                <w:ilvl w:val="1"/>
                <w:numId w:val="2"/>
              </w:numPr>
              <w:ind w:left="607"/>
              <w:jc w:val="both"/>
            </w:pPr>
            <w:r w:rsidRPr="00B42692">
              <w:rPr>
                <w:b/>
                <w:u w:val="single"/>
              </w:rPr>
              <w:t>Reports</w:t>
            </w:r>
          </w:p>
          <w:p w:rsidR="00637B86" w:rsidRPr="00B42692" w:rsidRDefault="00B42692" w:rsidP="00B42692">
            <w:pPr>
              <w:pStyle w:val="ListParagraph"/>
              <w:numPr>
                <w:ilvl w:val="2"/>
                <w:numId w:val="2"/>
              </w:numPr>
              <w:ind w:left="878"/>
              <w:jc w:val="both"/>
            </w:pPr>
            <w:r w:rsidRPr="00B42692">
              <w:rPr>
                <w:b/>
                <w:u w:val="single"/>
              </w:rPr>
              <w:t>Recurring</w:t>
            </w:r>
            <w:r>
              <w:t xml:space="preserve"> </w:t>
            </w:r>
            <w:r w:rsidR="00637B86" w:rsidRPr="00B42692">
              <w:t xml:space="preserve">Administrative reports and committee reports </w:t>
            </w:r>
            <w:r>
              <w:t>are</w:t>
            </w:r>
            <w:r w:rsidR="00637B86" w:rsidRPr="00B42692">
              <w:t xml:space="preserve"> agenda items.</w:t>
            </w:r>
          </w:p>
          <w:p w:rsidR="00871334" w:rsidRPr="00B42692" w:rsidRDefault="00871334" w:rsidP="004B0177">
            <w:pPr>
              <w:pStyle w:val="ListParagraph"/>
              <w:numPr>
                <w:ilvl w:val="2"/>
                <w:numId w:val="2"/>
              </w:numPr>
              <w:ind w:left="878"/>
              <w:jc w:val="both"/>
            </w:pPr>
            <w:r w:rsidRPr="00B42692">
              <w:rPr>
                <w:b/>
                <w:u w:val="single"/>
              </w:rPr>
              <w:t>Veterans</w:t>
            </w:r>
            <w:r w:rsidRPr="00B42692">
              <w:t xml:space="preserve"> An update on </w:t>
            </w:r>
            <w:r w:rsidR="004B0177" w:rsidRPr="00B42692">
              <w:t xml:space="preserve">student </w:t>
            </w:r>
            <w:r w:rsidRPr="00B42692">
              <w:t>veterans</w:t>
            </w:r>
            <w:r w:rsidR="004B0177" w:rsidRPr="00B42692">
              <w:t>’</w:t>
            </w:r>
            <w:r w:rsidRPr="00B42692">
              <w:t xml:space="preserve"> issues from Jordan </w:t>
            </w:r>
            <w:proofErr w:type="spellStart"/>
            <w:r w:rsidRPr="00B42692">
              <w:t>Wilcher</w:t>
            </w:r>
            <w:proofErr w:type="spellEnd"/>
            <w:r w:rsidRPr="00B42692">
              <w:t xml:space="preserve"> is an agenda item.</w:t>
            </w:r>
          </w:p>
          <w:p w:rsidR="00871334" w:rsidRPr="00B42692" w:rsidRDefault="00871334" w:rsidP="004B0177">
            <w:pPr>
              <w:pStyle w:val="ListParagraph"/>
              <w:numPr>
                <w:ilvl w:val="2"/>
                <w:numId w:val="2"/>
              </w:numPr>
              <w:ind w:left="878"/>
              <w:jc w:val="both"/>
            </w:pPr>
            <w:r w:rsidRPr="00B42692">
              <w:rPr>
                <w:b/>
                <w:u w:val="single"/>
              </w:rPr>
              <w:lastRenderedPageBreak/>
              <w:t>Strategic Plan</w:t>
            </w:r>
            <w:r w:rsidRPr="00B42692">
              <w:t xml:space="preserve"> An update on the strategic plan from Mark Pelton is an agenda item.</w:t>
            </w:r>
          </w:p>
          <w:p w:rsidR="00637B86" w:rsidRPr="00B42692" w:rsidRDefault="00637B86" w:rsidP="0073348F">
            <w:pPr>
              <w:pStyle w:val="ListParagraph"/>
              <w:numPr>
                <w:ilvl w:val="0"/>
                <w:numId w:val="2"/>
              </w:numPr>
              <w:ind w:left="337" w:hanging="450"/>
              <w:jc w:val="both"/>
            </w:pPr>
            <w:r w:rsidRPr="00B42692">
              <w:rPr>
                <w:b/>
                <w:u w:val="single"/>
              </w:rPr>
              <w:t>University Senate Minutes Review</w:t>
            </w:r>
            <w:r w:rsidRPr="00B42692">
              <w:t xml:space="preserve"> A motion that the DRAFT minutes of the </w:t>
            </w:r>
            <w:r w:rsidR="0073348F" w:rsidRPr="00B42692">
              <w:t>18 Mar</w:t>
            </w:r>
            <w:r w:rsidRPr="00B42692">
              <w:t xml:space="preserve"> </w:t>
            </w:r>
            <w:r w:rsidR="00C0529A" w:rsidRPr="00B42692">
              <w:t>201</w:t>
            </w:r>
            <w:r w:rsidR="002C2B53" w:rsidRPr="00B42692">
              <w:t>6</w:t>
            </w:r>
            <w:r w:rsidR="00C0529A" w:rsidRPr="00B42692">
              <w:t xml:space="preserve"> </w:t>
            </w:r>
            <w:proofErr w:type="gramStart"/>
            <w:r w:rsidR="00987D28" w:rsidRPr="00B42692">
              <w:t>university</w:t>
            </w:r>
            <w:proofErr w:type="gramEnd"/>
            <w:r w:rsidR="00987D28" w:rsidRPr="00B42692">
              <w:t xml:space="preserve"> senate</w:t>
            </w:r>
            <w:r w:rsidRPr="00B42692">
              <w:t xml:space="preserve"> meeting be circulated for university senator review </w:t>
            </w:r>
            <w:r w:rsidR="00E565A1">
              <w:t xml:space="preserve">was </w:t>
            </w:r>
            <w:r w:rsidR="008B38CD" w:rsidRPr="00B42692">
              <w:t>made and</w:t>
            </w:r>
            <w:r w:rsidR="002C2B53" w:rsidRPr="00B42692">
              <w:t xml:space="preserve"> s</w:t>
            </w:r>
            <w:r w:rsidRPr="00B42692">
              <w:t>econded</w:t>
            </w:r>
            <w:r w:rsidR="002C2B53" w:rsidRPr="00B42692">
              <w:t>.</w:t>
            </w:r>
            <w:r w:rsidR="008B38CD" w:rsidRPr="00B42692">
              <w:t xml:space="preserve"> </w:t>
            </w:r>
            <w:r w:rsidR="0073348F" w:rsidRPr="00B42692">
              <w:t xml:space="preserve">There was one correction received during review. Specifically the date for the Scholarship Celebration was corrected from Wed April 20 to </w:t>
            </w:r>
            <w:proofErr w:type="spellStart"/>
            <w:r w:rsidR="0073348F" w:rsidRPr="00B42692">
              <w:t>Tu</w:t>
            </w:r>
            <w:proofErr w:type="spellEnd"/>
            <w:r w:rsidR="0073348F" w:rsidRPr="00B42692">
              <w:t xml:space="preserve"> April 19 in the Provost’s Report.</w:t>
            </w:r>
          </w:p>
        </w:tc>
        <w:tc>
          <w:tcPr>
            <w:tcW w:w="3420" w:type="dxa"/>
          </w:tcPr>
          <w:p w:rsidR="00637B86" w:rsidRPr="00F02C85" w:rsidRDefault="008B38CD" w:rsidP="00E565A1">
            <w:pPr>
              <w:jc w:val="both"/>
            </w:pPr>
            <w:r>
              <w:lastRenderedPageBreak/>
              <w:t>The motion (circulate minutes</w:t>
            </w:r>
            <w:r w:rsidR="00E565A1">
              <w:t xml:space="preserve"> with the one correction</w:t>
            </w:r>
            <w:r>
              <w:t>) was approved.</w:t>
            </w:r>
          </w:p>
        </w:tc>
        <w:tc>
          <w:tcPr>
            <w:tcW w:w="2898" w:type="dxa"/>
          </w:tcPr>
          <w:p w:rsidR="00637B86" w:rsidRDefault="00C0529A" w:rsidP="0073348F">
            <w:pPr>
              <w:pStyle w:val="ListParagraph"/>
              <w:numPr>
                <w:ilvl w:val="0"/>
                <w:numId w:val="3"/>
              </w:numPr>
              <w:ind w:left="342"/>
              <w:jc w:val="both"/>
            </w:pPr>
            <w:r>
              <w:t>John R. Swinton</w:t>
            </w:r>
            <w:r w:rsidR="00637B86" w:rsidRPr="00F02C85">
              <w:t xml:space="preserve"> </w:t>
            </w:r>
            <w:r w:rsidR="00637B86">
              <w:t>to</w:t>
            </w:r>
            <w:r w:rsidR="00637B86" w:rsidRPr="00F02C85">
              <w:t xml:space="preserve"> draft </w:t>
            </w:r>
            <w:r w:rsidR="00637B86">
              <w:t xml:space="preserve">the tentative agenda of the </w:t>
            </w:r>
            <w:r w:rsidR="0073348F">
              <w:t>22 Apr</w:t>
            </w:r>
            <w:r w:rsidR="00367EE7">
              <w:t xml:space="preserve"> 2016</w:t>
            </w:r>
            <w:r w:rsidR="00637B86" w:rsidRPr="00F02C85">
              <w:t xml:space="preserve"> meeting of the </w:t>
            </w:r>
            <w:r w:rsidR="00987D28">
              <w:t>university senate</w:t>
            </w:r>
            <w:r w:rsidR="00637B86" w:rsidRPr="00F02C85">
              <w:t>.</w:t>
            </w:r>
          </w:p>
          <w:p w:rsidR="00637B86" w:rsidRDefault="00637B86" w:rsidP="0073348F">
            <w:pPr>
              <w:pStyle w:val="ListParagraph"/>
              <w:numPr>
                <w:ilvl w:val="0"/>
                <w:numId w:val="3"/>
              </w:numPr>
              <w:ind w:left="342"/>
              <w:jc w:val="both"/>
            </w:pPr>
            <w:r>
              <w:t>Motions</w:t>
            </w:r>
            <w:r w:rsidRPr="00F02C85">
              <w:t xml:space="preserve"> to be entered into the online motion database by </w:t>
            </w:r>
            <w:r w:rsidR="00C0529A">
              <w:t>C</w:t>
            </w:r>
            <w:r>
              <w:t>APC (</w:t>
            </w:r>
            <w:r w:rsidR="0073348F">
              <w:t>5).</w:t>
            </w:r>
          </w:p>
          <w:p w:rsidR="00637B86" w:rsidRPr="00F02C85" w:rsidRDefault="008B38CD" w:rsidP="00637B86">
            <w:pPr>
              <w:pStyle w:val="ListParagraph"/>
              <w:numPr>
                <w:ilvl w:val="0"/>
                <w:numId w:val="3"/>
              </w:numPr>
              <w:ind w:left="342"/>
              <w:jc w:val="both"/>
            </w:pPr>
            <w:r>
              <w:t>Craig Turner to circulate the DRAFT minutes of the 1</w:t>
            </w:r>
            <w:r w:rsidR="0073348F">
              <w:t>8</w:t>
            </w:r>
            <w:r>
              <w:t xml:space="preserve"> </w:t>
            </w:r>
            <w:r w:rsidR="0073348F">
              <w:t>Mar</w:t>
            </w:r>
            <w:r>
              <w:t xml:space="preserve"> 2016 meeting of the </w:t>
            </w:r>
            <w:r w:rsidR="00987D28">
              <w:t>university senate</w:t>
            </w:r>
            <w:r>
              <w:t xml:space="preserve"> to university senators for review</w:t>
            </w:r>
            <w:r w:rsidRPr="00F02C85">
              <w:t>.</w:t>
            </w:r>
          </w:p>
        </w:tc>
      </w:tr>
      <w:tr w:rsidR="00637B86" w:rsidRPr="008B1877" w:rsidTr="00044DD7">
        <w:trPr>
          <w:trHeight w:val="530"/>
        </w:trPr>
        <w:tc>
          <w:tcPr>
            <w:tcW w:w="3131" w:type="dxa"/>
            <w:tcBorders>
              <w:left w:val="double" w:sz="4" w:space="0" w:color="auto"/>
            </w:tcBorders>
          </w:tcPr>
          <w:p w:rsidR="00637B86" w:rsidRPr="0037381E" w:rsidRDefault="00637B86" w:rsidP="00637B86">
            <w:pPr>
              <w:pStyle w:val="Heading1"/>
            </w:pPr>
            <w:r w:rsidRPr="0037381E">
              <w:t>VI</w:t>
            </w:r>
            <w:r>
              <w:t>II. Next</w:t>
            </w:r>
            <w:r w:rsidRPr="0037381E">
              <w:t xml:space="preserve"> Meeting</w:t>
            </w:r>
          </w:p>
          <w:p w:rsidR="00637B86" w:rsidRPr="0037381E" w:rsidRDefault="00637B86" w:rsidP="00637B86">
            <w:r>
              <w:t>(Tentative Agenda, Calendar)</w:t>
            </w:r>
          </w:p>
        </w:tc>
        <w:tc>
          <w:tcPr>
            <w:tcW w:w="4586" w:type="dxa"/>
          </w:tcPr>
          <w:p w:rsidR="00637B86" w:rsidRPr="00B42692" w:rsidRDefault="00637B86" w:rsidP="00637B86">
            <w:pPr>
              <w:jc w:val="both"/>
            </w:pPr>
          </w:p>
        </w:tc>
        <w:tc>
          <w:tcPr>
            <w:tcW w:w="3420" w:type="dxa"/>
          </w:tcPr>
          <w:p w:rsidR="00637B86" w:rsidRPr="0037381E" w:rsidRDefault="00637B86" w:rsidP="00637B86">
            <w:pPr>
              <w:jc w:val="both"/>
            </w:pPr>
          </w:p>
        </w:tc>
        <w:tc>
          <w:tcPr>
            <w:tcW w:w="2898" w:type="dxa"/>
          </w:tcPr>
          <w:p w:rsidR="00637B86" w:rsidRPr="0037381E" w:rsidRDefault="00637B86" w:rsidP="00637B86">
            <w:pPr>
              <w:jc w:val="both"/>
            </w:pPr>
          </w:p>
        </w:tc>
      </w:tr>
      <w:tr w:rsidR="00637B86" w:rsidRPr="008B1877" w:rsidTr="00044DD7">
        <w:trPr>
          <w:trHeight w:val="530"/>
        </w:trPr>
        <w:tc>
          <w:tcPr>
            <w:tcW w:w="3131" w:type="dxa"/>
            <w:tcBorders>
              <w:left w:val="double" w:sz="4" w:space="0" w:color="auto"/>
            </w:tcBorders>
          </w:tcPr>
          <w:p w:rsidR="00637B86" w:rsidRPr="000226C8" w:rsidRDefault="00637B86" w:rsidP="00637B86">
            <w:pPr>
              <w:rPr>
                <w:b/>
                <w:bCs/>
              </w:rPr>
            </w:pPr>
            <w:r w:rsidRPr="000226C8">
              <w:rPr>
                <w:b/>
              </w:rPr>
              <w:t>1. Calendar</w:t>
            </w:r>
          </w:p>
        </w:tc>
        <w:tc>
          <w:tcPr>
            <w:tcW w:w="4586" w:type="dxa"/>
          </w:tcPr>
          <w:p w:rsidR="00102B05" w:rsidRPr="00C405F4" w:rsidRDefault="00102B05" w:rsidP="00102B05">
            <w:pPr>
              <w:jc w:val="both"/>
              <w:rPr>
                <w:sz w:val="22"/>
                <w:szCs w:val="22"/>
              </w:rPr>
            </w:pPr>
            <w:r>
              <w:rPr>
                <w:sz w:val="22"/>
                <w:szCs w:val="22"/>
              </w:rPr>
              <w:t>22</w:t>
            </w:r>
            <w:r w:rsidRPr="00C405F4">
              <w:rPr>
                <w:sz w:val="22"/>
                <w:szCs w:val="22"/>
              </w:rPr>
              <w:t xml:space="preserve"> </w:t>
            </w:r>
            <w:r>
              <w:rPr>
                <w:sz w:val="22"/>
                <w:szCs w:val="22"/>
              </w:rPr>
              <w:t>Ap</w:t>
            </w:r>
            <w:r w:rsidRPr="00C405F4">
              <w:rPr>
                <w:sz w:val="22"/>
                <w:szCs w:val="22"/>
              </w:rPr>
              <w:t>r</w:t>
            </w:r>
            <w:r>
              <w:rPr>
                <w:sz w:val="22"/>
                <w:szCs w:val="22"/>
              </w:rPr>
              <w:t xml:space="preserve"> 2016 @ 2:00pm Univ. Senate </w:t>
            </w:r>
            <w:r w:rsidRPr="00C405F4">
              <w:rPr>
                <w:sz w:val="22"/>
                <w:szCs w:val="22"/>
              </w:rPr>
              <w:t>A&amp;S 2-72</w:t>
            </w:r>
          </w:p>
          <w:p w:rsidR="00102B05" w:rsidRPr="00C405F4" w:rsidRDefault="00102B05" w:rsidP="00102B05">
            <w:pPr>
              <w:jc w:val="both"/>
              <w:rPr>
                <w:sz w:val="22"/>
                <w:szCs w:val="22"/>
              </w:rPr>
            </w:pPr>
            <w:r>
              <w:rPr>
                <w:sz w:val="22"/>
                <w:szCs w:val="22"/>
              </w:rPr>
              <w:t>22</w:t>
            </w:r>
            <w:r w:rsidRPr="00C405F4">
              <w:rPr>
                <w:sz w:val="22"/>
                <w:szCs w:val="22"/>
              </w:rPr>
              <w:t xml:space="preserve"> Apr 2016 @ </w:t>
            </w:r>
            <w:r>
              <w:rPr>
                <w:sz w:val="22"/>
                <w:szCs w:val="22"/>
              </w:rPr>
              <w:t>3</w:t>
            </w:r>
            <w:r w:rsidRPr="00C405F4">
              <w:rPr>
                <w:sz w:val="22"/>
                <w:szCs w:val="22"/>
              </w:rPr>
              <w:t>:</w:t>
            </w:r>
            <w:r>
              <w:rPr>
                <w:sz w:val="22"/>
                <w:szCs w:val="22"/>
              </w:rPr>
              <w:t>3</w:t>
            </w:r>
            <w:r w:rsidRPr="00C405F4">
              <w:rPr>
                <w:sz w:val="22"/>
                <w:szCs w:val="22"/>
              </w:rPr>
              <w:t xml:space="preserve">0pm </w:t>
            </w:r>
            <w:r>
              <w:rPr>
                <w:sz w:val="22"/>
                <w:szCs w:val="22"/>
              </w:rPr>
              <w:t>Organizational meeting of the 2016-2017 University Senate in A&amp; S 2-72</w:t>
            </w:r>
          </w:p>
          <w:p w:rsidR="00637B86" w:rsidRPr="0072235A" w:rsidRDefault="00102B05" w:rsidP="00102B05">
            <w:pPr>
              <w:jc w:val="both"/>
              <w:rPr>
                <w:sz w:val="22"/>
                <w:szCs w:val="22"/>
              </w:rPr>
            </w:pPr>
            <w:r>
              <w:rPr>
                <w:sz w:val="22"/>
                <w:szCs w:val="22"/>
              </w:rPr>
              <w:t>29</w:t>
            </w:r>
            <w:r w:rsidRPr="00C405F4">
              <w:rPr>
                <w:sz w:val="22"/>
                <w:szCs w:val="22"/>
              </w:rPr>
              <w:t xml:space="preserve"> Apr 2016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Organizational meetings of the committees of the 2016-2017 University Senate</w:t>
            </w:r>
          </w:p>
        </w:tc>
        <w:tc>
          <w:tcPr>
            <w:tcW w:w="3420" w:type="dxa"/>
          </w:tcPr>
          <w:p w:rsidR="00637B86" w:rsidRPr="0037381E" w:rsidRDefault="00637B86" w:rsidP="00637B86">
            <w:pPr>
              <w:jc w:val="both"/>
            </w:pPr>
          </w:p>
        </w:tc>
        <w:tc>
          <w:tcPr>
            <w:tcW w:w="2898" w:type="dxa"/>
          </w:tcPr>
          <w:p w:rsidR="00637B86" w:rsidRPr="0037381E" w:rsidRDefault="00637B86" w:rsidP="00637B86">
            <w:pPr>
              <w:jc w:val="both"/>
            </w:pPr>
          </w:p>
        </w:tc>
      </w:tr>
      <w:tr w:rsidR="00637B86" w:rsidRPr="008B1877" w:rsidTr="00044DD7">
        <w:trPr>
          <w:trHeight w:val="530"/>
        </w:trPr>
        <w:tc>
          <w:tcPr>
            <w:tcW w:w="3131" w:type="dxa"/>
            <w:tcBorders>
              <w:left w:val="double" w:sz="4" w:space="0" w:color="auto"/>
            </w:tcBorders>
          </w:tcPr>
          <w:p w:rsidR="00637B86" w:rsidRPr="000226C8" w:rsidRDefault="00637B86" w:rsidP="00637B86">
            <w:pPr>
              <w:rPr>
                <w:b/>
              </w:rPr>
            </w:pPr>
            <w:r w:rsidRPr="000226C8">
              <w:rPr>
                <w:b/>
              </w:rPr>
              <w:t>2. Tentative Agenda</w:t>
            </w:r>
          </w:p>
        </w:tc>
        <w:tc>
          <w:tcPr>
            <w:tcW w:w="4586" w:type="dxa"/>
          </w:tcPr>
          <w:p w:rsidR="00637B86" w:rsidRPr="00F4149F" w:rsidRDefault="00637B86" w:rsidP="00637B86">
            <w:pPr>
              <w:jc w:val="both"/>
            </w:pPr>
            <w:r w:rsidRPr="00F4149F">
              <w:t>Some of the deliberation today may have generated tentative agenda items for future ECUS and ECUS-SCC meetings.</w:t>
            </w:r>
          </w:p>
        </w:tc>
        <w:tc>
          <w:tcPr>
            <w:tcW w:w="3420" w:type="dxa"/>
          </w:tcPr>
          <w:p w:rsidR="00637B86" w:rsidRPr="00F4149F" w:rsidRDefault="00637B86" w:rsidP="00637B86">
            <w:pPr>
              <w:jc w:val="both"/>
            </w:pPr>
          </w:p>
        </w:tc>
        <w:tc>
          <w:tcPr>
            <w:tcW w:w="2898" w:type="dxa"/>
          </w:tcPr>
          <w:p w:rsidR="00637B86" w:rsidRPr="0037381E" w:rsidRDefault="00C0529A" w:rsidP="00637B86">
            <w:pPr>
              <w:jc w:val="both"/>
            </w:pPr>
            <w:r>
              <w:t xml:space="preserve">John R. Swinton to ensure that such items (if any) are </w:t>
            </w:r>
            <w:r w:rsidR="00102B05" w:rsidRPr="00C405F4">
              <w:t xml:space="preserve">added to </w:t>
            </w:r>
            <w:r w:rsidR="00102B05">
              <w:t>recommendations to the 2016-2017 ECUS as items in the 2015-2016 ECUS annual report</w:t>
            </w:r>
            <w:r w:rsidR="00637B86">
              <w:t>.</w:t>
            </w:r>
          </w:p>
        </w:tc>
      </w:tr>
      <w:tr w:rsidR="00637B86" w:rsidRPr="008B1877" w:rsidTr="00044DD7">
        <w:trPr>
          <w:trHeight w:val="548"/>
        </w:trPr>
        <w:tc>
          <w:tcPr>
            <w:tcW w:w="3131" w:type="dxa"/>
            <w:tcBorders>
              <w:left w:val="double" w:sz="4" w:space="0" w:color="auto"/>
            </w:tcBorders>
          </w:tcPr>
          <w:p w:rsidR="00637B86" w:rsidRPr="000226C8" w:rsidRDefault="00637B86" w:rsidP="00637B86">
            <w:pPr>
              <w:rPr>
                <w:b/>
                <w:bCs/>
              </w:rPr>
            </w:pPr>
            <w:r w:rsidRPr="000226C8">
              <w:rPr>
                <w:b/>
              </w:rPr>
              <w:t>IX. Adjournment</w:t>
            </w:r>
          </w:p>
        </w:tc>
        <w:tc>
          <w:tcPr>
            <w:tcW w:w="4586" w:type="dxa"/>
          </w:tcPr>
          <w:p w:rsidR="00637B86" w:rsidRPr="00F4149F" w:rsidRDefault="00637B86" w:rsidP="00AB3EA5">
            <w:pPr>
              <w:jc w:val="both"/>
            </w:pPr>
            <w:r w:rsidRPr="00F4149F">
              <w:t xml:space="preserve">As there was no further business to consider, a </w:t>
            </w:r>
            <w:r w:rsidRPr="00F4149F">
              <w:rPr>
                <w:b/>
                <w:smallCaps/>
                <w:u w:val="single"/>
              </w:rPr>
              <w:t xml:space="preserve">motion </w:t>
            </w:r>
            <w:r w:rsidRPr="00F4149F">
              <w:rPr>
                <w:i/>
              </w:rPr>
              <w:t>to adjourn</w:t>
            </w:r>
            <w:r w:rsidRPr="00F4149F">
              <w:t xml:space="preserve"> </w:t>
            </w:r>
            <w:r w:rsidRPr="00F4149F">
              <w:rPr>
                <w:i/>
              </w:rPr>
              <w:t>the meeting</w:t>
            </w:r>
            <w:r w:rsidRPr="00F4149F">
              <w:t xml:space="preserve"> was made and seconded</w:t>
            </w:r>
            <w:r w:rsidR="009431FD" w:rsidRPr="009431FD">
              <w:rPr>
                <w:i/>
              </w:rPr>
              <w:t>.</w:t>
            </w:r>
          </w:p>
        </w:tc>
        <w:tc>
          <w:tcPr>
            <w:tcW w:w="3420" w:type="dxa"/>
          </w:tcPr>
          <w:p w:rsidR="00637B86" w:rsidRPr="00F4149F" w:rsidRDefault="00637B86" w:rsidP="00102B05">
            <w:pPr>
              <w:jc w:val="both"/>
            </w:pPr>
            <w:r w:rsidRPr="00F4149F">
              <w:t>The motion to adjourn was approved and the meeting adjourned at 4:</w:t>
            </w:r>
            <w:r w:rsidR="002E1174">
              <w:t>4</w:t>
            </w:r>
            <w:r w:rsidR="00102B05">
              <w:t>2</w:t>
            </w:r>
            <w:r w:rsidRPr="00F4149F">
              <w:t xml:space="preserve"> pm.</w:t>
            </w:r>
          </w:p>
        </w:tc>
        <w:tc>
          <w:tcPr>
            <w:tcW w:w="2898" w:type="dxa"/>
          </w:tcPr>
          <w:p w:rsidR="00637B86" w:rsidRPr="0037381E" w:rsidRDefault="00637B86" w:rsidP="00637B86">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866471" w:rsidRDefault="0014666D" w:rsidP="00C75940">
      <w:pPr>
        <w:rPr>
          <w:bCs/>
          <w:smallCaps/>
          <w:sz w:val="28"/>
          <w:szCs w:val="28"/>
          <w:u w:val="single"/>
        </w:rPr>
      </w:pPr>
      <w:r w:rsidRPr="00B11C50">
        <w:rPr>
          <w:b/>
          <w:bCs/>
          <w:smallCaps/>
          <w:sz w:val="28"/>
          <w:szCs w:val="28"/>
        </w:rPr>
        <w:lastRenderedPageBreak/>
        <w:t>Committee Name</w:t>
      </w:r>
      <w:r w:rsidR="00973FD5" w:rsidRPr="00B11C50">
        <w:rPr>
          <w:b/>
          <w:bCs/>
          <w:smallCaps/>
          <w:sz w:val="28"/>
          <w:szCs w:val="28"/>
        </w:rPr>
        <w:t>:</w:t>
      </w:r>
      <w:r w:rsidR="00F6462C">
        <w:rPr>
          <w:b/>
          <w:bCs/>
          <w:smallCaps/>
          <w:sz w:val="28"/>
          <w:szCs w:val="28"/>
        </w:rPr>
        <w:t xml:space="preserve"> </w:t>
      </w:r>
      <w:r w:rsidR="00866471" w:rsidRPr="00866471">
        <w:rPr>
          <w:bCs/>
          <w:smallCaps/>
          <w:sz w:val="28"/>
          <w:szCs w:val="28"/>
        </w:rPr>
        <w:t>Executive Committee of the University Senate (ECUS)</w:t>
      </w:r>
    </w:p>
    <w:p w:rsidR="00973FD5" w:rsidRPr="00B11C50" w:rsidRDefault="0014666D" w:rsidP="00C75940">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61378A">
        <w:rPr>
          <w:bCs/>
          <w:smallCaps/>
          <w:sz w:val="28"/>
          <w:szCs w:val="28"/>
        </w:rPr>
        <w:t>John R. Swinton</w:t>
      </w:r>
      <w:r w:rsidR="0061378A" w:rsidRPr="00866471">
        <w:rPr>
          <w:bCs/>
          <w:smallCaps/>
          <w:sz w:val="28"/>
          <w:szCs w:val="28"/>
        </w:rPr>
        <w:t xml:space="preserve"> </w:t>
      </w:r>
      <w:r w:rsidR="00866471" w:rsidRPr="00866471">
        <w:rPr>
          <w:bCs/>
          <w:smallCaps/>
          <w:sz w:val="28"/>
          <w:szCs w:val="28"/>
        </w:rPr>
        <w:t xml:space="preserve">(Chair), </w:t>
      </w:r>
      <w:proofErr w:type="spellStart"/>
      <w:r w:rsidR="0061378A">
        <w:rPr>
          <w:bCs/>
          <w:smallCaps/>
          <w:sz w:val="28"/>
          <w:szCs w:val="28"/>
        </w:rPr>
        <w:t>Chavonda</w:t>
      </w:r>
      <w:proofErr w:type="spellEnd"/>
      <w:r w:rsidR="0061378A">
        <w:rPr>
          <w:bCs/>
          <w:smallCaps/>
          <w:sz w:val="28"/>
          <w:szCs w:val="28"/>
        </w:rPr>
        <w:t xml:space="preserve"> Mills</w:t>
      </w:r>
      <w:r w:rsidR="00866471" w:rsidRPr="00866471">
        <w:rPr>
          <w:bCs/>
          <w:smallCaps/>
          <w:sz w:val="28"/>
          <w:szCs w:val="28"/>
        </w:rPr>
        <w:t xml:space="preserve"> (Vice-Chair)</w:t>
      </w:r>
      <w:r w:rsidR="0023163B">
        <w:rPr>
          <w:bCs/>
          <w:smallCaps/>
          <w:sz w:val="28"/>
          <w:szCs w:val="28"/>
        </w:rPr>
        <w:t>,</w:t>
      </w:r>
      <w:r w:rsidR="00866471" w:rsidRPr="00866471">
        <w:rPr>
          <w:bCs/>
          <w:smallCaps/>
          <w:sz w:val="28"/>
          <w:szCs w:val="28"/>
        </w:rPr>
        <w:t xml:space="preserve"> Craig Turner (Secretary</w:t>
      </w:r>
      <w:r w:rsidR="00866471">
        <w:rPr>
          <w:b/>
          <w:bCs/>
          <w:smallCaps/>
          <w:sz w:val="28"/>
          <w:szCs w:val="28"/>
        </w:rPr>
        <w:t>)</w:t>
      </w:r>
    </w:p>
    <w:p w:rsidR="00973FD5" w:rsidRPr="00B11C50" w:rsidRDefault="0014666D" w:rsidP="00C75940">
      <w:pPr>
        <w:rPr>
          <w:b/>
          <w:bCs/>
          <w:smallCaps/>
          <w:sz w:val="28"/>
          <w:szCs w:val="28"/>
          <w:u w:val="single"/>
        </w:rPr>
      </w:pPr>
      <w:r w:rsidRPr="00B11C50">
        <w:rPr>
          <w:b/>
          <w:bCs/>
          <w:smallCaps/>
          <w:sz w:val="28"/>
          <w:szCs w:val="28"/>
        </w:rPr>
        <w:t>Academic Year</w:t>
      </w:r>
      <w:r w:rsidR="00973FD5" w:rsidRPr="00866471">
        <w:rPr>
          <w:b/>
          <w:bCs/>
          <w:smallCaps/>
          <w:sz w:val="28"/>
          <w:szCs w:val="28"/>
        </w:rPr>
        <w:t>:</w:t>
      </w:r>
      <w:r w:rsidR="005E16FB" w:rsidRPr="00866471">
        <w:rPr>
          <w:b/>
          <w:bCs/>
          <w:smallCaps/>
          <w:sz w:val="28"/>
          <w:szCs w:val="28"/>
        </w:rPr>
        <w:t xml:space="preserve"> </w:t>
      </w:r>
      <w:r w:rsidR="00866471" w:rsidRPr="00866471">
        <w:rPr>
          <w:bCs/>
          <w:smallCaps/>
          <w:sz w:val="28"/>
          <w:szCs w:val="28"/>
        </w:rPr>
        <w:t>201</w:t>
      </w:r>
      <w:r w:rsidR="0061378A">
        <w:rPr>
          <w:bCs/>
          <w:smallCaps/>
          <w:sz w:val="28"/>
          <w:szCs w:val="28"/>
        </w:rPr>
        <w:t>5</w:t>
      </w:r>
      <w:r w:rsidR="00866471" w:rsidRPr="00866471">
        <w:rPr>
          <w:bCs/>
          <w:smallCaps/>
          <w:sz w:val="28"/>
          <w:szCs w:val="28"/>
        </w:rPr>
        <w:t>-201</w:t>
      </w:r>
      <w:r w:rsidR="0061378A">
        <w:rPr>
          <w:bCs/>
          <w:smallCaps/>
          <w:sz w:val="28"/>
          <w:szCs w:val="28"/>
        </w:rPr>
        <w:t>6</w:t>
      </w:r>
    </w:p>
    <w:p w:rsidR="0049345D" w:rsidRPr="0049345D" w:rsidRDefault="0049345D" w:rsidP="00C75940">
      <w:pPr>
        <w:rPr>
          <w:b/>
          <w:sz w:val="20"/>
        </w:rPr>
      </w:pPr>
      <w:r w:rsidRPr="0049345D">
        <w:rPr>
          <w:b/>
          <w:bCs/>
          <w:smallCaps/>
          <w:sz w:val="28"/>
          <w:szCs w:val="28"/>
        </w:rPr>
        <w:t xml:space="preserve">Aggregate Attendance </w:t>
      </w:r>
      <w:r w:rsidRPr="0049345D">
        <w:rPr>
          <w:b/>
          <w:smallCaps/>
          <w:sz w:val="28"/>
          <w:szCs w:val="28"/>
        </w:rPr>
        <w:t>Record for meeting</w:t>
      </w:r>
      <w:r>
        <w:rPr>
          <w:b/>
          <w:smallCaps/>
          <w:sz w:val="28"/>
          <w:szCs w:val="28"/>
        </w:rPr>
        <w:t>s</w:t>
      </w:r>
      <w:r w:rsidRPr="0049345D">
        <w:rPr>
          <w:b/>
          <w:smallCaps/>
          <w:sz w:val="28"/>
          <w:szCs w:val="28"/>
        </w:rPr>
        <w:t xml:space="preserve"> of the Executive Committee and Standing Committee Chairs</w:t>
      </w:r>
    </w:p>
    <w:p w:rsidR="0049345D" w:rsidRPr="00B11C50" w:rsidRDefault="0049345D" w:rsidP="00C75940">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w:t>
      </w:r>
      <w:r w:rsidR="00F6462C">
        <w:rPr>
          <w:b/>
          <w:sz w:val="28"/>
          <w:szCs w:val="28"/>
        </w:rPr>
        <w:t xml:space="preserve"> </w:t>
      </w:r>
      <w:r>
        <w:rPr>
          <w:b/>
          <w:sz w:val="28"/>
          <w:szCs w:val="28"/>
        </w:rPr>
        <w:t>“A” denotes</w:t>
      </w:r>
      <w:r w:rsidR="00A20AF5">
        <w:rPr>
          <w:b/>
          <w:sz w:val="28"/>
          <w:szCs w:val="28"/>
        </w:rPr>
        <w:t xml:space="preserve"> </w:t>
      </w:r>
      <w:proofErr w:type="gramStart"/>
      <w:r w:rsidR="00A20AF5">
        <w:rPr>
          <w:b/>
          <w:sz w:val="28"/>
          <w:szCs w:val="28"/>
        </w:rPr>
        <w:t>Absent</w:t>
      </w:r>
      <w:proofErr w:type="gramEnd"/>
      <w:r w:rsidR="00A20AF5">
        <w:rPr>
          <w:b/>
          <w:sz w:val="28"/>
          <w:szCs w:val="28"/>
        </w:rPr>
        <w:t>,</w:t>
      </w:r>
      <w:r w:rsidR="00F6462C">
        <w:rPr>
          <w:b/>
          <w:sz w:val="28"/>
          <w:szCs w:val="28"/>
        </w:rPr>
        <w:t xml:space="preserve"> </w:t>
      </w:r>
      <w:r>
        <w:rPr>
          <w:b/>
          <w:sz w:val="28"/>
          <w:szCs w:val="28"/>
        </w:rPr>
        <w:t>“</w:t>
      </w:r>
      <w:r w:rsidRPr="00B11C50">
        <w:rPr>
          <w:b/>
          <w:sz w:val="28"/>
          <w:szCs w:val="28"/>
        </w:rPr>
        <w:t>R</w:t>
      </w:r>
      <w:r>
        <w:rPr>
          <w:b/>
          <w:sz w:val="28"/>
          <w:szCs w:val="28"/>
        </w:rPr>
        <w:t>” denotes</w:t>
      </w:r>
      <w:r w:rsidRPr="00B11C50">
        <w:rPr>
          <w:b/>
          <w:sz w:val="28"/>
          <w:szCs w:val="28"/>
        </w:rPr>
        <w:t xml:space="preserve"> Regrets</w:t>
      </w:r>
      <w:r w:rsidR="001C6BB8">
        <w:rPr>
          <w:b/>
          <w:sz w:val="28"/>
          <w:szCs w:val="28"/>
        </w:rPr>
        <w:t>, “</w:t>
      </w:r>
      <w:r w:rsidR="00714C3A">
        <w:rPr>
          <w:b/>
          <w:sz w:val="28"/>
          <w:szCs w:val="28"/>
        </w:rPr>
        <w:t>NYE</w:t>
      </w:r>
      <w:r w:rsidR="001C6BB8">
        <w:rPr>
          <w:b/>
          <w:sz w:val="28"/>
          <w:szCs w:val="28"/>
        </w:rPr>
        <w:t>” denotes not yet elected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1000"/>
        <w:gridCol w:w="1020"/>
        <w:gridCol w:w="1010"/>
        <w:gridCol w:w="1010"/>
        <w:gridCol w:w="1010"/>
        <w:gridCol w:w="1010"/>
        <w:gridCol w:w="1010"/>
        <w:gridCol w:w="1010"/>
      </w:tblGrid>
      <w:tr w:rsidR="001C6BB8" w:rsidRPr="0014666D" w:rsidTr="005B3A28">
        <w:trPr>
          <w:trHeight w:val="329"/>
        </w:trPr>
        <w:tc>
          <w:tcPr>
            <w:tcW w:w="1552" w:type="dxa"/>
            <w:vAlign w:val="center"/>
          </w:tcPr>
          <w:p w:rsidR="001C6BB8" w:rsidRPr="008D5F30" w:rsidRDefault="001C6BB8" w:rsidP="00C75940">
            <w:pPr>
              <w:ind w:left="180"/>
            </w:pPr>
            <w:r w:rsidRPr="008D5F30">
              <w:t>Acronyms</w:t>
            </w:r>
          </w:p>
        </w:tc>
        <w:tc>
          <w:tcPr>
            <w:tcW w:w="1010" w:type="dxa"/>
          </w:tcPr>
          <w:p w:rsidR="001C6BB8" w:rsidRDefault="001C6BB8" w:rsidP="00C75940">
            <w:pPr>
              <w:rPr>
                <w:sz w:val="20"/>
              </w:rPr>
            </w:pPr>
          </w:p>
        </w:tc>
        <w:tc>
          <w:tcPr>
            <w:tcW w:w="11325" w:type="dxa"/>
            <w:gridSpan w:val="11"/>
            <w:shd w:val="clear" w:color="auto" w:fill="auto"/>
            <w:vAlign w:val="center"/>
          </w:tcPr>
          <w:p w:rsidR="001C6BB8" w:rsidRPr="008D5F30" w:rsidRDefault="001C6BB8" w:rsidP="00C75940">
            <w:pPr>
              <w:rPr>
                <w:sz w:val="20"/>
              </w:rPr>
            </w:pPr>
            <w:r>
              <w:rPr>
                <w:sz w:val="20"/>
              </w:rPr>
              <w:t xml:space="preserve"> </w:t>
            </w:r>
            <w:r w:rsidRPr="008D5F30">
              <w:rPr>
                <w:sz w:val="20"/>
              </w:rPr>
              <w:t>EFS = Elected Faculty Senator</w:t>
            </w:r>
            <w:r>
              <w:rPr>
                <w:sz w:val="20"/>
              </w:rPr>
              <w:t>;</w:t>
            </w:r>
            <w:r>
              <w:rPr>
                <w:sz w:val="20"/>
              </w:rPr>
              <w:br/>
              <w:t xml:space="preserve"> </w:t>
            </w:r>
            <w:proofErr w:type="spellStart"/>
            <w:r>
              <w:rPr>
                <w:sz w:val="20"/>
              </w:rPr>
              <w:t>CoAS</w:t>
            </w:r>
            <w:proofErr w:type="spellEnd"/>
            <w:r>
              <w:rPr>
                <w:sz w:val="20"/>
              </w:rPr>
              <w:t xml:space="preserve"> = College of Arts &amp; Sciences, </w:t>
            </w:r>
            <w:proofErr w:type="spellStart"/>
            <w:r>
              <w:rPr>
                <w:sz w:val="20"/>
              </w:rPr>
              <w:t>CoB</w:t>
            </w:r>
            <w:proofErr w:type="spellEnd"/>
            <w:r>
              <w:rPr>
                <w:sz w:val="20"/>
              </w:rPr>
              <w:t xml:space="preserve"> = College of Business; </w:t>
            </w:r>
            <w:proofErr w:type="spellStart"/>
            <w:r>
              <w:rPr>
                <w:sz w:val="20"/>
              </w:rPr>
              <w:t>CoE</w:t>
            </w:r>
            <w:proofErr w:type="spellEnd"/>
            <w:r>
              <w:rPr>
                <w:sz w:val="20"/>
              </w:rPr>
              <w:t xml:space="preserve"> = College of Education; </w:t>
            </w:r>
            <w:proofErr w:type="spellStart"/>
            <w:r>
              <w:rPr>
                <w:sz w:val="20"/>
              </w:rPr>
              <w:t>CoHS</w:t>
            </w:r>
            <w:proofErr w:type="spellEnd"/>
            <w:r>
              <w:rPr>
                <w:sz w:val="20"/>
              </w:rPr>
              <w:t xml:space="preserve"> = College of Health Sciences</w:t>
            </w:r>
          </w:p>
        </w:tc>
      </w:tr>
      <w:tr w:rsidR="001C6BB8"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1C6BB8" w:rsidRPr="0014666D" w:rsidRDefault="001C6BB8" w:rsidP="00FA4093">
            <w:pPr>
              <w:rPr>
                <w:sz w:val="20"/>
              </w:rPr>
            </w:pPr>
            <w:r w:rsidRPr="0014666D">
              <w:rPr>
                <w:sz w:val="20"/>
              </w:rPr>
              <w:t>Meeting Dates</w:t>
            </w:r>
          </w:p>
        </w:tc>
        <w:tc>
          <w:tcPr>
            <w:tcW w:w="1010" w:type="dxa"/>
            <w:tcBorders>
              <w:bottom w:val="single" w:sz="4" w:space="0" w:color="auto"/>
            </w:tcBorders>
            <w:vAlign w:val="center"/>
          </w:tcPr>
          <w:p w:rsidR="001C6BB8" w:rsidRPr="0014666D" w:rsidRDefault="001C6BB8" w:rsidP="00FA4093">
            <w:pPr>
              <w:rPr>
                <w:sz w:val="20"/>
              </w:rPr>
            </w:pPr>
            <w:r>
              <w:rPr>
                <w:sz w:val="20"/>
              </w:rPr>
              <w:t>09-04-15</w:t>
            </w:r>
          </w:p>
        </w:tc>
        <w:tc>
          <w:tcPr>
            <w:tcW w:w="1010" w:type="dxa"/>
            <w:tcBorders>
              <w:bottom w:val="single" w:sz="4" w:space="0" w:color="auto"/>
            </w:tcBorders>
            <w:vAlign w:val="center"/>
          </w:tcPr>
          <w:p w:rsidR="001C6BB8" w:rsidRPr="0014666D" w:rsidRDefault="001C6BB8" w:rsidP="001C6BB8">
            <w:pPr>
              <w:rPr>
                <w:sz w:val="20"/>
              </w:rPr>
            </w:pPr>
            <w:r>
              <w:rPr>
                <w:sz w:val="20"/>
              </w:rPr>
              <w:t>10-02-15</w:t>
            </w:r>
          </w:p>
        </w:tc>
        <w:tc>
          <w:tcPr>
            <w:tcW w:w="1000" w:type="dxa"/>
            <w:tcBorders>
              <w:bottom w:val="single" w:sz="4" w:space="0" w:color="auto"/>
            </w:tcBorders>
            <w:vAlign w:val="center"/>
          </w:tcPr>
          <w:p w:rsidR="001C6BB8" w:rsidRPr="0014666D" w:rsidRDefault="001C6BB8" w:rsidP="001C6BB8">
            <w:pPr>
              <w:jc w:val="center"/>
              <w:rPr>
                <w:sz w:val="20"/>
              </w:rPr>
            </w:pPr>
            <w:r>
              <w:rPr>
                <w:sz w:val="20"/>
              </w:rPr>
              <w:t>11-06-15</w:t>
            </w:r>
          </w:p>
        </w:tc>
        <w:tc>
          <w:tcPr>
            <w:tcW w:w="1020" w:type="dxa"/>
            <w:tcBorders>
              <w:bottom w:val="single" w:sz="4" w:space="0" w:color="auto"/>
            </w:tcBorders>
            <w:vAlign w:val="center"/>
          </w:tcPr>
          <w:p w:rsidR="001C6BB8" w:rsidRPr="0014666D" w:rsidRDefault="001C6BB8" w:rsidP="001C6BB8">
            <w:pPr>
              <w:jc w:val="center"/>
              <w:rPr>
                <w:sz w:val="20"/>
              </w:rPr>
            </w:pPr>
            <w:r>
              <w:rPr>
                <w:sz w:val="20"/>
              </w:rPr>
              <w:t>12-04-15</w:t>
            </w:r>
          </w:p>
        </w:tc>
        <w:tc>
          <w:tcPr>
            <w:tcW w:w="1010" w:type="dxa"/>
            <w:tcBorders>
              <w:bottom w:val="single" w:sz="4" w:space="0" w:color="auto"/>
            </w:tcBorders>
            <w:vAlign w:val="center"/>
          </w:tcPr>
          <w:p w:rsidR="001C6BB8" w:rsidRPr="0014666D" w:rsidRDefault="001C6BB8" w:rsidP="00CB15C8">
            <w:pPr>
              <w:jc w:val="center"/>
              <w:rPr>
                <w:sz w:val="20"/>
              </w:rPr>
            </w:pPr>
            <w:r>
              <w:rPr>
                <w:sz w:val="20"/>
              </w:rPr>
              <w:t>02-05-1</w:t>
            </w:r>
            <w:r w:rsidR="00CB15C8">
              <w:rPr>
                <w:sz w:val="20"/>
              </w:rPr>
              <w:t>6</w:t>
            </w:r>
          </w:p>
        </w:tc>
        <w:tc>
          <w:tcPr>
            <w:tcW w:w="1010" w:type="dxa"/>
            <w:tcBorders>
              <w:bottom w:val="single" w:sz="4" w:space="0" w:color="auto"/>
            </w:tcBorders>
            <w:vAlign w:val="center"/>
          </w:tcPr>
          <w:p w:rsidR="001C6BB8" w:rsidRPr="0014666D" w:rsidRDefault="001C6BB8" w:rsidP="00CB15C8">
            <w:pPr>
              <w:jc w:val="center"/>
              <w:rPr>
                <w:sz w:val="20"/>
              </w:rPr>
            </w:pPr>
            <w:r>
              <w:rPr>
                <w:sz w:val="20"/>
              </w:rPr>
              <w:t>03-04-1</w:t>
            </w:r>
            <w:r w:rsidR="00CB15C8">
              <w:rPr>
                <w:sz w:val="20"/>
              </w:rPr>
              <w:t>6</w:t>
            </w:r>
          </w:p>
        </w:tc>
        <w:tc>
          <w:tcPr>
            <w:tcW w:w="1010" w:type="dxa"/>
            <w:tcBorders>
              <w:bottom w:val="single" w:sz="4" w:space="0" w:color="auto"/>
            </w:tcBorders>
          </w:tcPr>
          <w:p w:rsidR="001C6BB8" w:rsidRDefault="001C6BB8" w:rsidP="00CB15C8">
            <w:pPr>
              <w:rPr>
                <w:sz w:val="20"/>
              </w:rPr>
            </w:pPr>
            <w:r>
              <w:rPr>
                <w:sz w:val="20"/>
              </w:rPr>
              <w:t>04-01-1</w:t>
            </w:r>
            <w:r w:rsidR="00CB15C8">
              <w:rPr>
                <w:sz w:val="20"/>
              </w:rPr>
              <w:t>6</w:t>
            </w:r>
          </w:p>
        </w:tc>
        <w:tc>
          <w:tcPr>
            <w:tcW w:w="1010" w:type="dxa"/>
            <w:tcBorders>
              <w:bottom w:val="single" w:sz="4" w:space="0" w:color="auto"/>
            </w:tcBorders>
            <w:vAlign w:val="center"/>
          </w:tcPr>
          <w:p w:rsidR="001C6BB8" w:rsidRPr="0014666D" w:rsidRDefault="001C6BB8" w:rsidP="00FA4093">
            <w:pPr>
              <w:rPr>
                <w:sz w:val="20"/>
              </w:rPr>
            </w:pPr>
            <w:r>
              <w:rPr>
                <w:sz w:val="20"/>
              </w:rPr>
              <w:t>Present</w:t>
            </w:r>
          </w:p>
        </w:tc>
        <w:tc>
          <w:tcPr>
            <w:tcW w:w="1010" w:type="dxa"/>
            <w:tcBorders>
              <w:bottom w:val="single" w:sz="4" w:space="0" w:color="auto"/>
            </w:tcBorders>
            <w:vAlign w:val="center"/>
          </w:tcPr>
          <w:p w:rsidR="001C6BB8" w:rsidRPr="0014666D" w:rsidRDefault="001C6BB8" w:rsidP="00FA4093">
            <w:pPr>
              <w:rPr>
                <w:sz w:val="20"/>
              </w:rPr>
            </w:pPr>
            <w:r>
              <w:rPr>
                <w:sz w:val="20"/>
              </w:rPr>
              <w:t>Regrets</w:t>
            </w:r>
          </w:p>
        </w:tc>
        <w:tc>
          <w:tcPr>
            <w:tcW w:w="1010" w:type="dxa"/>
            <w:tcBorders>
              <w:bottom w:val="single" w:sz="4" w:space="0" w:color="auto"/>
              <w:right w:val="double" w:sz="4" w:space="0" w:color="auto"/>
            </w:tcBorders>
            <w:vAlign w:val="center"/>
          </w:tcPr>
          <w:p w:rsidR="001C6BB8" w:rsidRPr="0014666D" w:rsidRDefault="001C6BB8" w:rsidP="00FA4093">
            <w:pPr>
              <w:rPr>
                <w:sz w:val="20"/>
              </w:rPr>
            </w:pPr>
            <w:r>
              <w:rPr>
                <w:sz w:val="20"/>
              </w:rPr>
              <w:t>Absent</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4E37C5" w:rsidRDefault="004E37C5" w:rsidP="004E37C5">
            <w:r>
              <w:t>Kelli Brown</w:t>
            </w:r>
          </w:p>
          <w:p w:rsidR="004E37C5" w:rsidRPr="00BD5C98" w:rsidRDefault="004E37C5" w:rsidP="004E37C5">
            <w:pPr>
              <w:rPr>
                <w:i/>
              </w:rPr>
            </w:pPr>
            <w:r>
              <w:rPr>
                <w:i/>
              </w:rPr>
              <w:t>Provost</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3</w:t>
            </w:r>
          </w:p>
        </w:tc>
        <w:tc>
          <w:tcPr>
            <w:tcW w:w="1010" w:type="dxa"/>
            <w:shd w:val="clear" w:color="auto" w:fill="FFFFFF"/>
            <w:vAlign w:val="center"/>
          </w:tcPr>
          <w:p w:rsidR="004E37C5" w:rsidRPr="00B46245" w:rsidRDefault="004E37C5" w:rsidP="004E37C5">
            <w:pPr>
              <w:jc w:val="center"/>
              <w:rPr>
                <w:sz w:val="36"/>
                <w:szCs w:val="36"/>
              </w:rPr>
            </w:pPr>
            <w:r>
              <w:rPr>
                <w:sz w:val="36"/>
                <w:szCs w:val="36"/>
              </w:rPr>
              <w:t>4</w:t>
            </w:r>
          </w:p>
        </w:tc>
        <w:tc>
          <w:tcPr>
            <w:tcW w:w="1010" w:type="dxa"/>
            <w:tcBorders>
              <w:right w:val="double" w:sz="4" w:space="0" w:color="auto"/>
            </w:tcBorders>
            <w:shd w:val="clear" w:color="auto" w:fill="FFFFFF"/>
            <w:vAlign w:val="center"/>
          </w:tcPr>
          <w:p w:rsidR="004E37C5" w:rsidRPr="00B46245" w:rsidRDefault="004E37C5" w:rsidP="004E37C5">
            <w:pPr>
              <w:jc w:val="center"/>
              <w:rPr>
                <w:sz w:val="36"/>
                <w:szCs w:val="36"/>
              </w:rPr>
            </w:pPr>
            <w:r>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4E37C5" w:rsidRDefault="004E37C5" w:rsidP="004E37C5">
            <w:r>
              <w:t>Jolene Cole</w:t>
            </w:r>
          </w:p>
          <w:p w:rsidR="004E37C5" w:rsidRDefault="004E37C5" w:rsidP="004E37C5">
            <w:r>
              <w:rPr>
                <w:i/>
              </w:rPr>
              <w:t>EFS; Library, ECUS Member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5</w:t>
            </w:r>
          </w:p>
        </w:tc>
        <w:tc>
          <w:tcPr>
            <w:tcW w:w="1010" w:type="dxa"/>
            <w:tcBorders>
              <w:left w:val="single" w:sz="4" w:space="0" w:color="auto"/>
            </w:tcBorders>
            <w:shd w:val="clear" w:color="auto" w:fill="FFFFFF"/>
          </w:tcPr>
          <w:p w:rsidR="004E37C5" w:rsidRDefault="004E37C5" w:rsidP="004E37C5">
            <w:pPr>
              <w:jc w:val="center"/>
            </w:pPr>
            <w:r>
              <w:rPr>
                <w:sz w:val="36"/>
                <w:szCs w:val="36"/>
              </w:rPr>
              <w:t>2</w:t>
            </w:r>
          </w:p>
        </w:tc>
        <w:tc>
          <w:tcPr>
            <w:tcW w:w="1010" w:type="dxa"/>
            <w:tcBorders>
              <w:right w:val="double" w:sz="4" w:space="0" w:color="auto"/>
            </w:tcBorders>
            <w:shd w:val="clear" w:color="auto" w:fill="FFFFFF"/>
          </w:tcPr>
          <w:p w:rsidR="004E37C5" w:rsidRDefault="004E37C5" w:rsidP="004E37C5">
            <w:pPr>
              <w:jc w:val="center"/>
            </w:pPr>
            <w:r w:rsidRPr="00AA0E65">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4E37C5" w:rsidRDefault="004E37C5" w:rsidP="004E37C5">
            <w:r>
              <w:t>Steve Dorman</w:t>
            </w:r>
          </w:p>
          <w:p w:rsidR="004E37C5" w:rsidRPr="00BD5C98" w:rsidRDefault="004E37C5" w:rsidP="004E37C5">
            <w:pPr>
              <w:rPr>
                <w:i/>
              </w:rPr>
            </w:pPr>
            <w:r>
              <w:rPr>
                <w:i/>
              </w:rPr>
              <w:t>University President</w:t>
            </w:r>
          </w:p>
        </w:tc>
        <w:tc>
          <w:tcPr>
            <w:tcW w:w="1010" w:type="dxa"/>
            <w:tcBorders>
              <w:top w:val="single" w:sz="4" w:space="0" w:color="auto"/>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00" w:type="dxa"/>
            <w:tcBorders>
              <w:top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20" w:type="dxa"/>
            <w:tcBorders>
              <w:top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top w:val="single" w:sz="4" w:space="0" w:color="auto"/>
            </w:tcBorders>
            <w:shd w:val="clear" w:color="auto" w:fill="FFFFFF"/>
            <w:vAlign w:val="center"/>
          </w:tcPr>
          <w:p w:rsidR="004E37C5" w:rsidRPr="00B46245" w:rsidRDefault="001145A1" w:rsidP="004E37C5">
            <w:pPr>
              <w:jc w:val="center"/>
              <w:rPr>
                <w:sz w:val="36"/>
                <w:szCs w:val="36"/>
              </w:rPr>
            </w:pPr>
            <w:r>
              <w:rPr>
                <w:sz w:val="36"/>
                <w:szCs w:val="36"/>
              </w:rPr>
              <w:t>2</w:t>
            </w:r>
          </w:p>
        </w:tc>
        <w:tc>
          <w:tcPr>
            <w:tcW w:w="1010" w:type="dxa"/>
            <w:shd w:val="clear" w:color="auto" w:fill="FFFFFF"/>
          </w:tcPr>
          <w:p w:rsidR="004E37C5" w:rsidRDefault="004E37C5" w:rsidP="004E37C5">
            <w:pPr>
              <w:jc w:val="center"/>
            </w:pPr>
            <w:r>
              <w:rPr>
                <w:sz w:val="36"/>
                <w:szCs w:val="36"/>
              </w:rPr>
              <w:t>5</w:t>
            </w:r>
          </w:p>
        </w:tc>
        <w:tc>
          <w:tcPr>
            <w:tcW w:w="1010" w:type="dxa"/>
            <w:tcBorders>
              <w:right w:val="double" w:sz="4" w:space="0" w:color="auto"/>
            </w:tcBorders>
            <w:shd w:val="clear" w:color="auto" w:fill="FFFFFF"/>
          </w:tcPr>
          <w:p w:rsidR="004E37C5" w:rsidRDefault="004E37C5" w:rsidP="004E37C5">
            <w:pPr>
              <w:jc w:val="center"/>
            </w:pPr>
            <w:r w:rsidRPr="00AA0E65">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4E37C5" w:rsidRDefault="004E37C5" w:rsidP="004E37C5">
            <w:proofErr w:type="spellStart"/>
            <w:r>
              <w:t>Chavonda</w:t>
            </w:r>
            <w:proofErr w:type="spellEnd"/>
            <w:r>
              <w:t xml:space="preserve"> Mills</w:t>
            </w:r>
          </w:p>
          <w:p w:rsidR="004E37C5" w:rsidRPr="00BD5C98" w:rsidRDefault="004E37C5" w:rsidP="004E37C5">
            <w:pPr>
              <w:rPr>
                <w:i/>
              </w:rPr>
            </w:pPr>
            <w:r>
              <w:rPr>
                <w:i/>
              </w:rPr>
              <w:t xml:space="preserve">EFS; </w:t>
            </w:r>
            <w:proofErr w:type="spellStart"/>
            <w:r>
              <w:rPr>
                <w:i/>
              </w:rPr>
              <w:t>CoE</w:t>
            </w:r>
            <w:proofErr w:type="spellEnd"/>
            <w:r>
              <w:rPr>
                <w:i/>
              </w:rPr>
              <w:t>;</w:t>
            </w:r>
            <w:r w:rsidRPr="00BD5C98">
              <w:rPr>
                <w:i/>
              </w:rPr>
              <w:t xml:space="preserve"> ECUS </w:t>
            </w:r>
            <w:r>
              <w:rPr>
                <w:i/>
              </w:rPr>
              <w:t>Vice-Chair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E37C5" w:rsidRDefault="004E37C5" w:rsidP="004E37C5">
            <w:pPr>
              <w:jc w:val="center"/>
              <w:rPr>
                <w:sz w:val="36"/>
                <w:szCs w:val="36"/>
              </w:rPr>
            </w:pPr>
            <w:r>
              <w:rPr>
                <w:sz w:val="36"/>
                <w:szCs w:val="36"/>
              </w:rPr>
              <w:t>P</w:t>
            </w:r>
          </w:p>
        </w:tc>
        <w:tc>
          <w:tcPr>
            <w:tcW w:w="1010" w:type="dxa"/>
            <w:tcBorders>
              <w:left w:val="single" w:sz="4" w:space="0" w:color="auto"/>
              <w:bottom w:val="single" w:sz="4" w:space="0" w:color="auto"/>
            </w:tcBorders>
            <w:shd w:val="clear" w:color="auto" w:fill="FFFFFF"/>
            <w:vAlign w:val="center"/>
          </w:tcPr>
          <w:p w:rsidR="004E37C5" w:rsidRDefault="004E37C5" w:rsidP="004E37C5">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E37C5" w:rsidRDefault="004E37C5" w:rsidP="004E37C5">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E37C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E37C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E37C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E37C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tcPr>
          <w:p w:rsidR="004E37C5" w:rsidRDefault="004E37C5" w:rsidP="004E37C5">
            <w:pPr>
              <w:jc w:val="center"/>
              <w:rPr>
                <w:sz w:val="36"/>
                <w:szCs w:val="36"/>
              </w:rPr>
            </w:pPr>
            <w:r>
              <w:rPr>
                <w:sz w:val="36"/>
                <w:szCs w:val="36"/>
              </w:rPr>
              <w:t>7</w:t>
            </w:r>
          </w:p>
        </w:tc>
        <w:tc>
          <w:tcPr>
            <w:tcW w:w="1010" w:type="dxa"/>
            <w:tcBorders>
              <w:bottom w:val="single" w:sz="4" w:space="0" w:color="auto"/>
            </w:tcBorders>
            <w:shd w:val="clear" w:color="auto" w:fill="FFFFFF"/>
          </w:tcPr>
          <w:p w:rsidR="004E37C5" w:rsidRDefault="004E37C5" w:rsidP="004E37C5">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tcPr>
          <w:p w:rsidR="004E37C5" w:rsidRPr="00AA0E65" w:rsidRDefault="004E37C5" w:rsidP="004E37C5">
            <w:pPr>
              <w:jc w:val="center"/>
              <w:rPr>
                <w:sz w:val="36"/>
                <w:szCs w:val="36"/>
              </w:rPr>
            </w:pPr>
            <w:r>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4E37C5" w:rsidRDefault="004E37C5" w:rsidP="004E37C5">
            <w:r>
              <w:t xml:space="preserve">Lyndall </w:t>
            </w:r>
            <w:proofErr w:type="spellStart"/>
            <w:r>
              <w:t>Muschell</w:t>
            </w:r>
            <w:proofErr w:type="spellEnd"/>
          </w:p>
          <w:p w:rsidR="004E37C5" w:rsidRPr="00BD5C98" w:rsidRDefault="004E37C5" w:rsidP="004E37C5">
            <w:pPr>
              <w:rPr>
                <w:i/>
              </w:rPr>
            </w:pPr>
            <w:r>
              <w:rPr>
                <w:i/>
              </w:rPr>
              <w:t xml:space="preserve">EFS; </w:t>
            </w:r>
            <w:proofErr w:type="spellStart"/>
            <w:r>
              <w:rPr>
                <w:i/>
              </w:rPr>
              <w:t>CoE</w:t>
            </w:r>
            <w:proofErr w:type="spellEnd"/>
            <w:r>
              <w:rPr>
                <w:i/>
              </w:rPr>
              <w:t>;</w:t>
            </w:r>
            <w:r w:rsidRPr="00BD5C98">
              <w:rPr>
                <w:i/>
              </w:rPr>
              <w:t xml:space="preserve"> ECUS </w:t>
            </w:r>
            <w:r>
              <w:rPr>
                <w:i/>
              </w:rPr>
              <w:t>Member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left w:val="single" w:sz="4" w:space="0" w:color="auto"/>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bottom w:val="single" w:sz="4" w:space="0" w:color="auto"/>
            </w:tcBorders>
            <w:shd w:val="clear" w:color="auto" w:fill="FFFFFF"/>
          </w:tcPr>
          <w:p w:rsidR="004E37C5" w:rsidRDefault="004E37C5" w:rsidP="004E37C5">
            <w:pPr>
              <w:jc w:val="center"/>
              <w:rPr>
                <w:sz w:val="36"/>
                <w:szCs w:val="36"/>
              </w:rPr>
            </w:pPr>
            <w:r>
              <w:rPr>
                <w:sz w:val="36"/>
                <w:szCs w:val="36"/>
              </w:rPr>
              <w:t>6</w:t>
            </w:r>
          </w:p>
        </w:tc>
        <w:tc>
          <w:tcPr>
            <w:tcW w:w="1010" w:type="dxa"/>
            <w:tcBorders>
              <w:bottom w:val="single" w:sz="4" w:space="0" w:color="auto"/>
            </w:tcBorders>
            <w:shd w:val="clear" w:color="auto" w:fill="FFFFFF"/>
          </w:tcPr>
          <w:p w:rsidR="004E37C5" w:rsidRDefault="004E37C5" w:rsidP="004E37C5">
            <w:pPr>
              <w:jc w:val="center"/>
              <w:rPr>
                <w:sz w:val="36"/>
                <w:szCs w:val="36"/>
              </w:rPr>
            </w:pPr>
            <w:r>
              <w:rPr>
                <w:sz w:val="36"/>
                <w:szCs w:val="36"/>
              </w:rPr>
              <w:t>1</w:t>
            </w:r>
          </w:p>
        </w:tc>
        <w:tc>
          <w:tcPr>
            <w:tcW w:w="1010" w:type="dxa"/>
            <w:tcBorders>
              <w:bottom w:val="single" w:sz="4" w:space="0" w:color="auto"/>
              <w:right w:val="double" w:sz="4" w:space="0" w:color="auto"/>
            </w:tcBorders>
            <w:shd w:val="clear" w:color="auto" w:fill="FFFFFF"/>
          </w:tcPr>
          <w:p w:rsidR="004E37C5" w:rsidRPr="00AA0E65" w:rsidRDefault="004E37C5" w:rsidP="004E37C5">
            <w:pPr>
              <w:jc w:val="center"/>
              <w:rPr>
                <w:sz w:val="36"/>
                <w:szCs w:val="36"/>
              </w:rPr>
            </w:pPr>
            <w:r>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4E37C5" w:rsidRDefault="004E37C5" w:rsidP="004E37C5">
            <w:r>
              <w:t>Susan Steele</w:t>
            </w:r>
          </w:p>
          <w:p w:rsidR="004E37C5" w:rsidRPr="00BD5C98" w:rsidRDefault="004E37C5" w:rsidP="004E37C5">
            <w:pPr>
              <w:rPr>
                <w:i/>
              </w:rPr>
            </w:pPr>
            <w:r>
              <w:rPr>
                <w:i/>
              </w:rPr>
              <w:t xml:space="preserve">EFS; </w:t>
            </w:r>
            <w:proofErr w:type="spellStart"/>
            <w:r>
              <w:rPr>
                <w:i/>
              </w:rPr>
              <w:t>CoHS</w:t>
            </w:r>
            <w:proofErr w:type="spellEnd"/>
            <w:r>
              <w:rPr>
                <w:i/>
              </w:rPr>
              <w:t>;</w:t>
            </w:r>
            <w:r w:rsidRPr="00BD5C98">
              <w:rPr>
                <w:i/>
              </w:rPr>
              <w:t xml:space="preserve"> ECUS </w:t>
            </w:r>
            <w:r>
              <w:rPr>
                <w:i/>
              </w:rPr>
              <w:t>Chair Emeritus</w:t>
            </w:r>
          </w:p>
        </w:tc>
        <w:tc>
          <w:tcPr>
            <w:tcW w:w="1010" w:type="dxa"/>
            <w:tcBorders>
              <w:top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shd w:val="clear" w:color="auto" w:fill="FFFFFF"/>
            <w:vAlign w:val="center"/>
          </w:tcPr>
          <w:p w:rsidR="004E37C5" w:rsidRPr="00B46245" w:rsidRDefault="004E37C5" w:rsidP="004E37C5">
            <w:pPr>
              <w:jc w:val="center"/>
              <w:rPr>
                <w:sz w:val="36"/>
                <w:szCs w:val="36"/>
              </w:rPr>
            </w:pPr>
            <w:r>
              <w:rPr>
                <w:sz w:val="36"/>
                <w:szCs w:val="36"/>
              </w:rPr>
              <w:t>P</w:t>
            </w:r>
          </w:p>
        </w:tc>
        <w:tc>
          <w:tcPr>
            <w:tcW w:w="1000" w:type="dxa"/>
            <w:shd w:val="clear" w:color="auto" w:fill="FFFFFF"/>
            <w:vAlign w:val="center"/>
          </w:tcPr>
          <w:p w:rsidR="004E37C5" w:rsidRPr="00B46245" w:rsidRDefault="004E37C5" w:rsidP="004E37C5">
            <w:pPr>
              <w:jc w:val="center"/>
              <w:rPr>
                <w:sz w:val="36"/>
                <w:szCs w:val="36"/>
              </w:rPr>
            </w:pPr>
            <w:r>
              <w:rPr>
                <w:sz w:val="36"/>
                <w:szCs w:val="36"/>
              </w:rPr>
              <w:t>P</w:t>
            </w:r>
          </w:p>
        </w:tc>
        <w:tc>
          <w:tcPr>
            <w:tcW w:w="1020" w:type="dxa"/>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shd w:val="clear" w:color="auto" w:fill="FFFFFF"/>
          </w:tcPr>
          <w:p w:rsidR="004E37C5" w:rsidRDefault="004E37C5" w:rsidP="004E37C5">
            <w:pPr>
              <w:jc w:val="center"/>
              <w:rPr>
                <w:sz w:val="36"/>
                <w:szCs w:val="36"/>
              </w:rPr>
            </w:pPr>
            <w:r>
              <w:rPr>
                <w:sz w:val="36"/>
                <w:szCs w:val="36"/>
              </w:rPr>
              <w:t>7</w:t>
            </w:r>
          </w:p>
        </w:tc>
        <w:tc>
          <w:tcPr>
            <w:tcW w:w="1010" w:type="dxa"/>
            <w:shd w:val="clear" w:color="auto" w:fill="FFFFFF"/>
          </w:tcPr>
          <w:p w:rsidR="004E37C5" w:rsidRDefault="004E37C5" w:rsidP="004E37C5">
            <w:pPr>
              <w:jc w:val="center"/>
              <w:rPr>
                <w:sz w:val="36"/>
                <w:szCs w:val="36"/>
              </w:rPr>
            </w:pPr>
            <w:r>
              <w:rPr>
                <w:sz w:val="36"/>
                <w:szCs w:val="36"/>
              </w:rPr>
              <w:t>0</w:t>
            </w:r>
          </w:p>
        </w:tc>
        <w:tc>
          <w:tcPr>
            <w:tcW w:w="1010" w:type="dxa"/>
            <w:tcBorders>
              <w:right w:val="double" w:sz="4" w:space="0" w:color="auto"/>
            </w:tcBorders>
            <w:shd w:val="clear" w:color="auto" w:fill="FFFFFF"/>
          </w:tcPr>
          <w:p w:rsidR="004E37C5" w:rsidRPr="00AA0E65" w:rsidRDefault="004E37C5" w:rsidP="004E37C5">
            <w:pPr>
              <w:jc w:val="center"/>
              <w:rPr>
                <w:sz w:val="36"/>
                <w:szCs w:val="36"/>
              </w:rPr>
            </w:pPr>
            <w:r>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4E37C5" w:rsidRDefault="004E37C5" w:rsidP="004E37C5">
            <w:r>
              <w:t>John R. Swinton</w:t>
            </w:r>
          </w:p>
          <w:p w:rsidR="004E37C5" w:rsidRPr="00BD5C98" w:rsidRDefault="004E37C5" w:rsidP="004E37C5">
            <w:pPr>
              <w:rPr>
                <w:i/>
              </w:rPr>
            </w:pPr>
            <w:r>
              <w:rPr>
                <w:i/>
              </w:rPr>
              <w:t xml:space="preserve">EFS; </w:t>
            </w:r>
            <w:proofErr w:type="spellStart"/>
            <w:r w:rsidRPr="00BD5C98">
              <w:rPr>
                <w:i/>
              </w:rPr>
              <w:t>Co</w:t>
            </w:r>
            <w:r>
              <w:rPr>
                <w:i/>
              </w:rPr>
              <w:t>B</w:t>
            </w:r>
            <w:proofErr w:type="spellEnd"/>
            <w:r>
              <w:rPr>
                <w:i/>
              </w:rPr>
              <w:t>;</w:t>
            </w:r>
            <w:r w:rsidRPr="00BD5C98">
              <w:rPr>
                <w:i/>
              </w:rPr>
              <w:t xml:space="preserve"> ECUS </w:t>
            </w:r>
            <w:r>
              <w:rPr>
                <w:i/>
              </w:rPr>
              <w:t>Chair</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FFFFFF"/>
          </w:tcPr>
          <w:p w:rsidR="004E37C5" w:rsidRDefault="004E37C5" w:rsidP="004E37C5">
            <w:pPr>
              <w:jc w:val="center"/>
              <w:rPr>
                <w:sz w:val="36"/>
                <w:szCs w:val="36"/>
              </w:rPr>
            </w:pPr>
            <w:r>
              <w:rPr>
                <w:sz w:val="36"/>
                <w:szCs w:val="36"/>
              </w:rPr>
              <w:t>6</w:t>
            </w:r>
          </w:p>
        </w:tc>
        <w:tc>
          <w:tcPr>
            <w:tcW w:w="1010" w:type="dxa"/>
            <w:tcBorders>
              <w:bottom w:val="single" w:sz="4" w:space="0" w:color="auto"/>
            </w:tcBorders>
            <w:shd w:val="clear" w:color="auto" w:fill="FFFFFF"/>
          </w:tcPr>
          <w:p w:rsidR="004E37C5" w:rsidRDefault="004E37C5" w:rsidP="004E37C5">
            <w:pPr>
              <w:jc w:val="center"/>
              <w:rPr>
                <w:sz w:val="36"/>
                <w:szCs w:val="36"/>
              </w:rPr>
            </w:pPr>
            <w:r>
              <w:rPr>
                <w:sz w:val="36"/>
                <w:szCs w:val="36"/>
              </w:rPr>
              <w:t>1</w:t>
            </w:r>
          </w:p>
        </w:tc>
        <w:tc>
          <w:tcPr>
            <w:tcW w:w="1010" w:type="dxa"/>
            <w:tcBorders>
              <w:bottom w:val="single" w:sz="4" w:space="0" w:color="auto"/>
              <w:right w:val="double" w:sz="4" w:space="0" w:color="auto"/>
            </w:tcBorders>
            <w:shd w:val="clear" w:color="auto" w:fill="FFFFFF"/>
          </w:tcPr>
          <w:p w:rsidR="004E37C5" w:rsidRPr="00AA0E65" w:rsidRDefault="004E37C5" w:rsidP="004E37C5">
            <w:pPr>
              <w:jc w:val="center"/>
              <w:rPr>
                <w:sz w:val="36"/>
                <w:szCs w:val="36"/>
              </w:rPr>
            </w:pPr>
            <w:r>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3787" w:type="dxa"/>
            <w:gridSpan w:val="3"/>
            <w:tcBorders>
              <w:left w:val="double" w:sz="4" w:space="0" w:color="auto"/>
            </w:tcBorders>
            <w:shd w:val="clear" w:color="auto" w:fill="FFFFFF"/>
            <w:vAlign w:val="bottom"/>
          </w:tcPr>
          <w:p w:rsidR="004E37C5" w:rsidRDefault="004E37C5" w:rsidP="004E37C5">
            <w:r>
              <w:t>Craig Turner</w:t>
            </w:r>
          </w:p>
          <w:p w:rsidR="004E37C5" w:rsidRPr="00BD5C98" w:rsidRDefault="004E37C5" w:rsidP="004E37C5">
            <w:pPr>
              <w:rPr>
                <w:i/>
              </w:rPr>
            </w:pPr>
            <w:r>
              <w:rPr>
                <w:i/>
              </w:rPr>
              <w:t xml:space="preserve">EFS; </w:t>
            </w:r>
            <w:proofErr w:type="spellStart"/>
            <w:r w:rsidRPr="00BD5C98">
              <w:rPr>
                <w:i/>
              </w:rPr>
              <w:t>CoAS</w:t>
            </w:r>
            <w:proofErr w:type="spellEnd"/>
            <w:r>
              <w:rPr>
                <w:i/>
              </w:rPr>
              <w:t>;</w:t>
            </w:r>
            <w:r w:rsidRPr="00BD5C98">
              <w:rPr>
                <w:i/>
              </w:rPr>
              <w:t xml:space="preserve"> ECUS </w:t>
            </w:r>
            <w:r>
              <w:rPr>
                <w:i/>
              </w:rPr>
              <w:t>Secretary</w:t>
            </w:r>
          </w:p>
        </w:tc>
        <w:tc>
          <w:tcPr>
            <w:tcW w:w="1010" w:type="dxa"/>
            <w:tcBorders>
              <w:bottom w:val="single" w:sz="4" w:space="0" w:color="auto"/>
            </w:tcBorders>
            <w:shd w:val="clear" w:color="auto" w:fill="auto"/>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4E37C5" w:rsidRPr="00B46245" w:rsidRDefault="004E37C5" w:rsidP="004E37C5">
            <w:pPr>
              <w:jc w:val="center"/>
              <w:rPr>
                <w:sz w:val="36"/>
                <w:szCs w:val="36"/>
              </w:rPr>
            </w:pPr>
            <w:r>
              <w:rPr>
                <w:sz w:val="36"/>
                <w:szCs w:val="36"/>
              </w:rPr>
              <w:t>P</w:t>
            </w:r>
          </w:p>
        </w:tc>
        <w:tc>
          <w:tcPr>
            <w:tcW w:w="1000" w:type="dxa"/>
            <w:tcBorders>
              <w:bottom w:val="single" w:sz="4" w:space="0" w:color="auto"/>
            </w:tcBorders>
            <w:shd w:val="clear" w:color="auto" w:fill="auto"/>
            <w:vAlign w:val="center"/>
          </w:tcPr>
          <w:p w:rsidR="004E37C5" w:rsidRPr="00B46245" w:rsidRDefault="004E37C5" w:rsidP="004E37C5">
            <w:pPr>
              <w:jc w:val="center"/>
              <w:rPr>
                <w:sz w:val="36"/>
                <w:szCs w:val="36"/>
              </w:rPr>
            </w:pPr>
            <w:r>
              <w:rPr>
                <w:sz w:val="36"/>
                <w:szCs w:val="36"/>
              </w:rPr>
              <w:t>P</w:t>
            </w:r>
          </w:p>
        </w:tc>
        <w:tc>
          <w:tcPr>
            <w:tcW w:w="1020" w:type="dxa"/>
            <w:tcBorders>
              <w:bottom w:val="single" w:sz="4" w:space="0" w:color="auto"/>
            </w:tcBorders>
            <w:shd w:val="clear" w:color="auto" w:fill="auto"/>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vAlign w:val="center"/>
          </w:tcPr>
          <w:p w:rsidR="004E37C5" w:rsidRPr="00B46245" w:rsidRDefault="004E37C5" w:rsidP="004E37C5">
            <w:pPr>
              <w:jc w:val="center"/>
              <w:rPr>
                <w:sz w:val="36"/>
                <w:szCs w:val="36"/>
              </w:rPr>
            </w:pPr>
            <w:r>
              <w:rPr>
                <w:sz w:val="36"/>
                <w:szCs w:val="36"/>
              </w:rPr>
              <w:t>P</w:t>
            </w:r>
          </w:p>
        </w:tc>
        <w:tc>
          <w:tcPr>
            <w:tcW w:w="1010" w:type="dxa"/>
            <w:tcBorders>
              <w:bottom w:val="single" w:sz="4" w:space="0" w:color="auto"/>
            </w:tcBorders>
            <w:shd w:val="clear" w:color="auto" w:fill="auto"/>
          </w:tcPr>
          <w:p w:rsidR="004E37C5" w:rsidRDefault="004E37C5" w:rsidP="004E37C5">
            <w:pPr>
              <w:jc w:val="center"/>
              <w:rPr>
                <w:sz w:val="36"/>
                <w:szCs w:val="36"/>
              </w:rPr>
            </w:pPr>
            <w:r>
              <w:rPr>
                <w:sz w:val="36"/>
                <w:szCs w:val="36"/>
              </w:rPr>
              <w:t>7</w:t>
            </w:r>
          </w:p>
        </w:tc>
        <w:tc>
          <w:tcPr>
            <w:tcW w:w="1010" w:type="dxa"/>
            <w:tcBorders>
              <w:bottom w:val="single" w:sz="4" w:space="0" w:color="auto"/>
            </w:tcBorders>
            <w:shd w:val="clear" w:color="auto" w:fill="auto"/>
          </w:tcPr>
          <w:p w:rsidR="004E37C5" w:rsidRDefault="004E37C5" w:rsidP="004E37C5">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auto"/>
          </w:tcPr>
          <w:p w:rsidR="004E37C5" w:rsidRPr="00AA0E65" w:rsidRDefault="004E37C5" w:rsidP="004E37C5">
            <w:pPr>
              <w:jc w:val="center"/>
              <w:rPr>
                <w:sz w:val="36"/>
                <w:szCs w:val="36"/>
              </w:rPr>
            </w:pPr>
            <w:r>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E37C5" w:rsidRDefault="004E37C5" w:rsidP="004E37C5">
            <w:r>
              <w:t xml:space="preserve">Donovan </w:t>
            </w:r>
            <w:proofErr w:type="spellStart"/>
            <w:r>
              <w:t>Domingue</w:t>
            </w:r>
            <w:proofErr w:type="spellEnd"/>
          </w:p>
          <w:p w:rsidR="004E37C5" w:rsidRPr="0014666D" w:rsidRDefault="004E37C5" w:rsidP="004E37C5">
            <w:pPr>
              <w:rPr>
                <w:sz w:val="20"/>
              </w:rPr>
            </w:pPr>
            <w:r>
              <w:rPr>
                <w:i/>
              </w:rPr>
              <w:t xml:space="preserve">EFS; </w:t>
            </w:r>
            <w:proofErr w:type="spellStart"/>
            <w:r>
              <w:rPr>
                <w:i/>
              </w:rPr>
              <w:t>CoAS</w:t>
            </w:r>
            <w:proofErr w:type="spellEnd"/>
            <w:r w:rsidRPr="00BD5C98">
              <w:rPr>
                <w:i/>
              </w:rPr>
              <w:t xml:space="preserve"> </w:t>
            </w:r>
            <w:r>
              <w:rPr>
                <w:i/>
              </w:rPr>
              <w:t>APC</w:t>
            </w:r>
            <w:r w:rsidRPr="00BD5C98">
              <w:rPr>
                <w:i/>
              </w:rPr>
              <w:t xml:space="preserve"> Chair </w:t>
            </w:r>
          </w:p>
        </w:tc>
        <w:tc>
          <w:tcPr>
            <w:tcW w:w="1010" w:type="dxa"/>
            <w:shd w:val="clear" w:color="auto" w:fill="auto"/>
            <w:vAlign w:val="bottom"/>
          </w:tcPr>
          <w:p w:rsidR="004E37C5" w:rsidRPr="00B46245" w:rsidRDefault="004E37C5" w:rsidP="004E37C5">
            <w:pPr>
              <w:jc w:val="center"/>
              <w:rPr>
                <w:sz w:val="36"/>
                <w:szCs w:val="36"/>
              </w:rPr>
            </w:pPr>
            <w:r>
              <w:rPr>
                <w:sz w:val="36"/>
                <w:szCs w:val="36"/>
              </w:rPr>
              <w:t>NYE</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00" w:type="dxa"/>
            <w:shd w:val="clear" w:color="auto" w:fill="auto"/>
            <w:vAlign w:val="bottom"/>
          </w:tcPr>
          <w:p w:rsidR="004E37C5" w:rsidRPr="00B46245" w:rsidRDefault="004E37C5" w:rsidP="004E37C5">
            <w:pPr>
              <w:jc w:val="center"/>
              <w:rPr>
                <w:sz w:val="36"/>
                <w:szCs w:val="36"/>
              </w:rPr>
            </w:pPr>
            <w:r>
              <w:rPr>
                <w:sz w:val="36"/>
                <w:szCs w:val="36"/>
              </w:rPr>
              <w:t>P</w:t>
            </w:r>
          </w:p>
        </w:tc>
        <w:tc>
          <w:tcPr>
            <w:tcW w:w="102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shd w:val="clear" w:color="auto" w:fill="auto"/>
            <w:vAlign w:val="bottom"/>
          </w:tcPr>
          <w:p w:rsidR="004E37C5" w:rsidRPr="00B46245" w:rsidRDefault="004E37C5" w:rsidP="004E37C5">
            <w:pPr>
              <w:jc w:val="center"/>
              <w:rPr>
                <w:sz w:val="36"/>
                <w:szCs w:val="36"/>
              </w:rPr>
            </w:pPr>
            <w:r>
              <w:rPr>
                <w:sz w:val="36"/>
                <w:szCs w:val="36"/>
              </w:rPr>
              <w:t>R</w:t>
            </w:r>
          </w:p>
        </w:tc>
        <w:tc>
          <w:tcPr>
            <w:tcW w:w="1010" w:type="dxa"/>
            <w:vAlign w:val="bottom"/>
          </w:tcPr>
          <w:p w:rsidR="004E37C5" w:rsidRPr="00B46245" w:rsidRDefault="004E37C5" w:rsidP="004E37C5">
            <w:pPr>
              <w:jc w:val="center"/>
              <w:rPr>
                <w:sz w:val="36"/>
                <w:szCs w:val="36"/>
              </w:rPr>
            </w:pPr>
            <w:r>
              <w:rPr>
                <w:sz w:val="36"/>
                <w:szCs w:val="36"/>
              </w:rPr>
              <w:t>P</w:t>
            </w:r>
          </w:p>
        </w:tc>
        <w:tc>
          <w:tcPr>
            <w:tcW w:w="1010" w:type="dxa"/>
            <w:shd w:val="clear" w:color="auto" w:fill="auto"/>
          </w:tcPr>
          <w:p w:rsidR="004E37C5" w:rsidRDefault="004E37C5" w:rsidP="004E37C5">
            <w:pPr>
              <w:jc w:val="center"/>
            </w:pPr>
            <w:r>
              <w:rPr>
                <w:sz w:val="36"/>
                <w:szCs w:val="36"/>
              </w:rPr>
              <w:t>5</w:t>
            </w:r>
          </w:p>
        </w:tc>
        <w:tc>
          <w:tcPr>
            <w:tcW w:w="1010" w:type="dxa"/>
            <w:shd w:val="clear" w:color="auto" w:fill="auto"/>
          </w:tcPr>
          <w:p w:rsidR="004E37C5" w:rsidRDefault="004E37C5" w:rsidP="004E37C5">
            <w:pPr>
              <w:jc w:val="center"/>
            </w:pPr>
            <w:r>
              <w:rPr>
                <w:sz w:val="36"/>
                <w:szCs w:val="36"/>
              </w:rPr>
              <w:t>1</w:t>
            </w:r>
          </w:p>
        </w:tc>
        <w:tc>
          <w:tcPr>
            <w:tcW w:w="1010" w:type="dxa"/>
            <w:tcBorders>
              <w:right w:val="double" w:sz="4" w:space="0" w:color="auto"/>
            </w:tcBorders>
            <w:shd w:val="clear" w:color="auto" w:fill="auto"/>
          </w:tcPr>
          <w:p w:rsidR="004E37C5" w:rsidRDefault="004E37C5" w:rsidP="004E37C5">
            <w:pPr>
              <w:jc w:val="center"/>
            </w:pPr>
            <w:r w:rsidRPr="00AA0E65">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E37C5" w:rsidRDefault="004E37C5" w:rsidP="004E37C5">
            <w:r>
              <w:t>Angel Abney</w:t>
            </w:r>
          </w:p>
          <w:p w:rsidR="004E37C5" w:rsidRDefault="004E37C5" w:rsidP="004E37C5">
            <w:r>
              <w:rPr>
                <w:i/>
              </w:rPr>
              <w:t xml:space="preserve">EFS; </w:t>
            </w:r>
            <w:proofErr w:type="spellStart"/>
            <w:r>
              <w:rPr>
                <w:i/>
              </w:rPr>
              <w:t>CoE</w:t>
            </w:r>
            <w:proofErr w:type="spellEnd"/>
            <w:r>
              <w:rPr>
                <w:i/>
              </w:rPr>
              <w:t>; CAPC</w:t>
            </w:r>
            <w:r w:rsidRPr="00BD5C98">
              <w:rPr>
                <w:i/>
              </w:rPr>
              <w:t xml:space="preserve"> Chair</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00" w:type="dxa"/>
            <w:shd w:val="clear" w:color="auto" w:fill="auto"/>
            <w:vAlign w:val="bottom"/>
          </w:tcPr>
          <w:p w:rsidR="004E37C5" w:rsidRPr="00B46245" w:rsidRDefault="004E37C5" w:rsidP="004E37C5">
            <w:pPr>
              <w:jc w:val="center"/>
              <w:rPr>
                <w:sz w:val="36"/>
                <w:szCs w:val="36"/>
              </w:rPr>
            </w:pPr>
            <w:r>
              <w:rPr>
                <w:sz w:val="36"/>
                <w:szCs w:val="36"/>
              </w:rPr>
              <w:t>R</w:t>
            </w:r>
          </w:p>
        </w:tc>
        <w:tc>
          <w:tcPr>
            <w:tcW w:w="102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vAlign w:val="bottom"/>
          </w:tcPr>
          <w:p w:rsidR="004E37C5" w:rsidRPr="00B46245" w:rsidRDefault="004E37C5" w:rsidP="004E37C5">
            <w:pPr>
              <w:jc w:val="center"/>
              <w:rPr>
                <w:sz w:val="36"/>
                <w:szCs w:val="36"/>
              </w:rPr>
            </w:pPr>
            <w:r>
              <w:rPr>
                <w:sz w:val="36"/>
                <w:szCs w:val="36"/>
              </w:rPr>
              <w:t>P</w:t>
            </w:r>
          </w:p>
        </w:tc>
        <w:tc>
          <w:tcPr>
            <w:tcW w:w="1010" w:type="dxa"/>
            <w:shd w:val="clear" w:color="auto" w:fill="auto"/>
          </w:tcPr>
          <w:p w:rsidR="004E37C5" w:rsidRDefault="004E37C5" w:rsidP="004E37C5">
            <w:pPr>
              <w:jc w:val="center"/>
              <w:rPr>
                <w:sz w:val="36"/>
                <w:szCs w:val="36"/>
              </w:rPr>
            </w:pPr>
            <w:r>
              <w:rPr>
                <w:sz w:val="36"/>
                <w:szCs w:val="36"/>
              </w:rPr>
              <w:t>6</w:t>
            </w:r>
          </w:p>
        </w:tc>
        <w:tc>
          <w:tcPr>
            <w:tcW w:w="1010" w:type="dxa"/>
            <w:shd w:val="clear" w:color="auto" w:fill="auto"/>
          </w:tcPr>
          <w:p w:rsidR="004E37C5" w:rsidRDefault="004E37C5" w:rsidP="004E37C5">
            <w:pPr>
              <w:jc w:val="center"/>
              <w:rPr>
                <w:sz w:val="36"/>
                <w:szCs w:val="36"/>
              </w:rPr>
            </w:pPr>
            <w:r>
              <w:rPr>
                <w:sz w:val="36"/>
                <w:szCs w:val="36"/>
              </w:rPr>
              <w:t>1</w:t>
            </w:r>
          </w:p>
        </w:tc>
        <w:tc>
          <w:tcPr>
            <w:tcW w:w="1010" w:type="dxa"/>
            <w:tcBorders>
              <w:right w:val="double" w:sz="4" w:space="0" w:color="auto"/>
            </w:tcBorders>
            <w:shd w:val="clear" w:color="auto" w:fill="auto"/>
          </w:tcPr>
          <w:p w:rsidR="004E37C5" w:rsidRPr="00AA0E65" w:rsidRDefault="004E37C5" w:rsidP="004E37C5">
            <w:pPr>
              <w:jc w:val="center"/>
              <w:rPr>
                <w:sz w:val="36"/>
                <w:szCs w:val="36"/>
              </w:rPr>
            </w:pPr>
            <w:r>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E37C5" w:rsidRDefault="004E37C5" w:rsidP="004E37C5">
            <w:r>
              <w:t xml:space="preserve">Barbara </w:t>
            </w:r>
            <w:proofErr w:type="spellStart"/>
            <w:r>
              <w:t>Roquemore</w:t>
            </w:r>
            <w:proofErr w:type="spellEnd"/>
          </w:p>
          <w:p w:rsidR="004E37C5" w:rsidRDefault="004E37C5" w:rsidP="004E37C5">
            <w:r>
              <w:rPr>
                <w:i/>
              </w:rPr>
              <w:t xml:space="preserve">EFS; </w:t>
            </w:r>
            <w:proofErr w:type="spellStart"/>
            <w:r>
              <w:rPr>
                <w:i/>
              </w:rPr>
              <w:t>CoAS</w:t>
            </w:r>
            <w:proofErr w:type="spellEnd"/>
            <w:r>
              <w:rPr>
                <w:i/>
              </w:rPr>
              <w:t>;</w:t>
            </w:r>
            <w:r w:rsidRPr="00BD5C98">
              <w:rPr>
                <w:i/>
              </w:rPr>
              <w:t xml:space="preserve"> </w:t>
            </w:r>
            <w:r>
              <w:rPr>
                <w:i/>
              </w:rPr>
              <w:t>FAPC</w:t>
            </w:r>
            <w:r w:rsidRPr="00BD5C98">
              <w:rPr>
                <w:i/>
              </w:rPr>
              <w:t xml:space="preserve"> Chair</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00" w:type="dxa"/>
            <w:shd w:val="clear" w:color="auto" w:fill="auto"/>
            <w:vAlign w:val="bottom"/>
          </w:tcPr>
          <w:p w:rsidR="004E37C5" w:rsidRPr="00B46245" w:rsidRDefault="004E37C5" w:rsidP="004E37C5">
            <w:pPr>
              <w:jc w:val="center"/>
              <w:rPr>
                <w:sz w:val="36"/>
                <w:szCs w:val="36"/>
              </w:rPr>
            </w:pPr>
            <w:r>
              <w:rPr>
                <w:sz w:val="36"/>
                <w:szCs w:val="36"/>
              </w:rPr>
              <w:t>P</w:t>
            </w:r>
          </w:p>
        </w:tc>
        <w:tc>
          <w:tcPr>
            <w:tcW w:w="102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vAlign w:val="bottom"/>
          </w:tcPr>
          <w:p w:rsidR="004E37C5" w:rsidRPr="00B46245" w:rsidRDefault="004E37C5" w:rsidP="004E37C5">
            <w:pPr>
              <w:jc w:val="center"/>
              <w:rPr>
                <w:sz w:val="36"/>
                <w:szCs w:val="36"/>
              </w:rPr>
            </w:pPr>
            <w:r>
              <w:rPr>
                <w:sz w:val="36"/>
                <w:szCs w:val="36"/>
              </w:rPr>
              <w:t>R</w:t>
            </w:r>
          </w:p>
        </w:tc>
        <w:tc>
          <w:tcPr>
            <w:tcW w:w="1010" w:type="dxa"/>
            <w:shd w:val="clear" w:color="auto" w:fill="auto"/>
          </w:tcPr>
          <w:p w:rsidR="004E37C5" w:rsidRDefault="004E37C5" w:rsidP="004E37C5">
            <w:pPr>
              <w:jc w:val="center"/>
              <w:rPr>
                <w:sz w:val="36"/>
                <w:szCs w:val="36"/>
              </w:rPr>
            </w:pPr>
            <w:r>
              <w:rPr>
                <w:sz w:val="36"/>
                <w:szCs w:val="36"/>
              </w:rPr>
              <w:t>6</w:t>
            </w:r>
          </w:p>
        </w:tc>
        <w:tc>
          <w:tcPr>
            <w:tcW w:w="1010" w:type="dxa"/>
            <w:shd w:val="clear" w:color="auto" w:fill="auto"/>
          </w:tcPr>
          <w:p w:rsidR="004E37C5" w:rsidRDefault="004E37C5" w:rsidP="004E37C5">
            <w:pPr>
              <w:jc w:val="center"/>
              <w:rPr>
                <w:sz w:val="36"/>
                <w:szCs w:val="36"/>
              </w:rPr>
            </w:pPr>
            <w:r>
              <w:rPr>
                <w:sz w:val="36"/>
                <w:szCs w:val="36"/>
              </w:rPr>
              <w:t>1</w:t>
            </w:r>
          </w:p>
        </w:tc>
        <w:tc>
          <w:tcPr>
            <w:tcW w:w="1010" w:type="dxa"/>
            <w:tcBorders>
              <w:right w:val="double" w:sz="4" w:space="0" w:color="auto"/>
            </w:tcBorders>
            <w:shd w:val="clear" w:color="auto" w:fill="auto"/>
          </w:tcPr>
          <w:p w:rsidR="004E37C5" w:rsidRPr="00AA0E65" w:rsidRDefault="004E37C5" w:rsidP="004E37C5">
            <w:pPr>
              <w:jc w:val="center"/>
              <w:rPr>
                <w:sz w:val="36"/>
                <w:szCs w:val="36"/>
              </w:rPr>
            </w:pPr>
            <w:r>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4E37C5" w:rsidRDefault="004E37C5" w:rsidP="004E37C5">
            <w:r>
              <w:t>Jan Clark</w:t>
            </w:r>
          </w:p>
          <w:p w:rsidR="004E37C5" w:rsidRDefault="004E37C5" w:rsidP="004E37C5">
            <w:r>
              <w:rPr>
                <w:i/>
              </w:rPr>
              <w:t xml:space="preserve">EFS; </w:t>
            </w:r>
            <w:proofErr w:type="spellStart"/>
            <w:r>
              <w:rPr>
                <w:i/>
              </w:rPr>
              <w:t>CoB</w:t>
            </w:r>
            <w:proofErr w:type="spellEnd"/>
            <w:r>
              <w:rPr>
                <w:i/>
              </w:rPr>
              <w:t>, RPIPC</w:t>
            </w:r>
            <w:r w:rsidRPr="00BD5C98">
              <w:rPr>
                <w:i/>
              </w:rPr>
              <w:t xml:space="preserve"> Chair</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00" w:type="dxa"/>
            <w:shd w:val="clear" w:color="auto" w:fill="auto"/>
            <w:vAlign w:val="bottom"/>
          </w:tcPr>
          <w:p w:rsidR="004E37C5" w:rsidRPr="00B46245" w:rsidRDefault="004E37C5" w:rsidP="004E37C5">
            <w:pPr>
              <w:jc w:val="center"/>
              <w:rPr>
                <w:sz w:val="36"/>
                <w:szCs w:val="36"/>
              </w:rPr>
            </w:pPr>
            <w:r>
              <w:rPr>
                <w:sz w:val="36"/>
                <w:szCs w:val="36"/>
              </w:rPr>
              <w:t>P</w:t>
            </w:r>
          </w:p>
        </w:tc>
        <w:tc>
          <w:tcPr>
            <w:tcW w:w="102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shd w:val="clear" w:color="auto" w:fill="auto"/>
            <w:vAlign w:val="bottom"/>
          </w:tcPr>
          <w:p w:rsidR="004E37C5" w:rsidRPr="00B46245" w:rsidRDefault="004E37C5" w:rsidP="004E37C5">
            <w:pPr>
              <w:jc w:val="center"/>
              <w:rPr>
                <w:sz w:val="36"/>
                <w:szCs w:val="36"/>
              </w:rPr>
            </w:pPr>
            <w:r>
              <w:rPr>
                <w:sz w:val="36"/>
                <w:szCs w:val="36"/>
              </w:rPr>
              <w:t>P</w:t>
            </w:r>
          </w:p>
        </w:tc>
        <w:tc>
          <w:tcPr>
            <w:tcW w:w="1010" w:type="dxa"/>
            <w:vAlign w:val="bottom"/>
          </w:tcPr>
          <w:p w:rsidR="004E37C5" w:rsidRPr="00B46245" w:rsidRDefault="004E37C5" w:rsidP="004E37C5">
            <w:pPr>
              <w:jc w:val="center"/>
              <w:rPr>
                <w:sz w:val="36"/>
                <w:szCs w:val="36"/>
              </w:rPr>
            </w:pPr>
            <w:r>
              <w:rPr>
                <w:sz w:val="36"/>
                <w:szCs w:val="36"/>
              </w:rPr>
              <w:t>P</w:t>
            </w:r>
          </w:p>
        </w:tc>
        <w:tc>
          <w:tcPr>
            <w:tcW w:w="1010" w:type="dxa"/>
            <w:shd w:val="clear" w:color="auto" w:fill="auto"/>
          </w:tcPr>
          <w:p w:rsidR="004E37C5" w:rsidRDefault="004E37C5" w:rsidP="004E37C5">
            <w:pPr>
              <w:jc w:val="center"/>
              <w:rPr>
                <w:sz w:val="36"/>
                <w:szCs w:val="36"/>
              </w:rPr>
            </w:pPr>
            <w:r>
              <w:rPr>
                <w:sz w:val="36"/>
                <w:szCs w:val="36"/>
              </w:rPr>
              <w:t>7</w:t>
            </w:r>
          </w:p>
        </w:tc>
        <w:tc>
          <w:tcPr>
            <w:tcW w:w="1010" w:type="dxa"/>
            <w:shd w:val="clear" w:color="auto" w:fill="auto"/>
          </w:tcPr>
          <w:p w:rsidR="004E37C5" w:rsidRDefault="004E37C5" w:rsidP="004E37C5">
            <w:pPr>
              <w:jc w:val="center"/>
              <w:rPr>
                <w:sz w:val="36"/>
                <w:szCs w:val="36"/>
              </w:rPr>
            </w:pPr>
            <w:r>
              <w:rPr>
                <w:sz w:val="36"/>
                <w:szCs w:val="36"/>
              </w:rPr>
              <w:t>0</w:t>
            </w:r>
          </w:p>
        </w:tc>
        <w:tc>
          <w:tcPr>
            <w:tcW w:w="1010" w:type="dxa"/>
            <w:tcBorders>
              <w:right w:val="double" w:sz="4" w:space="0" w:color="auto"/>
            </w:tcBorders>
            <w:shd w:val="clear" w:color="auto" w:fill="auto"/>
          </w:tcPr>
          <w:p w:rsidR="004E37C5" w:rsidRPr="00AA0E65" w:rsidRDefault="004E37C5" w:rsidP="004E37C5">
            <w:pPr>
              <w:jc w:val="center"/>
              <w:rPr>
                <w:sz w:val="36"/>
                <w:szCs w:val="36"/>
              </w:rPr>
            </w:pPr>
            <w:r>
              <w:rPr>
                <w:sz w:val="36"/>
                <w:szCs w:val="36"/>
              </w:rPr>
              <w:t>0</w:t>
            </w:r>
          </w:p>
        </w:tc>
      </w:tr>
      <w:tr w:rsidR="004E37C5" w:rsidRPr="0014666D" w:rsidTr="000E3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4E37C5" w:rsidRDefault="004E37C5" w:rsidP="004E37C5">
            <w:r>
              <w:t>David Johnson</w:t>
            </w:r>
          </w:p>
          <w:p w:rsidR="004E37C5" w:rsidRDefault="004E37C5" w:rsidP="004E37C5">
            <w:r>
              <w:rPr>
                <w:i/>
              </w:rPr>
              <w:t xml:space="preserve">EFS; </w:t>
            </w:r>
            <w:proofErr w:type="spellStart"/>
            <w:r>
              <w:rPr>
                <w:i/>
              </w:rPr>
              <w:t>CoAS</w:t>
            </w:r>
            <w:proofErr w:type="spellEnd"/>
            <w:r>
              <w:rPr>
                <w:i/>
              </w:rPr>
              <w:t>, SAPC</w:t>
            </w:r>
            <w:r w:rsidRPr="00BD5C98">
              <w:rPr>
                <w:i/>
              </w:rPr>
              <w:t xml:space="preserve"> Chair</w:t>
            </w:r>
          </w:p>
        </w:tc>
        <w:tc>
          <w:tcPr>
            <w:tcW w:w="1010" w:type="dxa"/>
            <w:tcBorders>
              <w:bottom w:val="double" w:sz="4" w:space="0" w:color="auto"/>
            </w:tcBorders>
            <w:shd w:val="clear" w:color="auto" w:fill="auto"/>
            <w:vAlign w:val="bottom"/>
          </w:tcPr>
          <w:p w:rsidR="004E37C5" w:rsidRPr="00B46245" w:rsidRDefault="004E37C5" w:rsidP="004E37C5">
            <w:pPr>
              <w:jc w:val="center"/>
              <w:rPr>
                <w:sz w:val="36"/>
                <w:szCs w:val="36"/>
              </w:rPr>
            </w:pPr>
            <w:r>
              <w:rPr>
                <w:sz w:val="36"/>
                <w:szCs w:val="36"/>
              </w:rPr>
              <w:t>NYE</w:t>
            </w:r>
          </w:p>
        </w:tc>
        <w:tc>
          <w:tcPr>
            <w:tcW w:w="1010" w:type="dxa"/>
            <w:tcBorders>
              <w:bottom w:val="double" w:sz="4" w:space="0" w:color="auto"/>
            </w:tcBorders>
            <w:shd w:val="clear" w:color="auto" w:fill="auto"/>
            <w:vAlign w:val="bottom"/>
          </w:tcPr>
          <w:p w:rsidR="004E37C5" w:rsidRPr="00B46245" w:rsidRDefault="004E37C5" w:rsidP="004E37C5">
            <w:pPr>
              <w:jc w:val="center"/>
              <w:rPr>
                <w:sz w:val="36"/>
                <w:szCs w:val="36"/>
              </w:rPr>
            </w:pPr>
            <w:r>
              <w:rPr>
                <w:sz w:val="36"/>
                <w:szCs w:val="36"/>
              </w:rPr>
              <w:t>P</w:t>
            </w:r>
          </w:p>
        </w:tc>
        <w:tc>
          <w:tcPr>
            <w:tcW w:w="1000" w:type="dxa"/>
            <w:tcBorders>
              <w:bottom w:val="double" w:sz="4" w:space="0" w:color="auto"/>
            </w:tcBorders>
            <w:shd w:val="clear" w:color="auto" w:fill="auto"/>
            <w:vAlign w:val="bottom"/>
          </w:tcPr>
          <w:p w:rsidR="004E37C5" w:rsidRPr="00B46245" w:rsidRDefault="004E37C5" w:rsidP="004E37C5">
            <w:pPr>
              <w:jc w:val="center"/>
              <w:rPr>
                <w:sz w:val="36"/>
                <w:szCs w:val="36"/>
              </w:rPr>
            </w:pPr>
            <w:r>
              <w:rPr>
                <w:sz w:val="36"/>
                <w:szCs w:val="36"/>
              </w:rPr>
              <w:t>P</w:t>
            </w:r>
          </w:p>
        </w:tc>
        <w:tc>
          <w:tcPr>
            <w:tcW w:w="1020" w:type="dxa"/>
            <w:tcBorders>
              <w:bottom w:val="double" w:sz="4" w:space="0" w:color="auto"/>
            </w:tcBorders>
            <w:shd w:val="clear" w:color="auto" w:fill="auto"/>
            <w:vAlign w:val="bottom"/>
          </w:tcPr>
          <w:p w:rsidR="004E37C5" w:rsidRPr="00B46245" w:rsidRDefault="004E37C5" w:rsidP="004E37C5">
            <w:pPr>
              <w:jc w:val="center"/>
              <w:rPr>
                <w:sz w:val="36"/>
                <w:szCs w:val="36"/>
              </w:rPr>
            </w:pPr>
            <w:r>
              <w:rPr>
                <w:sz w:val="36"/>
                <w:szCs w:val="36"/>
              </w:rPr>
              <w:t>P</w:t>
            </w:r>
          </w:p>
        </w:tc>
        <w:tc>
          <w:tcPr>
            <w:tcW w:w="1010" w:type="dxa"/>
            <w:tcBorders>
              <w:bottom w:val="double" w:sz="4" w:space="0" w:color="auto"/>
            </w:tcBorders>
            <w:shd w:val="clear" w:color="auto" w:fill="auto"/>
            <w:vAlign w:val="bottom"/>
          </w:tcPr>
          <w:p w:rsidR="004E37C5" w:rsidRPr="00B46245" w:rsidRDefault="004E37C5" w:rsidP="004E37C5">
            <w:pPr>
              <w:jc w:val="center"/>
              <w:rPr>
                <w:sz w:val="36"/>
                <w:szCs w:val="36"/>
              </w:rPr>
            </w:pPr>
            <w:r>
              <w:rPr>
                <w:sz w:val="36"/>
                <w:szCs w:val="36"/>
              </w:rPr>
              <w:t>P</w:t>
            </w:r>
          </w:p>
        </w:tc>
        <w:tc>
          <w:tcPr>
            <w:tcW w:w="1010" w:type="dxa"/>
            <w:tcBorders>
              <w:bottom w:val="double" w:sz="4" w:space="0" w:color="auto"/>
            </w:tcBorders>
            <w:shd w:val="clear" w:color="auto" w:fill="auto"/>
            <w:vAlign w:val="bottom"/>
          </w:tcPr>
          <w:p w:rsidR="004E37C5" w:rsidRPr="00B46245" w:rsidRDefault="004E37C5" w:rsidP="004E37C5">
            <w:pPr>
              <w:jc w:val="center"/>
              <w:rPr>
                <w:sz w:val="36"/>
                <w:szCs w:val="36"/>
              </w:rPr>
            </w:pPr>
            <w:r>
              <w:rPr>
                <w:sz w:val="36"/>
                <w:szCs w:val="36"/>
              </w:rPr>
              <w:t>P</w:t>
            </w:r>
          </w:p>
        </w:tc>
        <w:tc>
          <w:tcPr>
            <w:tcW w:w="1010" w:type="dxa"/>
            <w:tcBorders>
              <w:bottom w:val="double" w:sz="4" w:space="0" w:color="auto"/>
            </w:tcBorders>
            <w:vAlign w:val="bottom"/>
          </w:tcPr>
          <w:p w:rsidR="004E37C5" w:rsidRPr="00B46245" w:rsidRDefault="004E37C5" w:rsidP="004E37C5">
            <w:pPr>
              <w:jc w:val="center"/>
              <w:rPr>
                <w:sz w:val="36"/>
                <w:szCs w:val="36"/>
              </w:rPr>
            </w:pPr>
            <w:r>
              <w:rPr>
                <w:sz w:val="36"/>
                <w:szCs w:val="36"/>
              </w:rPr>
              <w:t>P</w:t>
            </w:r>
          </w:p>
        </w:tc>
        <w:tc>
          <w:tcPr>
            <w:tcW w:w="1010" w:type="dxa"/>
            <w:tcBorders>
              <w:bottom w:val="double" w:sz="4" w:space="0" w:color="auto"/>
            </w:tcBorders>
            <w:shd w:val="clear" w:color="auto" w:fill="auto"/>
          </w:tcPr>
          <w:p w:rsidR="004E37C5" w:rsidRDefault="004E37C5" w:rsidP="004E37C5">
            <w:pPr>
              <w:jc w:val="center"/>
            </w:pPr>
            <w:r>
              <w:rPr>
                <w:sz w:val="36"/>
                <w:szCs w:val="36"/>
              </w:rPr>
              <w:t>6</w:t>
            </w:r>
          </w:p>
        </w:tc>
        <w:tc>
          <w:tcPr>
            <w:tcW w:w="1010" w:type="dxa"/>
            <w:tcBorders>
              <w:bottom w:val="double" w:sz="4" w:space="0" w:color="auto"/>
            </w:tcBorders>
            <w:shd w:val="clear" w:color="auto" w:fill="auto"/>
          </w:tcPr>
          <w:p w:rsidR="004E37C5" w:rsidRDefault="004E37C5" w:rsidP="004E37C5">
            <w:pPr>
              <w:jc w:val="center"/>
            </w:pPr>
            <w:r>
              <w:rPr>
                <w:sz w:val="36"/>
                <w:szCs w:val="36"/>
              </w:rPr>
              <w:t>0</w:t>
            </w:r>
          </w:p>
        </w:tc>
        <w:tc>
          <w:tcPr>
            <w:tcW w:w="1010" w:type="dxa"/>
            <w:tcBorders>
              <w:bottom w:val="double" w:sz="4" w:space="0" w:color="auto"/>
              <w:right w:val="double" w:sz="4" w:space="0" w:color="auto"/>
            </w:tcBorders>
            <w:shd w:val="clear" w:color="auto" w:fill="auto"/>
          </w:tcPr>
          <w:p w:rsidR="004E37C5" w:rsidRDefault="004E37C5" w:rsidP="004E37C5">
            <w:pPr>
              <w:jc w:val="center"/>
            </w:pPr>
            <w:r w:rsidRPr="00AA0E65">
              <w:rPr>
                <w:sz w:val="36"/>
                <w:szCs w:val="36"/>
              </w:rPr>
              <w:t>0</w:t>
            </w:r>
          </w:p>
        </w:tc>
      </w:tr>
    </w:tbl>
    <w:p w:rsidR="00973FD5" w:rsidRPr="0014666D" w:rsidRDefault="00973FD5" w:rsidP="00C75940">
      <w:pPr>
        <w:tabs>
          <w:tab w:val="right" w:pos="14314"/>
        </w:tabs>
        <w:rPr>
          <w:sz w:val="20"/>
        </w:rPr>
      </w:pPr>
    </w:p>
    <w:p w:rsidR="00A57EBC" w:rsidRDefault="00973FD5" w:rsidP="00C75940">
      <w:pPr>
        <w:tabs>
          <w:tab w:val="right" w:pos="14314"/>
        </w:tabs>
        <w:rPr>
          <w:sz w:val="20"/>
        </w:rPr>
      </w:pPr>
      <w:r w:rsidRPr="0014666D">
        <w:rPr>
          <w:sz w:val="20"/>
        </w:rPr>
        <w:t>__________________________________________</w:t>
      </w:r>
    </w:p>
    <w:p w:rsidR="00973FD5" w:rsidRPr="0014666D" w:rsidRDefault="00973FD5" w:rsidP="00C75940">
      <w:pPr>
        <w:rPr>
          <w:sz w:val="20"/>
        </w:rPr>
      </w:pPr>
      <w:r w:rsidRPr="0014666D">
        <w:rPr>
          <w:sz w:val="20"/>
        </w:rPr>
        <w:t>CHAIRPERSON SIGNATURE</w:t>
      </w:r>
      <w:r w:rsidR="00F46340">
        <w:rPr>
          <w:sz w:val="20"/>
        </w:rPr>
        <w:t xml:space="preserve">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p>
    <w:sectPr w:rsidR="00973FD5" w:rsidRPr="0014666D">
      <w:footerReference w:type="default" r:id="rId8"/>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C1" w:rsidRDefault="00F125C1">
      <w:r>
        <w:separator/>
      </w:r>
    </w:p>
    <w:p w:rsidR="00F125C1" w:rsidRDefault="00F125C1"/>
  </w:endnote>
  <w:endnote w:type="continuationSeparator" w:id="0">
    <w:p w:rsidR="00F125C1" w:rsidRDefault="00F125C1">
      <w:r>
        <w:continuationSeparator/>
      </w:r>
    </w:p>
    <w:p w:rsidR="00F125C1" w:rsidRDefault="00F12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E4" w:rsidRPr="009A508C" w:rsidRDefault="000E39E4" w:rsidP="009A508C">
    <w:pPr>
      <w:pStyle w:val="Footer"/>
      <w:tabs>
        <w:tab w:val="clear" w:pos="8640"/>
        <w:tab w:val="right" w:pos="14310"/>
      </w:tabs>
      <w:rPr>
        <w:sz w:val="20"/>
        <w:szCs w:val="20"/>
      </w:rPr>
    </w:pPr>
    <w:r>
      <w:rPr>
        <w:i/>
        <w:sz w:val="20"/>
        <w:szCs w:val="20"/>
      </w:rPr>
      <w:t xml:space="preserve">1 April 2016 </w:t>
    </w:r>
    <w:r w:rsidRPr="009A508C">
      <w:rPr>
        <w:i/>
        <w:sz w:val="20"/>
        <w:szCs w:val="20"/>
      </w:rPr>
      <w:t>ECUS-SCC Meeting Minutes (</w:t>
    </w:r>
    <w:r w:rsidR="00283849">
      <w:rPr>
        <w:i/>
        <w:sz w:val="20"/>
        <w:szCs w:val="20"/>
      </w:rPr>
      <w:t xml:space="preserve">FINAL </w:t>
    </w:r>
    <w:r>
      <w:rPr>
        <w:i/>
        <w:sz w:val="20"/>
        <w:szCs w:val="20"/>
      </w:rPr>
      <w:t>DRAFT)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283849">
              <w:rPr>
                <w:bCs/>
                <w:i/>
                <w:noProof/>
                <w:sz w:val="20"/>
                <w:szCs w:val="20"/>
              </w:rPr>
              <w:t>22</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283849">
              <w:rPr>
                <w:bCs/>
                <w:i/>
                <w:noProof/>
                <w:sz w:val="20"/>
                <w:szCs w:val="20"/>
              </w:rPr>
              <w:t>22</w:t>
            </w:r>
            <w:r w:rsidRPr="009A508C">
              <w:rPr>
                <w:bCs/>
                <w:i/>
                <w:sz w:val="20"/>
                <w:szCs w:val="20"/>
              </w:rPr>
              <w:fldChar w:fldCharType="end"/>
            </w:r>
          </w:sdtContent>
        </w:sdt>
      </w:sdtContent>
    </w:sdt>
  </w:p>
  <w:p w:rsidR="000E39E4" w:rsidRPr="00BB568D" w:rsidRDefault="000E39E4" w:rsidP="002D4E22">
    <w:pPr>
      <w:pStyle w:val="Footer"/>
      <w:tabs>
        <w:tab w:val="clear" w:pos="4320"/>
        <w:tab w:val="clear" w:pos="8640"/>
        <w:tab w:val="right" w:pos="13770"/>
      </w:tabs>
      <w:ind w:left="-1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C1" w:rsidRDefault="00F125C1">
      <w:r>
        <w:separator/>
      </w:r>
    </w:p>
    <w:p w:rsidR="00F125C1" w:rsidRDefault="00F125C1"/>
  </w:footnote>
  <w:footnote w:type="continuationSeparator" w:id="0">
    <w:p w:rsidR="00F125C1" w:rsidRDefault="00F125C1">
      <w:r>
        <w:continuationSeparator/>
      </w:r>
    </w:p>
    <w:p w:rsidR="00F125C1" w:rsidRDefault="00F125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541"/>
    <w:multiLevelType w:val="hybridMultilevel"/>
    <w:tmpl w:val="D9449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B3B28"/>
    <w:multiLevelType w:val="hybridMultilevel"/>
    <w:tmpl w:val="4B7E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1EC1"/>
    <w:multiLevelType w:val="hybridMultilevel"/>
    <w:tmpl w:val="097AE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257262"/>
    <w:multiLevelType w:val="hybridMultilevel"/>
    <w:tmpl w:val="3F2CEDA2"/>
    <w:lvl w:ilvl="0" w:tplc="74C64C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5926D8"/>
    <w:multiLevelType w:val="hybridMultilevel"/>
    <w:tmpl w:val="C646099E"/>
    <w:lvl w:ilvl="0" w:tplc="AE822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C5616"/>
    <w:multiLevelType w:val="hybridMultilevel"/>
    <w:tmpl w:val="A252C55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C02E4"/>
    <w:multiLevelType w:val="hybridMultilevel"/>
    <w:tmpl w:val="37C272F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45531"/>
    <w:multiLevelType w:val="hybridMultilevel"/>
    <w:tmpl w:val="96A829B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F6278"/>
    <w:multiLevelType w:val="hybridMultilevel"/>
    <w:tmpl w:val="BB9276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06AC6"/>
    <w:multiLevelType w:val="hybridMultilevel"/>
    <w:tmpl w:val="F96A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C5B55"/>
    <w:multiLevelType w:val="hybridMultilevel"/>
    <w:tmpl w:val="49DAADEA"/>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5381A"/>
    <w:multiLevelType w:val="hybridMultilevel"/>
    <w:tmpl w:val="FA58AE80"/>
    <w:lvl w:ilvl="0" w:tplc="72DAA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43A55E0B"/>
    <w:multiLevelType w:val="hybridMultilevel"/>
    <w:tmpl w:val="01F6778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A1187"/>
    <w:multiLevelType w:val="hybridMultilevel"/>
    <w:tmpl w:val="3A66A522"/>
    <w:lvl w:ilvl="0" w:tplc="F1D62C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B3F32"/>
    <w:multiLevelType w:val="hybridMultilevel"/>
    <w:tmpl w:val="3710A9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E424E0"/>
    <w:multiLevelType w:val="hybridMultilevel"/>
    <w:tmpl w:val="DB76CBCE"/>
    <w:lvl w:ilvl="0" w:tplc="4A6C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13"/>
  </w:num>
  <w:num w:numId="4">
    <w:abstractNumId w:val="6"/>
  </w:num>
  <w:num w:numId="5">
    <w:abstractNumId w:val="16"/>
  </w:num>
  <w:num w:numId="6">
    <w:abstractNumId w:val="8"/>
  </w:num>
  <w:num w:numId="7">
    <w:abstractNumId w:val="10"/>
  </w:num>
  <w:num w:numId="8">
    <w:abstractNumId w:val="12"/>
  </w:num>
  <w:num w:numId="9">
    <w:abstractNumId w:val="5"/>
  </w:num>
  <w:num w:numId="10">
    <w:abstractNumId w:val="14"/>
  </w:num>
  <w:num w:numId="11">
    <w:abstractNumId w:val="4"/>
  </w:num>
  <w:num w:numId="12">
    <w:abstractNumId w:val="20"/>
  </w:num>
  <w:num w:numId="13">
    <w:abstractNumId w:val="0"/>
  </w:num>
  <w:num w:numId="14">
    <w:abstractNumId w:val="9"/>
  </w:num>
  <w:num w:numId="15">
    <w:abstractNumId w:val="3"/>
  </w:num>
  <w:num w:numId="16">
    <w:abstractNumId w:val="18"/>
  </w:num>
  <w:num w:numId="17">
    <w:abstractNumId w:val="1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563D"/>
    <w:rsid w:val="0000569A"/>
    <w:rsid w:val="00006170"/>
    <w:rsid w:val="00006FCE"/>
    <w:rsid w:val="00007112"/>
    <w:rsid w:val="00007160"/>
    <w:rsid w:val="000072EB"/>
    <w:rsid w:val="000108C0"/>
    <w:rsid w:val="00010F53"/>
    <w:rsid w:val="000115C2"/>
    <w:rsid w:val="00011A7E"/>
    <w:rsid w:val="0001241F"/>
    <w:rsid w:val="000139B8"/>
    <w:rsid w:val="00013F0C"/>
    <w:rsid w:val="00016A4B"/>
    <w:rsid w:val="0001759E"/>
    <w:rsid w:val="00017749"/>
    <w:rsid w:val="00017812"/>
    <w:rsid w:val="00021141"/>
    <w:rsid w:val="00021D1A"/>
    <w:rsid w:val="000226C8"/>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DD7"/>
    <w:rsid w:val="00044EE6"/>
    <w:rsid w:val="00050AC7"/>
    <w:rsid w:val="0005126B"/>
    <w:rsid w:val="00051C03"/>
    <w:rsid w:val="00053883"/>
    <w:rsid w:val="00055C26"/>
    <w:rsid w:val="00056CB0"/>
    <w:rsid w:val="000700DD"/>
    <w:rsid w:val="00071A3E"/>
    <w:rsid w:val="00071C41"/>
    <w:rsid w:val="00072249"/>
    <w:rsid w:val="0007241A"/>
    <w:rsid w:val="00073743"/>
    <w:rsid w:val="00073881"/>
    <w:rsid w:val="00073A00"/>
    <w:rsid w:val="000766DE"/>
    <w:rsid w:val="000816B7"/>
    <w:rsid w:val="00082EF4"/>
    <w:rsid w:val="0008395E"/>
    <w:rsid w:val="00083FB7"/>
    <w:rsid w:val="000847D9"/>
    <w:rsid w:val="00085C85"/>
    <w:rsid w:val="00085E03"/>
    <w:rsid w:val="00087470"/>
    <w:rsid w:val="00091B99"/>
    <w:rsid w:val="00092D4A"/>
    <w:rsid w:val="00093A47"/>
    <w:rsid w:val="000941CF"/>
    <w:rsid w:val="0009458A"/>
    <w:rsid w:val="00094A52"/>
    <w:rsid w:val="00094DB5"/>
    <w:rsid w:val="00095528"/>
    <w:rsid w:val="0009589C"/>
    <w:rsid w:val="0009789B"/>
    <w:rsid w:val="00097D76"/>
    <w:rsid w:val="000A3509"/>
    <w:rsid w:val="000A3E43"/>
    <w:rsid w:val="000A4AB2"/>
    <w:rsid w:val="000A5059"/>
    <w:rsid w:val="000A52BE"/>
    <w:rsid w:val="000B0A1E"/>
    <w:rsid w:val="000B1324"/>
    <w:rsid w:val="000B3753"/>
    <w:rsid w:val="000B7F80"/>
    <w:rsid w:val="000C09CA"/>
    <w:rsid w:val="000C1574"/>
    <w:rsid w:val="000C3023"/>
    <w:rsid w:val="000C3869"/>
    <w:rsid w:val="000C4A09"/>
    <w:rsid w:val="000C6E2D"/>
    <w:rsid w:val="000D0069"/>
    <w:rsid w:val="000D1100"/>
    <w:rsid w:val="000D1DF9"/>
    <w:rsid w:val="000D2E8A"/>
    <w:rsid w:val="000D4284"/>
    <w:rsid w:val="000D4A8A"/>
    <w:rsid w:val="000D4B08"/>
    <w:rsid w:val="000D58CF"/>
    <w:rsid w:val="000D74B8"/>
    <w:rsid w:val="000D7D25"/>
    <w:rsid w:val="000E0728"/>
    <w:rsid w:val="000E08C7"/>
    <w:rsid w:val="000E32B7"/>
    <w:rsid w:val="000E39E4"/>
    <w:rsid w:val="000E3D8A"/>
    <w:rsid w:val="000E4924"/>
    <w:rsid w:val="000E63BF"/>
    <w:rsid w:val="000E7AAE"/>
    <w:rsid w:val="000F1C97"/>
    <w:rsid w:val="000F298A"/>
    <w:rsid w:val="000F2C7C"/>
    <w:rsid w:val="000F3792"/>
    <w:rsid w:val="000F37B7"/>
    <w:rsid w:val="000F5251"/>
    <w:rsid w:val="000F7899"/>
    <w:rsid w:val="0010000A"/>
    <w:rsid w:val="00100625"/>
    <w:rsid w:val="00102B05"/>
    <w:rsid w:val="00103C38"/>
    <w:rsid w:val="0010559F"/>
    <w:rsid w:val="00112875"/>
    <w:rsid w:val="00114127"/>
    <w:rsid w:val="001145A1"/>
    <w:rsid w:val="00116528"/>
    <w:rsid w:val="00116A03"/>
    <w:rsid w:val="001173DF"/>
    <w:rsid w:val="00117638"/>
    <w:rsid w:val="00122B28"/>
    <w:rsid w:val="001261D8"/>
    <w:rsid w:val="001302B7"/>
    <w:rsid w:val="001304C3"/>
    <w:rsid w:val="001308CF"/>
    <w:rsid w:val="00132A57"/>
    <w:rsid w:val="001348DC"/>
    <w:rsid w:val="001379B4"/>
    <w:rsid w:val="00141937"/>
    <w:rsid w:val="001435AF"/>
    <w:rsid w:val="00144EAE"/>
    <w:rsid w:val="0014666D"/>
    <w:rsid w:val="001469CD"/>
    <w:rsid w:val="001471C4"/>
    <w:rsid w:val="00150A05"/>
    <w:rsid w:val="001512B6"/>
    <w:rsid w:val="0015215D"/>
    <w:rsid w:val="00153001"/>
    <w:rsid w:val="001534E1"/>
    <w:rsid w:val="00155A09"/>
    <w:rsid w:val="00156B01"/>
    <w:rsid w:val="00160B21"/>
    <w:rsid w:val="00160DBB"/>
    <w:rsid w:val="00163914"/>
    <w:rsid w:val="00163F18"/>
    <w:rsid w:val="00164A00"/>
    <w:rsid w:val="00164FAA"/>
    <w:rsid w:val="0016533F"/>
    <w:rsid w:val="00166090"/>
    <w:rsid w:val="00167835"/>
    <w:rsid w:val="00171C47"/>
    <w:rsid w:val="00171EE3"/>
    <w:rsid w:val="001736BC"/>
    <w:rsid w:val="00174C70"/>
    <w:rsid w:val="00175615"/>
    <w:rsid w:val="00176A6A"/>
    <w:rsid w:val="00177F8A"/>
    <w:rsid w:val="00177FFE"/>
    <w:rsid w:val="00181750"/>
    <w:rsid w:val="00182B66"/>
    <w:rsid w:val="001831A4"/>
    <w:rsid w:val="001843B9"/>
    <w:rsid w:val="0018538E"/>
    <w:rsid w:val="001868FF"/>
    <w:rsid w:val="00187BE4"/>
    <w:rsid w:val="00190111"/>
    <w:rsid w:val="00190F09"/>
    <w:rsid w:val="001913D8"/>
    <w:rsid w:val="00191EE6"/>
    <w:rsid w:val="00192D1B"/>
    <w:rsid w:val="00193468"/>
    <w:rsid w:val="00195AC0"/>
    <w:rsid w:val="00197875"/>
    <w:rsid w:val="00197924"/>
    <w:rsid w:val="001A02A1"/>
    <w:rsid w:val="001A2105"/>
    <w:rsid w:val="001A26AB"/>
    <w:rsid w:val="001A4B3A"/>
    <w:rsid w:val="001A6802"/>
    <w:rsid w:val="001B10A9"/>
    <w:rsid w:val="001B1C81"/>
    <w:rsid w:val="001B2C4B"/>
    <w:rsid w:val="001B2E60"/>
    <w:rsid w:val="001B43AC"/>
    <w:rsid w:val="001B5407"/>
    <w:rsid w:val="001B5EC4"/>
    <w:rsid w:val="001B5F58"/>
    <w:rsid w:val="001B790D"/>
    <w:rsid w:val="001B7FB2"/>
    <w:rsid w:val="001C04B0"/>
    <w:rsid w:val="001C27C2"/>
    <w:rsid w:val="001C6BB8"/>
    <w:rsid w:val="001C7C55"/>
    <w:rsid w:val="001C7F61"/>
    <w:rsid w:val="001D0AE9"/>
    <w:rsid w:val="001D1AE8"/>
    <w:rsid w:val="001D31B6"/>
    <w:rsid w:val="001D333E"/>
    <w:rsid w:val="001D3E13"/>
    <w:rsid w:val="001D4216"/>
    <w:rsid w:val="001D4B7A"/>
    <w:rsid w:val="001D58F7"/>
    <w:rsid w:val="001E1549"/>
    <w:rsid w:val="001E1A05"/>
    <w:rsid w:val="001E46A7"/>
    <w:rsid w:val="001E511A"/>
    <w:rsid w:val="001F0E49"/>
    <w:rsid w:val="001F2FB0"/>
    <w:rsid w:val="001F7104"/>
    <w:rsid w:val="002001DF"/>
    <w:rsid w:val="002009D4"/>
    <w:rsid w:val="002026C1"/>
    <w:rsid w:val="002030A1"/>
    <w:rsid w:val="002032AF"/>
    <w:rsid w:val="00205B67"/>
    <w:rsid w:val="00211299"/>
    <w:rsid w:val="00214C1F"/>
    <w:rsid w:val="00215985"/>
    <w:rsid w:val="00220FBF"/>
    <w:rsid w:val="00223013"/>
    <w:rsid w:val="002234C9"/>
    <w:rsid w:val="002249D9"/>
    <w:rsid w:val="00227231"/>
    <w:rsid w:val="002277F8"/>
    <w:rsid w:val="00230633"/>
    <w:rsid w:val="0023163B"/>
    <w:rsid w:val="00233260"/>
    <w:rsid w:val="002334A4"/>
    <w:rsid w:val="0023368A"/>
    <w:rsid w:val="00233AC5"/>
    <w:rsid w:val="002344DB"/>
    <w:rsid w:val="00234F7D"/>
    <w:rsid w:val="002371E7"/>
    <w:rsid w:val="00237E23"/>
    <w:rsid w:val="0024036D"/>
    <w:rsid w:val="00240BDE"/>
    <w:rsid w:val="0024124A"/>
    <w:rsid w:val="0024484F"/>
    <w:rsid w:val="00244E3C"/>
    <w:rsid w:val="0024518A"/>
    <w:rsid w:val="002512D3"/>
    <w:rsid w:val="002566A0"/>
    <w:rsid w:val="002578B4"/>
    <w:rsid w:val="00257A7F"/>
    <w:rsid w:val="002613A1"/>
    <w:rsid w:val="0026333C"/>
    <w:rsid w:val="00266182"/>
    <w:rsid w:val="002662E1"/>
    <w:rsid w:val="00266996"/>
    <w:rsid w:val="00266E17"/>
    <w:rsid w:val="0027219F"/>
    <w:rsid w:val="00272C52"/>
    <w:rsid w:val="00273D20"/>
    <w:rsid w:val="00273F36"/>
    <w:rsid w:val="00276814"/>
    <w:rsid w:val="00283849"/>
    <w:rsid w:val="00284FFE"/>
    <w:rsid w:val="00285AA0"/>
    <w:rsid w:val="002904D2"/>
    <w:rsid w:val="0029394F"/>
    <w:rsid w:val="00293D3D"/>
    <w:rsid w:val="00293F1F"/>
    <w:rsid w:val="00294459"/>
    <w:rsid w:val="002948C2"/>
    <w:rsid w:val="00294EA6"/>
    <w:rsid w:val="0029520F"/>
    <w:rsid w:val="002959C6"/>
    <w:rsid w:val="002961B8"/>
    <w:rsid w:val="00297C9B"/>
    <w:rsid w:val="002A0EF9"/>
    <w:rsid w:val="002A1141"/>
    <w:rsid w:val="002A188C"/>
    <w:rsid w:val="002A6129"/>
    <w:rsid w:val="002B0A44"/>
    <w:rsid w:val="002B22C2"/>
    <w:rsid w:val="002B62C6"/>
    <w:rsid w:val="002C221C"/>
    <w:rsid w:val="002C2B53"/>
    <w:rsid w:val="002C2B8D"/>
    <w:rsid w:val="002C3502"/>
    <w:rsid w:val="002C6830"/>
    <w:rsid w:val="002C7BEC"/>
    <w:rsid w:val="002D1B0A"/>
    <w:rsid w:val="002D1B83"/>
    <w:rsid w:val="002D35C6"/>
    <w:rsid w:val="002D4E22"/>
    <w:rsid w:val="002D6044"/>
    <w:rsid w:val="002E1174"/>
    <w:rsid w:val="002E176C"/>
    <w:rsid w:val="002E1DA7"/>
    <w:rsid w:val="002E2810"/>
    <w:rsid w:val="002E2D4A"/>
    <w:rsid w:val="002E5125"/>
    <w:rsid w:val="002E5616"/>
    <w:rsid w:val="002E7D9A"/>
    <w:rsid w:val="002F0484"/>
    <w:rsid w:val="002F186D"/>
    <w:rsid w:val="002F2058"/>
    <w:rsid w:val="00300223"/>
    <w:rsid w:val="00304408"/>
    <w:rsid w:val="00305F4B"/>
    <w:rsid w:val="00306222"/>
    <w:rsid w:val="00306487"/>
    <w:rsid w:val="003101FF"/>
    <w:rsid w:val="00314F56"/>
    <w:rsid w:val="00315DAC"/>
    <w:rsid w:val="0031727B"/>
    <w:rsid w:val="00320708"/>
    <w:rsid w:val="003216E0"/>
    <w:rsid w:val="00324D96"/>
    <w:rsid w:val="003276C0"/>
    <w:rsid w:val="003321CA"/>
    <w:rsid w:val="00335459"/>
    <w:rsid w:val="0033587C"/>
    <w:rsid w:val="00335B6A"/>
    <w:rsid w:val="00335DDC"/>
    <w:rsid w:val="00336191"/>
    <w:rsid w:val="00336ACD"/>
    <w:rsid w:val="00340DAD"/>
    <w:rsid w:val="00340E2D"/>
    <w:rsid w:val="003411D6"/>
    <w:rsid w:val="003433AD"/>
    <w:rsid w:val="00344DC9"/>
    <w:rsid w:val="00344E3A"/>
    <w:rsid w:val="0034566D"/>
    <w:rsid w:val="0034571A"/>
    <w:rsid w:val="003466E1"/>
    <w:rsid w:val="00350D00"/>
    <w:rsid w:val="00352A47"/>
    <w:rsid w:val="003541A3"/>
    <w:rsid w:val="00357009"/>
    <w:rsid w:val="00360F2F"/>
    <w:rsid w:val="003635E4"/>
    <w:rsid w:val="00364D20"/>
    <w:rsid w:val="00364EC8"/>
    <w:rsid w:val="0036760F"/>
    <w:rsid w:val="00367A04"/>
    <w:rsid w:val="00367EE7"/>
    <w:rsid w:val="00372537"/>
    <w:rsid w:val="0037381E"/>
    <w:rsid w:val="00373D1D"/>
    <w:rsid w:val="00374275"/>
    <w:rsid w:val="003757CB"/>
    <w:rsid w:val="003761B9"/>
    <w:rsid w:val="003821DA"/>
    <w:rsid w:val="003865FF"/>
    <w:rsid w:val="00387A79"/>
    <w:rsid w:val="0039014C"/>
    <w:rsid w:val="003911FF"/>
    <w:rsid w:val="0039204E"/>
    <w:rsid w:val="00394D04"/>
    <w:rsid w:val="003977C1"/>
    <w:rsid w:val="003A05E8"/>
    <w:rsid w:val="003A1462"/>
    <w:rsid w:val="003A272D"/>
    <w:rsid w:val="003A4753"/>
    <w:rsid w:val="003A48CF"/>
    <w:rsid w:val="003A56C9"/>
    <w:rsid w:val="003A72DD"/>
    <w:rsid w:val="003A7388"/>
    <w:rsid w:val="003B1B8C"/>
    <w:rsid w:val="003B6057"/>
    <w:rsid w:val="003C0CB4"/>
    <w:rsid w:val="003C0F63"/>
    <w:rsid w:val="003C3124"/>
    <w:rsid w:val="003C329B"/>
    <w:rsid w:val="003C36D8"/>
    <w:rsid w:val="003C5386"/>
    <w:rsid w:val="003C54C9"/>
    <w:rsid w:val="003C681E"/>
    <w:rsid w:val="003D45BC"/>
    <w:rsid w:val="003D488A"/>
    <w:rsid w:val="003D5786"/>
    <w:rsid w:val="003E0332"/>
    <w:rsid w:val="003E0C1F"/>
    <w:rsid w:val="003E1840"/>
    <w:rsid w:val="003E3D44"/>
    <w:rsid w:val="003F299C"/>
    <w:rsid w:val="003F443A"/>
    <w:rsid w:val="003F4AA3"/>
    <w:rsid w:val="003F6DBF"/>
    <w:rsid w:val="003F707D"/>
    <w:rsid w:val="00400D60"/>
    <w:rsid w:val="0040146E"/>
    <w:rsid w:val="0040653E"/>
    <w:rsid w:val="00407CEC"/>
    <w:rsid w:val="004106AB"/>
    <w:rsid w:val="00411290"/>
    <w:rsid w:val="004135B7"/>
    <w:rsid w:val="004138E9"/>
    <w:rsid w:val="004156F1"/>
    <w:rsid w:val="00420C5C"/>
    <w:rsid w:val="004227DE"/>
    <w:rsid w:val="004239B7"/>
    <w:rsid w:val="00423BFE"/>
    <w:rsid w:val="004252D2"/>
    <w:rsid w:val="0042583D"/>
    <w:rsid w:val="0043058D"/>
    <w:rsid w:val="00430B21"/>
    <w:rsid w:val="0043188A"/>
    <w:rsid w:val="00432500"/>
    <w:rsid w:val="0043663F"/>
    <w:rsid w:val="004370AD"/>
    <w:rsid w:val="00444980"/>
    <w:rsid w:val="00446EF4"/>
    <w:rsid w:val="00447558"/>
    <w:rsid w:val="00447A2A"/>
    <w:rsid w:val="004514D1"/>
    <w:rsid w:val="00454DA6"/>
    <w:rsid w:val="004551DC"/>
    <w:rsid w:val="00455A30"/>
    <w:rsid w:val="00461ADD"/>
    <w:rsid w:val="00461C79"/>
    <w:rsid w:val="00462B33"/>
    <w:rsid w:val="004675D4"/>
    <w:rsid w:val="00473E8E"/>
    <w:rsid w:val="00474D53"/>
    <w:rsid w:val="004759E3"/>
    <w:rsid w:val="004760C2"/>
    <w:rsid w:val="00476254"/>
    <w:rsid w:val="0047678D"/>
    <w:rsid w:val="004772AD"/>
    <w:rsid w:val="00481A3E"/>
    <w:rsid w:val="00481C57"/>
    <w:rsid w:val="004842FF"/>
    <w:rsid w:val="004857B6"/>
    <w:rsid w:val="00485A33"/>
    <w:rsid w:val="00485BED"/>
    <w:rsid w:val="00486C18"/>
    <w:rsid w:val="0048774D"/>
    <w:rsid w:val="0049195C"/>
    <w:rsid w:val="0049290A"/>
    <w:rsid w:val="00492CE2"/>
    <w:rsid w:val="0049345D"/>
    <w:rsid w:val="00496749"/>
    <w:rsid w:val="004A04EF"/>
    <w:rsid w:val="004A33B7"/>
    <w:rsid w:val="004A36BE"/>
    <w:rsid w:val="004A563E"/>
    <w:rsid w:val="004A56D1"/>
    <w:rsid w:val="004A58D6"/>
    <w:rsid w:val="004A6A23"/>
    <w:rsid w:val="004A7B03"/>
    <w:rsid w:val="004B0177"/>
    <w:rsid w:val="004B1C53"/>
    <w:rsid w:val="004B3186"/>
    <w:rsid w:val="004B5928"/>
    <w:rsid w:val="004B653B"/>
    <w:rsid w:val="004C009E"/>
    <w:rsid w:val="004C2776"/>
    <w:rsid w:val="004C34BF"/>
    <w:rsid w:val="004D28B6"/>
    <w:rsid w:val="004D564D"/>
    <w:rsid w:val="004D6D57"/>
    <w:rsid w:val="004E039B"/>
    <w:rsid w:val="004E1440"/>
    <w:rsid w:val="004E27F4"/>
    <w:rsid w:val="004E2B17"/>
    <w:rsid w:val="004E339B"/>
    <w:rsid w:val="004E37C5"/>
    <w:rsid w:val="004E3901"/>
    <w:rsid w:val="004F3101"/>
    <w:rsid w:val="004F3323"/>
    <w:rsid w:val="004F5424"/>
    <w:rsid w:val="004F5681"/>
    <w:rsid w:val="004F5DB5"/>
    <w:rsid w:val="004F619E"/>
    <w:rsid w:val="005003EB"/>
    <w:rsid w:val="005007F5"/>
    <w:rsid w:val="005018A9"/>
    <w:rsid w:val="005027B2"/>
    <w:rsid w:val="00505DBD"/>
    <w:rsid w:val="00511324"/>
    <w:rsid w:val="00511E04"/>
    <w:rsid w:val="005127FB"/>
    <w:rsid w:val="005152E4"/>
    <w:rsid w:val="00517137"/>
    <w:rsid w:val="00521657"/>
    <w:rsid w:val="00526BED"/>
    <w:rsid w:val="00531B2E"/>
    <w:rsid w:val="00535E8F"/>
    <w:rsid w:val="00536A40"/>
    <w:rsid w:val="0053739A"/>
    <w:rsid w:val="005373AF"/>
    <w:rsid w:val="00537572"/>
    <w:rsid w:val="00537BDC"/>
    <w:rsid w:val="00541D66"/>
    <w:rsid w:val="005431A0"/>
    <w:rsid w:val="00543E62"/>
    <w:rsid w:val="00544564"/>
    <w:rsid w:val="00546818"/>
    <w:rsid w:val="00555FAD"/>
    <w:rsid w:val="00567378"/>
    <w:rsid w:val="005675E5"/>
    <w:rsid w:val="005678F7"/>
    <w:rsid w:val="00567B59"/>
    <w:rsid w:val="005703F2"/>
    <w:rsid w:val="00571EB8"/>
    <w:rsid w:val="0057499E"/>
    <w:rsid w:val="00575C81"/>
    <w:rsid w:val="0057653A"/>
    <w:rsid w:val="00581260"/>
    <w:rsid w:val="005854D8"/>
    <w:rsid w:val="0058571C"/>
    <w:rsid w:val="00585D3F"/>
    <w:rsid w:val="00587DE3"/>
    <w:rsid w:val="005908DD"/>
    <w:rsid w:val="00593148"/>
    <w:rsid w:val="005935D2"/>
    <w:rsid w:val="005964EE"/>
    <w:rsid w:val="005A0043"/>
    <w:rsid w:val="005A15AC"/>
    <w:rsid w:val="005A19C0"/>
    <w:rsid w:val="005A2010"/>
    <w:rsid w:val="005A4449"/>
    <w:rsid w:val="005A59A2"/>
    <w:rsid w:val="005A60FB"/>
    <w:rsid w:val="005B1D0A"/>
    <w:rsid w:val="005B2CC9"/>
    <w:rsid w:val="005B3A28"/>
    <w:rsid w:val="005B71C1"/>
    <w:rsid w:val="005C10D2"/>
    <w:rsid w:val="005C2740"/>
    <w:rsid w:val="005C3C60"/>
    <w:rsid w:val="005C6734"/>
    <w:rsid w:val="005D0871"/>
    <w:rsid w:val="005D274D"/>
    <w:rsid w:val="005D288B"/>
    <w:rsid w:val="005D365E"/>
    <w:rsid w:val="005D647C"/>
    <w:rsid w:val="005E05D9"/>
    <w:rsid w:val="005E0E44"/>
    <w:rsid w:val="005E16EA"/>
    <w:rsid w:val="005E16FB"/>
    <w:rsid w:val="005E2918"/>
    <w:rsid w:val="005E3206"/>
    <w:rsid w:val="005E38C9"/>
    <w:rsid w:val="005E41C5"/>
    <w:rsid w:val="005E6DE5"/>
    <w:rsid w:val="005F0E9E"/>
    <w:rsid w:val="005F1E77"/>
    <w:rsid w:val="005F6F77"/>
    <w:rsid w:val="005F7754"/>
    <w:rsid w:val="00600159"/>
    <w:rsid w:val="00601C25"/>
    <w:rsid w:val="00602052"/>
    <w:rsid w:val="006021D2"/>
    <w:rsid w:val="0060475E"/>
    <w:rsid w:val="00604F58"/>
    <w:rsid w:val="00606235"/>
    <w:rsid w:val="006119E0"/>
    <w:rsid w:val="0061378A"/>
    <w:rsid w:val="0061531C"/>
    <w:rsid w:val="00615C93"/>
    <w:rsid w:val="00615E39"/>
    <w:rsid w:val="006235DD"/>
    <w:rsid w:val="00625D10"/>
    <w:rsid w:val="0063541E"/>
    <w:rsid w:val="0063568C"/>
    <w:rsid w:val="00637B86"/>
    <w:rsid w:val="0064028B"/>
    <w:rsid w:val="00642F1D"/>
    <w:rsid w:val="00643300"/>
    <w:rsid w:val="0064487F"/>
    <w:rsid w:val="00646059"/>
    <w:rsid w:val="00646293"/>
    <w:rsid w:val="00646548"/>
    <w:rsid w:val="00647006"/>
    <w:rsid w:val="00650251"/>
    <w:rsid w:val="0065280B"/>
    <w:rsid w:val="00653772"/>
    <w:rsid w:val="00653BA6"/>
    <w:rsid w:val="006569AC"/>
    <w:rsid w:val="00661895"/>
    <w:rsid w:val="00663D9A"/>
    <w:rsid w:val="00666975"/>
    <w:rsid w:val="00666C15"/>
    <w:rsid w:val="00670634"/>
    <w:rsid w:val="00670A12"/>
    <w:rsid w:val="00670CD3"/>
    <w:rsid w:val="00670DCA"/>
    <w:rsid w:val="006711DF"/>
    <w:rsid w:val="00671FF6"/>
    <w:rsid w:val="0067618A"/>
    <w:rsid w:val="00676F80"/>
    <w:rsid w:val="0067702A"/>
    <w:rsid w:val="00677E69"/>
    <w:rsid w:val="00680104"/>
    <w:rsid w:val="00680E1A"/>
    <w:rsid w:val="00681B74"/>
    <w:rsid w:val="006822B6"/>
    <w:rsid w:val="00683899"/>
    <w:rsid w:val="006859CC"/>
    <w:rsid w:val="00690525"/>
    <w:rsid w:val="00690AD1"/>
    <w:rsid w:val="00691580"/>
    <w:rsid w:val="006950AD"/>
    <w:rsid w:val="00696F10"/>
    <w:rsid w:val="006A128F"/>
    <w:rsid w:val="006A1503"/>
    <w:rsid w:val="006A2659"/>
    <w:rsid w:val="006A31A9"/>
    <w:rsid w:val="006A3F42"/>
    <w:rsid w:val="006A7784"/>
    <w:rsid w:val="006A7D1F"/>
    <w:rsid w:val="006B06D7"/>
    <w:rsid w:val="006B5259"/>
    <w:rsid w:val="006B5A89"/>
    <w:rsid w:val="006C00A9"/>
    <w:rsid w:val="006C10AF"/>
    <w:rsid w:val="006C312D"/>
    <w:rsid w:val="006C48C8"/>
    <w:rsid w:val="006C4A4B"/>
    <w:rsid w:val="006C4D9E"/>
    <w:rsid w:val="006C4E45"/>
    <w:rsid w:val="006C5053"/>
    <w:rsid w:val="006C7745"/>
    <w:rsid w:val="006D4A47"/>
    <w:rsid w:val="006D4FCC"/>
    <w:rsid w:val="006E0D73"/>
    <w:rsid w:val="006E196D"/>
    <w:rsid w:val="006E5628"/>
    <w:rsid w:val="006E5D8B"/>
    <w:rsid w:val="006E6389"/>
    <w:rsid w:val="006F0C13"/>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1575"/>
    <w:rsid w:val="00722290"/>
    <w:rsid w:val="0072235A"/>
    <w:rsid w:val="0072343C"/>
    <w:rsid w:val="0072377D"/>
    <w:rsid w:val="00724857"/>
    <w:rsid w:val="007254B1"/>
    <w:rsid w:val="00725B32"/>
    <w:rsid w:val="00725BB4"/>
    <w:rsid w:val="00726DA4"/>
    <w:rsid w:val="0073348F"/>
    <w:rsid w:val="0073541F"/>
    <w:rsid w:val="007374E2"/>
    <w:rsid w:val="007375AE"/>
    <w:rsid w:val="00742AF9"/>
    <w:rsid w:val="00744590"/>
    <w:rsid w:val="00747C12"/>
    <w:rsid w:val="00750727"/>
    <w:rsid w:val="007541D0"/>
    <w:rsid w:val="00755F82"/>
    <w:rsid w:val="00757AD4"/>
    <w:rsid w:val="00761083"/>
    <w:rsid w:val="0076158D"/>
    <w:rsid w:val="007635CA"/>
    <w:rsid w:val="00763AF0"/>
    <w:rsid w:val="00764EE8"/>
    <w:rsid w:val="00770396"/>
    <w:rsid w:val="00770977"/>
    <w:rsid w:val="007717E5"/>
    <w:rsid w:val="0077197A"/>
    <w:rsid w:val="007733CA"/>
    <w:rsid w:val="0077424E"/>
    <w:rsid w:val="00777C98"/>
    <w:rsid w:val="00780F44"/>
    <w:rsid w:val="0078107A"/>
    <w:rsid w:val="007815EC"/>
    <w:rsid w:val="007836D5"/>
    <w:rsid w:val="00787C75"/>
    <w:rsid w:val="0079008F"/>
    <w:rsid w:val="00790D29"/>
    <w:rsid w:val="0079245D"/>
    <w:rsid w:val="007943FF"/>
    <w:rsid w:val="007954C4"/>
    <w:rsid w:val="0079568F"/>
    <w:rsid w:val="00797591"/>
    <w:rsid w:val="007A1C8D"/>
    <w:rsid w:val="007A223E"/>
    <w:rsid w:val="007A43CA"/>
    <w:rsid w:val="007A500D"/>
    <w:rsid w:val="007A50E0"/>
    <w:rsid w:val="007A67B5"/>
    <w:rsid w:val="007A6BFA"/>
    <w:rsid w:val="007A7FA3"/>
    <w:rsid w:val="007B10D7"/>
    <w:rsid w:val="007B1B52"/>
    <w:rsid w:val="007B3D8F"/>
    <w:rsid w:val="007B4E9D"/>
    <w:rsid w:val="007B6447"/>
    <w:rsid w:val="007B6DBC"/>
    <w:rsid w:val="007B75FA"/>
    <w:rsid w:val="007B776E"/>
    <w:rsid w:val="007C1797"/>
    <w:rsid w:val="007C312F"/>
    <w:rsid w:val="007C573D"/>
    <w:rsid w:val="007C73BD"/>
    <w:rsid w:val="007D0963"/>
    <w:rsid w:val="007D2187"/>
    <w:rsid w:val="007D2387"/>
    <w:rsid w:val="007D2E85"/>
    <w:rsid w:val="007D6605"/>
    <w:rsid w:val="007D6CB9"/>
    <w:rsid w:val="007E165E"/>
    <w:rsid w:val="007E4751"/>
    <w:rsid w:val="007E5D0A"/>
    <w:rsid w:val="007E6311"/>
    <w:rsid w:val="007E6768"/>
    <w:rsid w:val="007F3DC0"/>
    <w:rsid w:val="007F49A8"/>
    <w:rsid w:val="007F4EF4"/>
    <w:rsid w:val="007F6396"/>
    <w:rsid w:val="007F79C2"/>
    <w:rsid w:val="0080094E"/>
    <w:rsid w:val="008013C1"/>
    <w:rsid w:val="00802385"/>
    <w:rsid w:val="0080605E"/>
    <w:rsid w:val="00807199"/>
    <w:rsid w:val="008122E0"/>
    <w:rsid w:val="00812A42"/>
    <w:rsid w:val="00814D44"/>
    <w:rsid w:val="008153AC"/>
    <w:rsid w:val="008202B5"/>
    <w:rsid w:val="00820B08"/>
    <w:rsid w:val="008229F9"/>
    <w:rsid w:val="00830C5C"/>
    <w:rsid w:val="00831659"/>
    <w:rsid w:val="00831E02"/>
    <w:rsid w:val="00832C35"/>
    <w:rsid w:val="0083321E"/>
    <w:rsid w:val="0083380A"/>
    <w:rsid w:val="00833863"/>
    <w:rsid w:val="0083632A"/>
    <w:rsid w:val="008366B4"/>
    <w:rsid w:val="00836B6D"/>
    <w:rsid w:val="00837B3C"/>
    <w:rsid w:val="008418DF"/>
    <w:rsid w:val="008439AF"/>
    <w:rsid w:val="0084426C"/>
    <w:rsid w:val="00845E78"/>
    <w:rsid w:val="0084691C"/>
    <w:rsid w:val="00847D18"/>
    <w:rsid w:val="0085193D"/>
    <w:rsid w:val="0085220B"/>
    <w:rsid w:val="0085382E"/>
    <w:rsid w:val="00857C91"/>
    <w:rsid w:val="008604C4"/>
    <w:rsid w:val="0086150C"/>
    <w:rsid w:val="0086210A"/>
    <w:rsid w:val="00863228"/>
    <w:rsid w:val="00863BF1"/>
    <w:rsid w:val="00866471"/>
    <w:rsid w:val="0086667A"/>
    <w:rsid w:val="00866F33"/>
    <w:rsid w:val="00871037"/>
    <w:rsid w:val="0087131B"/>
    <w:rsid w:val="00871334"/>
    <w:rsid w:val="0087169A"/>
    <w:rsid w:val="00872E74"/>
    <w:rsid w:val="00875EFE"/>
    <w:rsid w:val="008777C2"/>
    <w:rsid w:val="008806AA"/>
    <w:rsid w:val="00880ECD"/>
    <w:rsid w:val="00882493"/>
    <w:rsid w:val="00882AB8"/>
    <w:rsid w:val="00883914"/>
    <w:rsid w:val="00884B8C"/>
    <w:rsid w:val="00885607"/>
    <w:rsid w:val="00886936"/>
    <w:rsid w:val="0088723D"/>
    <w:rsid w:val="00887E50"/>
    <w:rsid w:val="008923C9"/>
    <w:rsid w:val="00892A7C"/>
    <w:rsid w:val="00892D54"/>
    <w:rsid w:val="0089336E"/>
    <w:rsid w:val="00893A57"/>
    <w:rsid w:val="00895C92"/>
    <w:rsid w:val="00896E72"/>
    <w:rsid w:val="00896F42"/>
    <w:rsid w:val="008A20A6"/>
    <w:rsid w:val="008A5926"/>
    <w:rsid w:val="008A5E48"/>
    <w:rsid w:val="008A664A"/>
    <w:rsid w:val="008A6868"/>
    <w:rsid w:val="008B1877"/>
    <w:rsid w:val="008B38CD"/>
    <w:rsid w:val="008B47DA"/>
    <w:rsid w:val="008B4AEB"/>
    <w:rsid w:val="008B6B49"/>
    <w:rsid w:val="008B6FE1"/>
    <w:rsid w:val="008B7765"/>
    <w:rsid w:val="008B78A7"/>
    <w:rsid w:val="008C0A62"/>
    <w:rsid w:val="008C434C"/>
    <w:rsid w:val="008C501F"/>
    <w:rsid w:val="008C53ED"/>
    <w:rsid w:val="008D27E1"/>
    <w:rsid w:val="008D2907"/>
    <w:rsid w:val="008D3E2C"/>
    <w:rsid w:val="008D40C0"/>
    <w:rsid w:val="008D4834"/>
    <w:rsid w:val="008D4F58"/>
    <w:rsid w:val="008D5B61"/>
    <w:rsid w:val="008D5F30"/>
    <w:rsid w:val="008D6152"/>
    <w:rsid w:val="008D6520"/>
    <w:rsid w:val="008E0109"/>
    <w:rsid w:val="008E09E4"/>
    <w:rsid w:val="008E1BF3"/>
    <w:rsid w:val="008E68B8"/>
    <w:rsid w:val="008E7803"/>
    <w:rsid w:val="008E7EEB"/>
    <w:rsid w:val="008F022D"/>
    <w:rsid w:val="008F0E7B"/>
    <w:rsid w:val="008F2283"/>
    <w:rsid w:val="008F2FD3"/>
    <w:rsid w:val="008F4B1C"/>
    <w:rsid w:val="008F4E62"/>
    <w:rsid w:val="0090052F"/>
    <w:rsid w:val="0090074B"/>
    <w:rsid w:val="00900B92"/>
    <w:rsid w:val="00901D22"/>
    <w:rsid w:val="00902546"/>
    <w:rsid w:val="00904B4A"/>
    <w:rsid w:val="00905122"/>
    <w:rsid w:val="00905A83"/>
    <w:rsid w:val="00905EE1"/>
    <w:rsid w:val="00912480"/>
    <w:rsid w:val="00914C28"/>
    <w:rsid w:val="00916673"/>
    <w:rsid w:val="0092277E"/>
    <w:rsid w:val="009231DE"/>
    <w:rsid w:val="00925A68"/>
    <w:rsid w:val="00925BEF"/>
    <w:rsid w:val="00926906"/>
    <w:rsid w:val="009279BF"/>
    <w:rsid w:val="009306D1"/>
    <w:rsid w:val="00932875"/>
    <w:rsid w:val="009337C9"/>
    <w:rsid w:val="00933ED3"/>
    <w:rsid w:val="0093491D"/>
    <w:rsid w:val="009368FB"/>
    <w:rsid w:val="00936ECB"/>
    <w:rsid w:val="009375B5"/>
    <w:rsid w:val="009377DB"/>
    <w:rsid w:val="00940412"/>
    <w:rsid w:val="00940D7D"/>
    <w:rsid w:val="009414BD"/>
    <w:rsid w:val="00942029"/>
    <w:rsid w:val="009421E4"/>
    <w:rsid w:val="0094252D"/>
    <w:rsid w:val="009431FD"/>
    <w:rsid w:val="009443B0"/>
    <w:rsid w:val="0094481E"/>
    <w:rsid w:val="00947867"/>
    <w:rsid w:val="00947CF9"/>
    <w:rsid w:val="009519AE"/>
    <w:rsid w:val="00952F5C"/>
    <w:rsid w:val="00953E6E"/>
    <w:rsid w:val="00955914"/>
    <w:rsid w:val="00956BAC"/>
    <w:rsid w:val="00957C16"/>
    <w:rsid w:val="00961D27"/>
    <w:rsid w:val="009627A3"/>
    <w:rsid w:val="0096363C"/>
    <w:rsid w:val="00964974"/>
    <w:rsid w:val="00967EF8"/>
    <w:rsid w:val="00971F6B"/>
    <w:rsid w:val="00972068"/>
    <w:rsid w:val="009725CB"/>
    <w:rsid w:val="0097350B"/>
    <w:rsid w:val="009737FB"/>
    <w:rsid w:val="00973B2D"/>
    <w:rsid w:val="00973FD5"/>
    <w:rsid w:val="0097400C"/>
    <w:rsid w:val="00974067"/>
    <w:rsid w:val="00974C09"/>
    <w:rsid w:val="00974CCE"/>
    <w:rsid w:val="00977FB7"/>
    <w:rsid w:val="009841D6"/>
    <w:rsid w:val="009847B1"/>
    <w:rsid w:val="00984FC2"/>
    <w:rsid w:val="00987B5B"/>
    <w:rsid w:val="00987D28"/>
    <w:rsid w:val="00990989"/>
    <w:rsid w:val="009915FE"/>
    <w:rsid w:val="00991942"/>
    <w:rsid w:val="009929E5"/>
    <w:rsid w:val="00995E84"/>
    <w:rsid w:val="00995F31"/>
    <w:rsid w:val="00996160"/>
    <w:rsid w:val="00996D57"/>
    <w:rsid w:val="009971C5"/>
    <w:rsid w:val="009A05E3"/>
    <w:rsid w:val="009A0CF1"/>
    <w:rsid w:val="009A1D4D"/>
    <w:rsid w:val="009A40E3"/>
    <w:rsid w:val="009A508C"/>
    <w:rsid w:val="009A7AE6"/>
    <w:rsid w:val="009B022B"/>
    <w:rsid w:val="009B0966"/>
    <w:rsid w:val="009B0B75"/>
    <w:rsid w:val="009B130F"/>
    <w:rsid w:val="009B296A"/>
    <w:rsid w:val="009B4835"/>
    <w:rsid w:val="009B4DB1"/>
    <w:rsid w:val="009B539A"/>
    <w:rsid w:val="009B6D2A"/>
    <w:rsid w:val="009C0357"/>
    <w:rsid w:val="009C2DAD"/>
    <w:rsid w:val="009C4499"/>
    <w:rsid w:val="009D1E9A"/>
    <w:rsid w:val="009D2269"/>
    <w:rsid w:val="009D299E"/>
    <w:rsid w:val="009D3309"/>
    <w:rsid w:val="009D3350"/>
    <w:rsid w:val="009D35FE"/>
    <w:rsid w:val="009D6FB2"/>
    <w:rsid w:val="009E1BC6"/>
    <w:rsid w:val="009E207A"/>
    <w:rsid w:val="009E22DA"/>
    <w:rsid w:val="009E3430"/>
    <w:rsid w:val="009E3888"/>
    <w:rsid w:val="009E3D43"/>
    <w:rsid w:val="009E4D67"/>
    <w:rsid w:val="009E50F2"/>
    <w:rsid w:val="009E7513"/>
    <w:rsid w:val="009F05DC"/>
    <w:rsid w:val="009F29FE"/>
    <w:rsid w:val="009F2D74"/>
    <w:rsid w:val="009F32C2"/>
    <w:rsid w:val="009F33F2"/>
    <w:rsid w:val="009F43C7"/>
    <w:rsid w:val="009F46CE"/>
    <w:rsid w:val="009F51F5"/>
    <w:rsid w:val="009F78D9"/>
    <w:rsid w:val="00A00CB5"/>
    <w:rsid w:val="00A0207A"/>
    <w:rsid w:val="00A0233A"/>
    <w:rsid w:val="00A05CC3"/>
    <w:rsid w:val="00A0666F"/>
    <w:rsid w:val="00A07888"/>
    <w:rsid w:val="00A11911"/>
    <w:rsid w:val="00A12AD7"/>
    <w:rsid w:val="00A12B67"/>
    <w:rsid w:val="00A12C38"/>
    <w:rsid w:val="00A14A83"/>
    <w:rsid w:val="00A16B5E"/>
    <w:rsid w:val="00A16DB9"/>
    <w:rsid w:val="00A17A22"/>
    <w:rsid w:val="00A20970"/>
    <w:rsid w:val="00A20AF5"/>
    <w:rsid w:val="00A21E00"/>
    <w:rsid w:val="00A26D22"/>
    <w:rsid w:val="00A27931"/>
    <w:rsid w:val="00A30918"/>
    <w:rsid w:val="00A31038"/>
    <w:rsid w:val="00A3183C"/>
    <w:rsid w:val="00A31F0D"/>
    <w:rsid w:val="00A33452"/>
    <w:rsid w:val="00A35069"/>
    <w:rsid w:val="00A356BE"/>
    <w:rsid w:val="00A35F07"/>
    <w:rsid w:val="00A36DC4"/>
    <w:rsid w:val="00A37CC9"/>
    <w:rsid w:val="00A41DED"/>
    <w:rsid w:val="00A43059"/>
    <w:rsid w:val="00A43182"/>
    <w:rsid w:val="00A44783"/>
    <w:rsid w:val="00A46B50"/>
    <w:rsid w:val="00A4775A"/>
    <w:rsid w:val="00A502B5"/>
    <w:rsid w:val="00A51EEB"/>
    <w:rsid w:val="00A53654"/>
    <w:rsid w:val="00A544B7"/>
    <w:rsid w:val="00A558CA"/>
    <w:rsid w:val="00A5621E"/>
    <w:rsid w:val="00A57EBC"/>
    <w:rsid w:val="00A60BCD"/>
    <w:rsid w:val="00A61B9B"/>
    <w:rsid w:val="00A62970"/>
    <w:rsid w:val="00A62C30"/>
    <w:rsid w:val="00A64755"/>
    <w:rsid w:val="00A70C2D"/>
    <w:rsid w:val="00A7215D"/>
    <w:rsid w:val="00A80104"/>
    <w:rsid w:val="00A81F2A"/>
    <w:rsid w:val="00A84DC3"/>
    <w:rsid w:val="00A853F6"/>
    <w:rsid w:val="00A85F4E"/>
    <w:rsid w:val="00A86BC1"/>
    <w:rsid w:val="00A871F0"/>
    <w:rsid w:val="00A87884"/>
    <w:rsid w:val="00A87928"/>
    <w:rsid w:val="00A93FA1"/>
    <w:rsid w:val="00A950D6"/>
    <w:rsid w:val="00AA04D7"/>
    <w:rsid w:val="00AA0F00"/>
    <w:rsid w:val="00AA107A"/>
    <w:rsid w:val="00AA1909"/>
    <w:rsid w:val="00AA1BF2"/>
    <w:rsid w:val="00AA2E40"/>
    <w:rsid w:val="00AB1A68"/>
    <w:rsid w:val="00AB3EA5"/>
    <w:rsid w:val="00AB7372"/>
    <w:rsid w:val="00AB7A60"/>
    <w:rsid w:val="00AC152E"/>
    <w:rsid w:val="00AC1B1C"/>
    <w:rsid w:val="00AC270A"/>
    <w:rsid w:val="00AC3F8C"/>
    <w:rsid w:val="00AC47A3"/>
    <w:rsid w:val="00AC5607"/>
    <w:rsid w:val="00AD3C2E"/>
    <w:rsid w:val="00AD4EA3"/>
    <w:rsid w:val="00AD59C1"/>
    <w:rsid w:val="00AE043E"/>
    <w:rsid w:val="00AE1729"/>
    <w:rsid w:val="00AE472E"/>
    <w:rsid w:val="00AE5445"/>
    <w:rsid w:val="00AE7C66"/>
    <w:rsid w:val="00AF00E6"/>
    <w:rsid w:val="00AF0274"/>
    <w:rsid w:val="00AF19DF"/>
    <w:rsid w:val="00AF324A"/>
    <w:rsid w:val="00AF3A78"/>
    <w:rsid w:val="00AF48D3"/>
    <w:rsid w:val="00AF5D3F"/>
    <w:rsid w:val="00AF65D9"/>
    <w:rsid w:val="00AF6D27"/>
    <w:rsid w:val="00AF7541"/>
    <w:rsid w:val="00AF7B46"/>
    <w:rsid w:val="00B024FD"/>
    <w:rsid w:val="00B0309F"/>
    <w:rsid w:val="00B0452F"/>
    <w:rsid w:val="00B04B26"/>
    <w:rsid w:val="00B06267"/>
    <w:rsid w:val="00B06525"/>
    <w:rsid w:val="00B06F02"/>
    <w:rsid w:val="00B10804"/>
    <w:rsid w:val="00B11C50"/>
    <w:rsid w:val="00B131DB"/>
    <w:rsid w:val="00B14F0C"/>
    <w:rsid w:val="00B16423"/>
    <w:rsid w:val="00B1665E"/>
    <w:rsid w:val="00B1695B"/>
    <w:rsid w:val="00B172AE"/>
    <w:rsid w:val="00B2011F"/>
    <w:rsid w:val="00B2237D"/>
    <w:rsid w:val="00B24C2A"/>
    <w:rsid w:val="00B25541"/>
    <w:rsid w:val="00B26117"/>
    <w:rsid w:val="00B2721B"/>
    <w:rsid w:val="00B3016F"/>
    <w:rsid w:val="00B31F19"/>
    <w:rsid w:val="00B32F8B"/>
    <w:rsid w:val="00B330CB"/>
    <w:rsid w:val="00B34C09"/>
    <w:rsid w:val="00B3550E"/>
    <w:rsid w:val="00B356EA"/>
    <w:rsid w:val="00B36A47"/>
    <w:rsid w:val="00B36F24"/>
    <w:rsid w:val="00B37796"/>
    <w:rsid w:val="00B4048F"/>
    <w:rsid w:val="00B40D7F"/>
    <w:rsid w:val="00B423E2"/>
    <w:rsid w:val="00B42692"/>
    <w:rsid w:val="00B43F04"/>
    <w:rsid w:val="00B44D12"/>
    <w:rsid w:val="00B44F6E"/>
    <w:rsid w:val="00B45298"/>
    <w:rsid w:val="00B46245"/>
    <w:rsid w:val="00B47587"/>
    <w:rsid w:val="00B50863"/>
    <w:rsid w:val="00B5299A"/>
    <w:rsid w:val="00B52F80"/>
    <w:rsid w:val="00B53A16"/>
    <w:rsid w:val="00B53E8C"/>
    <w:rsid w:val="00B5732D"/>
    <w:rsid w:val="00B57B71"/>
    <w:rsid w:val="00B62730"/>
    <w:rsid w:val="00B63636"/>
    <w:rsid w:val="00B63849"/>
    <w:rsid w:val="00B64530"/>
    <w:rsid w:val="00B648C3"/>
    <w:rsid w:val="00B67374"/>
    <w:rsid w:val="00B67A8A"/>
    <w:rsid w:val="00B67B8B"/>
    <w:rsid w:val="00B7272B"/>
    <w:rsid w:val="00B731F7"/>
    <w:rsid w:val="00B73A10"/>
    <w:rsid w:val="00B748A9"/>
    <w:rsid w:val="00B75BF5"/>
    <w:rsid w:val="00B76738"/>
    <w:rsid w:val="00B80200"/>
    <w:rsid w:val="00B8178C"/>
    <w:rsid w:val="00B85245"/>
    <w:rsid w:val="00B8552B"/>
    <w:rsid w:val="00B90470"/>
    <w:rsid w:val="00B93F80"/>
    <w:rsid w:val="00B95620"/>
    <w:rsid w:val="00B96B66"/>
    <w:rsid w:val="00BA09D2"/>
    <w:rsid w:val="00BA19B7"/>
    <w:rsid w:val="00BA2E57"/>
    <w:rsid w:val="00BA32E3"/>
    <w:rsid w:val="00BA410B"/>
    <w:rsid w:val="00BA4423"/>
    <w:rsid w:val="00BA4FE3"/>
    <w:rsid w:val="00BA7317"/>
    <w:rsid w:val="00BB0581"/>
    <w:rsid w:val="00BB0A15"/>
    <w:rsid w:val="00BB200D"/>
    <w:rsid w:val="00BB254C"/>
    <w:rsid w:val="00BB32F6"/>
    <w:rsid w:val="00BB3ACD"/>
    <w:rsid w:val="00BB568D"/>
    <w:rsid w:val="00BB5A16"/>
    <w:rsid w:val="00BB5D00"/>
    <w:rsid w:val="00BB6136"/>
    <w:rsid w:val="00BD02F2"/>
    <w:rsid w:val="00BD0FD4"/>
    <w:rsid w:val="00BD1796"/>
    <w:rsid w:val="00BD20AA"/>
    <w:rsid w:val="00BD5C98"/>
    <w:rsid w:val="00BD726C"/>
    <w:rsid w:val="00BD7918"/>
    <w:rsid w:val="00BE12C0"/>
    <w:rsid w:val="00BE183E"/>
    <w:rsid w:val="00BE1A2C"/>
    <w:rsid w:val="00BE2F65"/>
    <w:rsid w:val="00BE70A8"/>
    <w:rsid w:val="00BE7557"/>
    <w:rsid w:val="00BE7DAF"/>
    <w:rsid w:val="00BF10F8"/>
    <w:rsid w:val="00BF1F16"/>
    <w:rsid w:val="00BF4201"/>
    <w:rsid w:val="00BF5568"/>
    <w:rsid w:val="00BF6096"/>
    <w:rsid w:val="00BF7D94"/>
    <w:rsid w:val="00BF7EDA"/>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30147"/>
    <w:rsid w:val="00C318C4"/>
    <w:rsid w:val="00C341A9"/>
    <w:rsid w:val="00C34677"/>
    <w:rsid w:val="00C358B9"/>
    <w:rsid w:val="00C36C92"/>
    <w:rsid w:val="00C37B97"/>
    <w:rsid w:val="00C37D4C"/>
    <w:rsid w:val="00C41150"/>
    <w:rsid w:val="00C46339"/>
    <w:rsid w:val="00C46F13"/>
    <w:rsid w:val="00C47F23"/>
    <w:rsid w:val="00C542B3"/>
    <w:rsid w:val="00C55730"/>
    <w:rsid w:val="00C57EA0"/>
    <w:rsid w:val="00C608B5"/>
    <w:rsid w:val="00C6131D"/>
    <w:rsid w:val="00C6353B"/>
    <w:rsid w:val="00C63E4F"/>
    <w:rsid w:val="00C64914"/>
    <w:rsid w:val="00C672CE"/>
    <w:rsid w:val="00C67484"/>
    <w:rsid w:val="00C67A57"/>
    <w:rsid w:val="00C71EC5"/>
    <w:rsid w:val="00C74432"/>
    <w:rsid w:val="00C75940"/>
    <w:rsid w:val="00C7639A"/>
    <w:rsid w:val="00C77503"/>
    <w:rsid w:val="00C77964"/>
    <w:rsid w:val="00C77A5A"/>
    <w:rsid w:val="00C8110F"/>
    <w:rsid w:val="00C823DD"/>
    <w:rsid w:val="00C8539E"/>
    <w:rsid w:val="00C86756"/>
    <w:rsid w:val="00C87D06"/>
    <w:rsid w:val="00C91DDA"/>
    <w:rsid w:val="00C93206"/>
    <w:rsid w:val="00C94874"/>
    <w:rsid w:val="00C94FE6"/>
    <w:rsid w:val="00C95643"/>
    <w:rsid w:val="00C9586F"/>
    <w:rsid w:val="00CA2A52"/>
    <w:rsid w:val="00CA4198"/>
    <w:rsid w:val="00CA4E5B"/>
    <w:rsid w:val="00CA5028"/>
    <w:rsid w:val="00CA5213"/>
    <w:rsid w:val="00CA76F9"/>
    <w:rsid w:val="00CB1256"/>
    <w:rsid w:val="00CB15C8"/>
    <w:rsid w:val="00CB2506"/>
    <w:rsid w:val="00CB575D"/>
    <w:rsid w:val="00CC0659"/>
    <w:rsid w:val="00CC08FB"/>
    <w:rsid w:val="00CC2FE7"/>
    <w:rsid w:val="00CC40F7"/>
    <w:rsid w:val="00CC49A0"/>
    <w:rsid w:val="00CC49DF"/>
    <w:rsid w:val="00CC7025"/>
    <w:rsid w:val="00CD0924"/>
    <w:rsid w:val="00CD22B7"/>
    <w:rsid w:val="00CD231C"/>
    <w:rsid w:val="00CD2C1B"/>
    <w:rsid w:val="00CD3293"/>
    <w:rsid w:val="00CD4BF7"/>
    <w:rsid w:val="00CD7246"/>
    <w:rsid w:val="00CD77C8"/>
    <w:rsid w:val="00CE2A51"/>
    <w:rsid w:val="00CE2EE6"/>
    <w:rsid w:val="00CE3891"/>
    <w:rsid w:val="00CE4E22"/>
    <w:rsid w:val="00CF0FA9"/>
    <w:rsid w:val="00CF19E2"/>
    <w:rsid w:val="00CF328C"/>
    <w:rsid w:val="00CF36BD"/>
    <w:rsid w:val="00CF455C"/>
    <w:rsid w:val="00CF551F"/>
    <w:rsid w:val="00CF5775"/>
    <w:rsid w:val="00CF58F3"/>
    <w:rsid w:val="00CF5EBD"/>
    <w:rsid w:val="00CF6DEB"/>
    <w:rsid w:val="00CF71B7"/>
    <w:rsid w:val="00D005D5"/>
    <w:rsid w:val="00D006CD"/>
    <w:rsid w:val="00D02754"/>
    <w:rsid w:val="00D11CAE"/>
    <w:rsid w:val="00D1209D"/>
    <w:rsid w:val="00D13152"/>
    <w:rsid w:val="00D162DF"/>
    <w:rsid w:val="00D16F8F"/>
    <w:rsid w:val="00D171B9"/>
    <w:rsid w:val="00D20120"/>
    <w:rsid w:val="00D20FC3"/>
    <w:rsid w:val="00D21461"/>
    <w:rsid w:val="00D217D9"/>
    <w:rsid w:val="00D2302C"/>
    <w:rsid w:val="00D234E6"/>
    <w:rsid w:val="00D26D35"/>
    <w:rsid w:val="00D26F4A"/>
    <w:rsid w:val="00D277E1"/>
    <w:rsid w:val="00D30B9B"/>
    <w:rsid w:val="00D3100C"/>
    <w:rsid w:val="00D328A6"/>
    <w:rsid w:val="00D3407B"/>
    <w:rsid w:val="00D355FE"/>
    <w:rsid w:val="00D434AC"/>
    <w:rsid w:val="00D4477E"/>
    <w:rsid w:val="00D45025"/>
    <w:rsid w:val="00D50F36"/>
    <w:rsid w:val="00D52B2B"/>
    <w:rsid w:val="00D55D77"/>
    <w:rsid w:val="00D560F0"/>
    <w:rsid w:val="00D560F6"/>
    <w:rsid w:val="00D56402"/>
    <w:rsid w:val="00D6114E"/>
    <w:rsid w:val="00D61215"/>
    <w:rsid w:val="00D621E7"/>
    <w:rsid w:val="00D62C30"/>
    <w:rsid w:val="00D669CE"/>
    <w:rsid w:val="00D70B94"/>
    <w:rsid w:val="00D77478"/>
    <w:rsid w:val="00D80847"/>
    <w:rsid w:val="00D82605"/>
    <w:rsid w:val="00D82CAB"/>
    <w:rsid w:val="00D83251"/>
    <w:rsid w:val="00D83B54"/>
    <w:rsid w:val="00D83C0C"/>
    <w:rsid w:val="00D90751"/>
    <w:rsid w:val="00D91574"/>
    <w:rsid w:val="00D94510"/>
    <w:rsid w:val="00D94713"/>
    <w:rsid w:val="00DA0149"/>
    <w:rsid w:val="00DA0292"/>
    <w:rsid w:val="00DA144F"/>
    <w:rsid w:val="00DA2617"/>
    <w:rsid w:val="00DA3D41"/>
    <w:rsid w:val="00DA4873"/>
    <w:rsid w:val="00DA5721"/>
    <w:rsid w:val="00DA6EE2"/>
    <w:rsid w:val="00DA754D"/>
    <w:rsid w:val="00DB1576"/>
    <w:rsid w:val="00DB2EF5"/>
    <w:rsid w:val="00DB38AB"/>
    <w:rsid w:val="00DB4EC2"/>
    <w:rsid w:val="00DB571F"/>
    <w:rsid w:val="00DB5C09"/>
    <w:rsid w:val="00DB5EF5"/>
    <w:rsid w:val="00DC0B9E"/>
    <w:rsid w:val="00DC1A83"/>
    <w:rsid w:val="00DC2B46"/>
    <w:rsid w:val="00DC2CEB"/>
    <w:rsid w:val="00DC5908"/>
    <w:rsid w:val="00DC73A4"/>
    <w:rsid w:val="00DD046D"/>
    <w:rsid w:val="00DD1F4C"/>
    <w:rsid w:val="00DD4BE6"/>
    <w:rsid w:val="00DE39CF"/>
    <w:rsid w:val="00DE499B"/>
    <w:rsid w:val="00DE4A89"/>
    <w:rsid w:val="00DE56AE"/>
    <w:rsid w:val="00DF15A2"/>
    <w:rsid w:val="00DF21AD"/>
    <w:rsid w:val="00DF55CE"/>
    <w:rsid w:val="00E00ABD"/>
    <w:rsid w:val="00E01E48"/>
    <w:rsid w:val="00E024C8"/>
    <w:rsid w:val="00E02E80"/>
    <w:rsid w:val="00E03E46"/>
    <w:rsid w:val="00E0486D"/>
    <w:rsid w:val="00E04DFE"/>
    <w:rsid w:val="00E0587B"/>
    <w:rsid w:val="00E0670C"/>
    <w:rsid w:val="00E079DC"/>
    <w:rsid w:val="00E13366"/>
    <w:rsid w:val="00E1382C"/>
    <w:rsid w:val="00E14AF0"/>
    <w:rsid w:val="00E150F9"/>
    <w:rsid w:val="00E1796A"/>
    <w:rsid w:val="00E21204"/>
    <w:rsid w:val="00E21F19"/>
    <w:rsid w:val="00E24660"/>
    <w:rsid w:val="00E24CC2"/>
    <w:rsid w:val="00E25555"/>
    <w:rsid w:val="00E30115"/>
    <w:rsid w:val="00E33431"/>
    <w:rsid w:val="00E33F8E"/>
    <w:rsid w:val="00E344C2"/>
    <w:rsid w:val="00E34744"/>
    <w:rsid w:val="00E36A36"/>
    <w:rsid w:val="00E36C33"/>
    <w:rsid w:val="00E42F26"/>
    <w:rsid w:val="00E42F56"/>
    <w:rsid w:val="00E42F7F"/>
    <w:rsid w:val="00E43186"/>
    <w:rsid w:val="00E473E7"/>
    <w:rsid w:val="00E47B4A"/>
    <w:rsid w:val="00E50307"/>
    <w:rsid w:val="00E50A15"/>
    <w:rsid w:val="00E5378B"/>
    <w:rsid w:val="00E5400F"/>
    <w:rsid w:val="00E540B5"/>
    <w:rsid w:val="00E5447C"/>
    <w:rsid w:val="00E545AE"/>
    <w:rsid w:val="00E5513E"/>
    <w:rsid w:val="00E55989"/>
    <w:rsid w:val="00E56583"/>
    <w:rsid w:val="00E565A1"/>
    <w:rsid w:val="00E57EB6"/>
    <w:rsid w:val="00E60D78"/>
    <w:rsid w:val="00E613DB"/>
    <w:rsid w:val="00E62022"/>
    <w:rsid w:val="00E63F2B"/>
    <w:rsid w:val="00E65834"/>
    <w:rsid w:val="00E70872"/>
    <w:rsid w:val="00E708C5"/>
    <w:rsid w:val="00E7090E"/>
    <w:rsid w:val="00E72153"/>
    <w:rsid w:val="00E72343"/>
    <w:rsid w:val="00E7236F"/>
    <w:rsid w:val="00E73E75"/>
    <w:rsid w:val="00E746AA"/>
    <w:rsid w:val="00E75877"/>
    <w:rsid w:val="00E76634"/>
    <w:rsid w:val="00E80D4F"/>
    <w:rsid w:val="00E82C59"/>
    <w:rsid w:val="00E856A9"/>
    <w:rsid w:val="00E870A2"/>
    <w:rsid w:val="00E90306"/>
    <w:rsid w:val="00E90C4F"/>
    <w:rsid w:val="00E92F2B"/>
    <w:rsid w:val="00E93772"/>
    <w:rsid w:val="00E938FE"/>
    <w:rsid w:val="00E94E1A"/>
    <w:rsid w:val="00E951A0"/>
    <w:rsid w:val="00E95A56"/>
    <w:rsid w:val="00E96D1A"/>
    <w:rsid w:val="00E96F4C"/>
    <w:rsid w:val="00EA0724"/>
    <w:rsid w:val="00EA1050"/>
    <w:rsid w:val="00EA11A9"/>
    <w:rsid w:val="00EA1EEF"/>
    <w:rsid w:val="00EA4387"/>
    <w:rsid w:val="00EA4B90"/>
    <w:rsid w:val="00EA4C3E"/>
    <w:rsid w:val="00EA58F5"/>
    <w:rsid w:val="00EA5EAA"/>
    <w:rsid w:val="00EA6F0C"/>
    <w:rsid w:val="00EA7C4F"/>
    <w:rsid w:val="00EA7F1C"/>
    <w:rsid w:val="00EB022F"/>
    <w:rsid w:val="00EB0B68"/>
    <w:rsid w:val="00EB14A3"/>
    <w:rsid w:val="00EB246E"/>
    <w:rsid w:val="00EB32C1"/>
    <w:rsid w:val="00EB6701"/>
    <w:rsid w:val="00EB6E2D"/>
    <w:rsid w:val="00EB6E32"/>
    <w:rsid w:val="00EB7EF1"/>
    <w:rsid w:val="00EC0DDA"/>
    <w:rsid w:val="00EC31B2"/>
    <w:rsid w:val="00EC55DF"/>
    <w:rsid w:val="00EC5CE9"/>
    <w:rsid w:val="00EC5DD8"/>
    <w:rsid w:val="00EC705E"/>
    <w:rsid w:val="00ED0684"/>
    <w:rsid w:val="00ED21B1"/>
    <w:rsid w:val="00ED22C0"/>
    <w:rsid w:val="00ED22F4"/>
    <w:rsid w:val="00ED309C"/>
    <w:rsid w:val="00ED34F2"/>
    <w:rsid w:val="00ED45DB"/>
    <w:rsid w:val="00ED549C"/>
    <w:rsid w:val="00ED5DAA"/>
    <w:rsid w:val="00EE074B"/>
    <w:rsid w:val="00EE16FA"/>
    <w:rsid w:val="00EE1CAC"/>
    <w:rsid w:val="00EE3FF4"/>
    <w:rsid w:val="00EE4C53"/>
    <w:rsid w:val="00EE4EF0"/>
    <w:rsid w:val="00EE5249"/>
    <w:rsid w:val="00EE5E13"/>
    <w:rsid w:val="00EE6B4B"/>
    <w:rsid w:val="00EF0F24"/>
    <w:rsid w:val="00EF34F8"/>
    <w:rsid w:val="00EF490E"/>
    <w:rsid w:val="00EF5B3A"/>
    <w:rsid w:val="00EF6CEB"/>
    <w:rsid w:val="00EF78EC"/>
    <w:rsid w:val="00F00177"/>
    <w:rsid w:val="00F01261"/>
    <w:rsid w:val="00F01814"/>
    <w:rsid w:val="00F024FA"/>
    <w:rsid w:val="00F0441B"/>
    <w:rsid w:val="00F1070C"/>
    <w:rsid w:val="00F10BFC"/>
    <w:rsid w:val="00F125C1"/>
    <w:rsid w:val="00F1305C"/>
    <w:rsid w:val="00F14373"/>
    <w:rsid w:val="00F14F28"/>
    <w:rsid w:val="00F156A7"/>
    <w:rsid w:val="00F165B4"/>
    <w:rsid w:val="00F231ED"/>
    <w:rsid w:val="00F27BD1"/>
    <w:rsid w:val="00F31BBB"/>
    <w:rsid w:val="00F31F83"/>
    <w:rsid w:val="00F33D14"/>
    <w:rsid w:val="00F3495E"/>
    <w:rsid w:val="00F35C9D"/>
    <w:rsid w:val="00F35D2D"/>
    <w:rsid w:val="00F36EC1"/>
    <w:rsid w:val="00F37F85"/>
    <w:rsid w:val="00F40508"/>
    <w:rsid w:val="00F4149F"/>
    <w:rsid w:val="00F420F2"/>
    <w:rsid w:val="00F43CFE"/>
    <w:rsid w:val="00F44AAB"/>
    <w:rsid w:val="00F44C1B"/>
    <w:rsid w:val="00F46340"/>
    <w:rsid w:val="00F521B1"/>
    <w:rsid w:val="00F53F4E"/>
    <w:rsid w:val="00F54EF7"/>
    <w:rsid w:val="00F5605A"/>
    <w:rsid w:val="00F56DA0"/>
    <w:rsid w:val="00F578BB"/>
    <w:rsid w:val="00F57CB1"/>
    <w:rsid w:val="00F613E8"/>
    <w:rsid w:val="00F6226C"/>
    <w:rsid w:val="00F64622"/>
    <w:rsid w:val="00F6462C"/>
    <w:rsid w:val="00F6545B"/>
    <w:rsid w:val="00F654A5"/>
    <w:rsid w:val="00F66350"/>
    <w:rsid w:val="00F708F3"/>
    <w:rsid w:val="00F722BC"/>
    <w:rsid w:val="00F7274C"/>
    <w:rsid w:val="00F75C87"/>
    <w:rsid w:val="00F75E99"/>
    <w:rsid w:val="00F7672B"/>
    <w:rsid w:val="00F775D2"/>
    <w:rsid w:val="00F82477"/>
    <w:rsid w:val="00F83065"/>
    <w:rsid w:val="00F83B82"/>
    <w:rsid w:val="00F85C3A"/>
    <w:rsid w:val="00F8772B"/>
    <w:rsid w:val="00F9063C"/>
    <w:rsid w:val="00F9103A"/>
    <w:rsid w:val="00F917F0"/>
    <w:rsid w:val="00F91C74"/>
    <w:rsid w:val="00F94239"/>
    <w:rsid w:val="00F942DE"/>
    <w:rsid w:val="00F94CFA"/>
    <w:rsid w:val="00F95BFB"/>
    <w:rsid w:val="00F9722B"/>
    <w:rsid w:val="00F97F2A"/>
    <w:rsid w:val="00FA05A6"/>
    <w:rsid w:val="00FA0D73"/>
    <w:rsid w:val="00FA1C5B"/>
    <w:rsid w:val="00FA1DE5"/>
    <w:rsid w:val="00FA4093"/>
    <w:rsid w:val="00FB1171"/>
    <w:rsid w:val="00FB2595"/>
    <w:rsid w:val="00FB25B5"/>
    <w:rsid w:val="00FB54A6"/>
    <w:rsid w:val="00FB5861"/>
    <w:rsid w:val="00FB6B98"/>
    <w:rsid w:val="00FB72CC"/>
    <w:rsid w:val="00FB7BF0"/>
    <w:rsid w:val="00FC0DA5"/>
    <w:rsid w:val="00FC1A33"/>
    <w:rsid w:val="00FC1B0F"/>
    <w:rsid w:val="00FC2243"/>
    <w:rsid w:val="00FC229C"/>
    <w:rsid w:val="00FC2CF6"/>
    <w:rsid w:val="00FC46EF"/>
    <w:rsid w:val="00FC6C2A"/>
    <w:rsid w:val="00FC7DE8"/>
    <w:rsid w:val="00FD0E52"/>
    <w:rsid w:val="00FD14C9"/>
    <w:rsid w:val="00FD480A"/>
    <w:rsid w:val="00FE09F8"/>
    <w:rsid w:val="00FE1A6A"/>
    <w:rsid w:val="00FE1B6A"/>
    <w:rsid w:val="00FE1D8C"/>
    <w:rsid w:val="00FE392E"/>
    <w:rsid w:val="00FE49DA"/>
    <w:rsid w:val="00FE5427"/>
    <w:rsid w:val="00FE6347"/>
    <w:rsid w:val="00FF11F5"/>
    <w:rsid w:val="00FF1CBE"/>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CCA07-9505-4025-B9D5-EBC47EFD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4338</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29013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4</cp:revision>
  <cp:lastPrinted>2016-02-17T17:41:00Z</cp:lastPrinted>
  <dcterms:created xsi:type="dcterms:W3CDTF">2016-04-12T15:11:00Z</dcterms:created>
  <dcterms:modified xsi:type="dcterms:W3CDTF">2016-04-12T15:12:00Z</dcterms:modified>
</cp:coreProperties>
</file>