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2D1" w:rsidRDefault="00A912D1" w:rsidP="00CE0B07">
      <w:pPr>
        <w:spacing w:after="0"/>
        <w:jc w:val="center"/>
        <w:rPr>
          <w:b/>
          <w:sz w:val="28"/>
          <w:szCs w:val="28"/>
        </w:rPr>
      </w:pPr>
      <w:bookmarkStart w:id="0" w:name="_GoBack"/>
      <w:bookmarkEnd w:id="0"/>
      <w:r w:rsidRPr="00A912D1">
        <w:rPr>
          <w:b/>
          <w:sz w:val="28"/>
          <w:szCs w:val="28"/>
        </w:rPr>
        <w:t>Mandatory Fee Committee</w:t>
      </w:r>
      <w:r w:rsidR="00CE0B07">
        <w:rPr>
          <w:b/>
          <w:sz w:val="28"/>
          <w:szCs w:val="28"/>
        </w:rPr>
        <w:t xml:space="preserve"> </w:t>
      </w:r>
      <w:r w:rsidR="004C2227">
        <w:rPr>
          <w:b/>
          <w:sz w:val="28"/>
          <w:szCs w:val="28"/>
        </w:rPr>
        <w:t xml:space="preserve">– </w:t>
      </w:r>
      <w:r w:rsidRPr="00A912D1">
        <w:rPr>
          <w:b/>
          <w:sz w:val="28"/>
          <w:szCs w:val="28"/>
        </w:rPr>
        <w:t>Report to the University Senate</w:t>
      </w:r>
    </w:p>
    <w:p w:rsidR="00E52919" w:rsidRPr="00E52919" w:rsidRDefault="00E52919" w:rsidP="00A912D1">
      <w:pPr>
        <w:spacing w:after="0"/>
        <w:jc w:val="center"/>
        <w:rPr>
          <w:b/>
          <w:sz w:val="24"/>
          <w:szCs w:val="24"/>
        </w:rPr>
      </w:pPr>
      <w:r w:rsidRPr="00E52919">
        <w:rPr>
          <w:b/>
          <w:sz w:val="24"/>
          <w:szCs w:val="24"/>
        </w:rPr>
        <w:t>Submitted by Craig Turner</w:t>
      </w:r>
    </w:p>
    <w:p w:rsidR="00A912D1" w:rsidRPr="00A912D1" w:rsidRDefault="00A912D1" w:rsidP="00A912D1">
      <w:pPr>
        <w:spacing w:after="0"/>
        <w:jc w:val="center"/>
        <w:rPr>
          <w:rFonts w:ascii="Calibri" w:hAnsi="Calibri" w:cs="Times New Roman"/>
          <w:i/>
          <w:iCs/>
          <w:color w:val="000000"/>
        </w:rPr>
      </w:pPr>
      <w:r w:rsidRPr="00A912D1">
        <w:rPr>
          <w:i/>
          <w:sz w:val="24"/>
          <w:szCs w:val="24"/>
        </w:rPr>
        <w:t>This committee reviews the continuance of</w:t>
      </w:r>
      <w:r>
        <w:rPr>
          <w:rFonts w:ascii="Calibri" w:hAnsi="Calibri" w:cs="Times New Roman"/>
          <w:i/>
          <w:iCs/>
          <w:color w:val="000000"/>
        </w:rPr>
        <w:t xml:space="preserve"> and proposed increases to </w:t>
      </w:r>
      <w:r w:rsidRPr="00A912D1">
        <w:rPr>
          <w:rFonts w:ascii="Calibri" w:hAnsi="Calibri" w:cs="Times New Roman"/>
          <w:i/>
          <w:iCs/>
          <w:color w:val="000000"/>
        </w:rPr>
        <w:t>mandatory fees charged to students</w:t>
      </w:r>
      <w:r>
        <w:rPr>
          <w:rFonts w:ascii="Calibri" w:hAnsi="Calibri" w:cs="Times New Roman"/>
          <w:i/>
          <w:iCs/>
          <w:color w:val="000000"/>
        </w:rPr>
        <w:t>.</w:t>
      </w:r>
    </w:p>
    <w:p w:rsidR="00112B08" w:rsidRPr="00EF43BA" w:rsidRDefault="00112B08" w:rsidP="00A912D1">
      <w:pPr>
        <w:pStyle w:val="NormalWeb"/>
        <w:shd w:val="clear" w:color="auto" w:fill="FFFFFF"/>
        <w:jc w:val="both"/>
        <w:rPr>
          <w:rFonts w:ascii="Calibri" w:hAnsi="Calibri"/>
          <w:b/>
          <w:i/>
          <w:iCs/>
          <w:color w:val="000000"/>
          <w:sz w:val="32"/>
          <w:szCs w:val="32"/>
        </w:rPr>
      </w:pPr>
      <w:r w:rsidRPr="00EF43BA">
        <w:rPr>
          <w:rFonts w:ascii="Calibri" w:hAnsi="Calibri"/>
          <w:b/>
          <w:i/>
          <w:iCs/>
          <w:color w:val="000000"/>
          <w:sz w:val="32"/>
          <w:szCs w:val="32"/>
        </w:rPr>
        <w:t>Historical Data</w:t>
      </w:r>
    </w:p>
    <w:bookmarkStart w:id="1" w:name="_MON_1545536935"/>
    <w:bookmarkEnd w:id="1"/>
    <w:p w:rsidR="00112B08" w:rsidRPr="00CE0B07" w:rsidRDefault="00FE26EE" w:rsidP="00A912D1">
      <w:pPr>
        <w:spacing w:after="0"/>
        <w:jc w:val="both"/>
        <w:rPr>
          <w:rFonts w:ascii="Calibri" w:hAnsi="Calibri"/>
          <w:color w:val="000000"/>
          <w:sz w:val="20"/>
          <w:szCs w:val="20"/>
        </w:rPr>
      </w:pPr>
      <w:r>
        <w:rPr>
          <w:rFonts w:ascii="Calibri" w:hAnsi="Calibri"/>
          <w:color w:val="000000"/>
        </w:rPr>
        <w:object w:dxaOrig="17423" w:dyaOrig="9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1.5pt;height:377.25pt" o:ole="">
            <v:imagedata r:id="rId8" o:title=""/>
          </v:shape>
          <o:OLEObject Type="Embed" ProgID="Excel.Sheet.12" ShapeID="_x0000_i1025" DrawAspect="Content" ObjectID="_1549697173" r:id="rId9"/>
        </w:object>
      </w:r>
    </w:p>
    <w:p w:rsidR="009812B4" w:rsidRPr="00EF43BA" w:rsidRDefault="009812B4" w:rsidP="00112B08">
      <w:pPr>
        <w:pStyle w:val="NormalWeb"/>
        <w:shd w:val="clear" w:color="auto" w:fill="FFFFFF"/>
        <w:jc w:val="both"/>
        <w:rPr>
          <w:rFonts w:ascii="Calibri" w:hAnsi="Calibri"/>
          <w:b/>
          <w:i/>
          <w:iCs/>
          <w:color w:val="000000"/>
          <w:sz w:val="32"/>
          <w:szCs w:val="32"/>
        </w:rPr>
      </w:pPr>
      <w:r w:rsidRPr="00EF43BA">
        <w:rPr>
          <w:rFonts w:ascii="Calibri" w:hAnsi="Calibri"/>
          <w:b/>
          <w:i/>
          <w:iCs/>
          <w:color w:val="000000"/>
          <w:sz w:val="32"/>
          <w:szCs w:val="32"/>
        </w:rPr>
        <w:t>Executive Summary</w:t>
      </w:r>
    </w:p>
    <w:p w:rsidR="009812B4" w:rsidRPr="00D11C3F" w:rsidRDefault="00D11C3F" w:rsidP="00112B08">
      <w:pPr>
        <w:pStyle w:val="NormalWeb"/>
        <w:shd w:val="clear" w:color="auto" w:fill="FFFFFF"/>
        <w:jc w:val="both"/>
        <w:rPr>
          <w:rFonts w:ascii="Calibri" w:hAnsi="Calibri"/>
          <w:iCs/>
          <w:color w:val="000000"/>
          <w:sz w:val="28"/>
          <w:szCs w:val="28"/>
        </w:rPr>
      </w:pPr>
      <w:r w:rsidRPr="00D11C3F">
        <w:rPr>
          <w:rFonts w:ascii="Calibri" w:hAnsi="Calibri"/>
          <w:iCs/>
          <w:color w:val="000000"/>
          <w:sz w:val="28"/>
          <w:szCs w:val="28"/>
        </w:rPr>
        <w:t xml:space="preserve">There were no proposed fee increases and the committee voted </w:t>
      </w:r>
      <w:r w:rsidR="002E56E6">
        <w:rPr>
          <w:rFonts w:ascii="Calibri" w:hAnsi="Calibri"/>
          <w:iCs/>
          <w:color w:val="000000"/>
          <w:sz w:val="28"/>
          <w:szCs w:val="28"/>
        </w:rPr>
        <w:t xml:space="preserve">unanimously </w:t>
      </w:r>
      <w:r w:rsidRPr="00D11C3F">
        <w:rPr>
          <w:rFonts w:ascii="Calibri" w:hAnsi="Calibri"/>
          <w:iCs/>
          <w:color w:val="000000"/>
          <w:sz w:val="28"/>
          <w:szCs w:val="28"/>
        </w:rPr>
        <w:t>to continue each of the fees with no fee increase.</w:t>
      </w:r>
    </w:p>
    <w:p w:rsidR="00112B08" w:rsidRPr="00EF43BA" w:rsidRDefault="00112B08" w:rsidP="00112B08">
      <w:pPr>
        <w:pStyle w:val="NormalWeb"/>
        <w:shd w:val="clear" w:color="auto" w:fill="FFFFFF"/>
        <w:jc w:val="both"/>
        <w:rPr>
          <w:rFonts w:ascii="Calibri" w:hAnsi="Calibri"/>
          <w:i/>
          <w:iCs/>
          <w:color w:val="000000"/>
          <w:sz w:val="32"/>
          <w:szCs w:val="32"/>
        </w:rPr>
      </w:pPr>
      <w:r w:rsidRPr="00EF43BA">
        <w:rPr>
          <w:rFonts w:ascii="Calibri" w:hAnsi="Calibri"/>
          <w:b/>
          <w:i/>
          <w:iCs/>
          <w:color w:val="000000"/>
          <w:sz w:val="32"/>
          <w:szCs w:val="32"/>
        </w:rPr>
        <w:lastRenderedPageBreak/>
        <w:t>Per USG policy</w:t>
      </w:r>
    </w:p>
    <w:p w:rsidR="00112B08" w:rsidRPr="009812B4" w:rsidRDefault="00112B08" w:rsidP="00112B08">
      <w:pPr>
        <w:pStyle w:val="NormalWeb"/>
        <w:shd w:val="clear" w:color="auto" w:fill="FFFFFF"/>
        <w:jc w:val="both"/>
        <w:rPr>
          <w:rFonts w:ascii="Calibri" w:hAnsi="Calibri"/>
          <w:i/>
          <w:iCs/>
          <w:color w:val="000000"/>
          <w:sz w:val="28"/>
          <w:szCs w:val="28"/>
        </w:rPr>
      </w:pPr>
      <w:r w:rsidRPr="009812B4">
        <w:rPr>
          <w:rFonts w:ascii="Calibri" w:hAnsi="Calibri"/>
          <w:i/>
          <w:iCs/>
          <w:color w:val="000000"/>
          <w:sz w:val="28"/>
          <w:szCs w:val="28"/>
        </w:rPr>
        <w:t xml:space="preserve">Requests to continue or increase mandatory fees </w:t>
      </w:r>
      <w:r w:rsidR="00CE0B07">
        <w:rPr>
          <w:rFonts w:ascii="Calibri" w:hAnsi="Calibri"/>
          <w:i/>
          <w:iCs/>
          <w:color w:val="000000"/>
          <w:sz w:val="28"/>
          <w:szCs w:val="28"/>
        </w:rPr>
        <w:t>shall</w:t>
      </w:r>
      <w:r w:rsidRPr="009812B4">
        <w:rPr>
          <w:rFonts w:ascii="Calibri" w:hAnsi="Calibri"/>
          <w:i/>
          <w:iCs/>
          <w:color w:val="000000"/>
          <w:sz w:val="28"/>
          <w:szCs w:val="28"/>
        </w:rPr>
        <w:t xml:space="preserve"> be reviewed and voted on by a mandatory fee committee that </w:t>
      </w:r>
      <w:r w:rsidR="00CE0B07">
        <w:rPr>
          <w:rFonts w:ascii="Calibri" w:hAnsi="Calibri"/>
          <w:i/>
          <w:iCs/>
          <w:color w:val="000000"/>
          <w:sz w:val="28"/>
          <w:szCs w:val="28"/>
        </w:rPr>
        <w:t>shall</w:t>
      </w:r>
      <w:r w:rsidRPr="009812B4">
        <w:rPr>
          <w:rFonts w:ascii="Calibri" w:hAnsi="Calibri"/>
          <w:i/>
          <w:iCs/>
          <w:color w:val="000000"/>
          <w:sz w:val="28"/>
          <w:szCs w:val="28"/>
        </w:rPr>
        <w:t xml:space="preserve"> represent students, faculty and staff. </w:t>
      </w:r>
    </w:p>
    <w:p w:rsidR="00112B08" w:rsidRPr="00EF43BA" w:rsidRDefault="00112B08" w:rsidP="00112B08">
      <w:pPr>
        <w:pStyle w:val="NormalWeb"/>
        <w:shd w:val="clear" w:color="auto" w:fill="FFFFFF"/>
        <w:jc w:val="both"/>
        <w:rPr>
          <w:rFonts w:ascii="Calibri" w:hAnsi="Calibri"/>
          <w:b/>
          <w:i/>
          <w:color w:val="000000"/>
          <w:sz w:val="32"/>
          <w:szCs w:val="32"/>
        </w:rPr>
      </w:pPr>
      <w:r w:rsidRPr="00EF43BA">
        <w:rPr>
          <w:rFonts w:ascii="Calibri" w:hAnsi="Calibri"/>
          <w:b/>
          <w:i/>
          <w:color w:val="000000"/>
          <w:sz w:val="32"/>
          <w:szCs w:val="32"/>
        </w:rPr>
        <w:t>Internal Procedures</w:t>
      </w:r>
    </w:p>
    <w:p w:rsidR="00112B08" w:rsidRPr="00CE0B07" w:rsidRDefault="00112B08" w:rsidP="00112B08">
      <w:pPr>
        <w:spacing w:after="0"/>
        <w:jc w:val="both"/>
        <w:rPr>
          <w:rFonts w:ascii="Calibri" w:hAnsi="Calibri"/>
          <w:i/>
          <w:color w:val="000000"/>
          <w:sz w:val="28"/>
          <w:szCs w:val="28"/>
        </w:rPr>
      </w:pPr>
      <w:r w:rsidRPr="00CE0B07">
        <w:rPr>
          <w:rFonts w:ascii="Calibri" w:hAnsi="Calibri"/>
          <w:i/>
          <w:color w:val="000000"/>
          <w:sz w:val="28"/>
          <w:szCs w:val="28"/>
        </w:rPr>
        <w:t xml:space="preserve">The committee </w:t>
      </w:r>
      <w:r w:rsidR="00CE0B07">
        <w:rPr>
          <w:rFonts w:ascii="Calibri" w:hAnsi="Calibri"/>
          <w:i/>
          <w:color w:val="000000"/>
          <w:sz w:val="28"/>
          <w:szCs w:val="28"/>
        </w:rPr>
        <w:t>sha</w:t>
      </w:r>
      <w:r w:rsidRPr="00CE0B07">
        <w:rPr>
          <w:rFonts w:ascii="Calibri" w:hAnsi="Calibri"/>
          <w:i/>
          <w:color w:val="000000"/>
          <w:sz w:val="28"/>
          <w:szCs w:val="28"/>
        </w:rPr>
        <w:t xml:space="preserve">ll consist of at least eight members: a minimum of four students, a Staff Council representative, two University Senate representatives and one member at large. The committee </w:t>
      </w:r>
      <w:r w:rsidR="00CE0B07">
        <w:rPr>
          <w:rFonts w:ascii="Calibri" w:hAnsi="Calibri"/>
          <w:i/>
          <w:color w:val="000000"/>
          <w:sz w:val="28"/>
          <w:szCs w:val="28"/>
        </w:rPr>
        <w:t>shal</w:t>
      </w:r>
      <w:r w:rsidRPr="00CE0B07">
        <w:rPr>
          <w:rFonts w:ascii="Calibri" w:hAnsi="Calibri"/>
          <w:i/>
          <w:color w:val="000000"/>
          <w:sz w:val="28"/>
          <w:szCs w:val="28"/>
        </w:rPr>
        <w:t xml:space="preserve">l meet once in October to be given fee packets that include fee narratives and financials for discussion. The committee </w:t>
      </w:r>
      <w:r w:rsidR="00CE0B07">
        <w:rPr>
          <w:rFonts w:ascii="Calibri" w:hAnsi="Calibri"/>
          <w:i/>
          <w:color w:val="000000"/>
          <w:sz w:val="28"/>
          <w:szCs w:val="28"/>
        </w:rPr>
        <w:t>shall</w:t>
      </w:r>
      <w:r w:rsidRPr="00CE0B07">
        <w:rPr>
          <w:rFonts w:ascii="Calibri" w:hAnsi="Calibri"/>
          <w:i/>
          <w:color w:val="000000"/>
          <w:sz w:val="28"/>
          <w:szCs w:val="28"/>
        </w:rPr>
        <w:t xml:space="preserve"> be expected to take away and review the details of the packet in preparation for a November meeting to deliberate and vote on the fees to be submitted to President and Cabinet for final approval before submission to the system office. Under very rare circumstances will additional meetings be necessary.</w:t>
      </w:r>
    </w:p>
    <w:p w:rsidR="00112B08" w:rsidRPr="00CE0B07" w:rsidRDefault="00112B08" w:rsidP="00112B08">
      <w:pPr>
        <w:spacing w:after="0"/>
        <w:jc w:val="both"/>
        <w:rPr>
          <w:rFonts w:ascii="Calibri" w:hAnsi="Calibri"/>
          <w:color w:val="000000"/>
          <w:sz w:val="20"/>
          <w:szCs w:val="20"/>
        </w:rPr>
      </w:pPr>
    </w:p>
    <w:p w:rsidR="00A4624B" w:rsidRPr="009812B4" w:rsidRDefault="00A4624B" w:rsidP="00112B08">
      <w:pPr>
        <w:spacing w:after="0"/>
        <w:jc w:val="both"/>
        <w:rPr>
          <w:rFonts w:ascii="Calibri" w:hAnsi="Calibri"/>
          <w:b/>
          <w:color w:val="000000"/>
          <w:sz w:val="28"/>
          <w:szCs w:val="28"/>
        </w:rPr>
        <w:sectPr w:rsidR="00A4624B" w:rsidRPr="009812B4" w:rsidSect="00CE0B07">
          <w:footerReference w:type="default" r:id="rId10"/>
          <w:pgSz w:w="15840" w:h="12240" w:orient="landscape"/>
          <w:pgMar w:top="720" w:right="720" w:bottom="576" w:left="720" w:header="720" w:footer="720" w:gutter="0"/>
          <w:cols w:space="720"/>
          <w:docGrid w:linePitch="360"/>
        </w:sectPr>
      </w:pPr>
    </w:p>
    <w:p w:rsidR="00112B08" w:rsidRPr="00EF43BA" w:rsidRDefault="009D44A5" w:rsidP="00112B08">
      <w:pPr>
        <w:spacing w:after="0"/>
        <w:jc w:val="both"/>
        <w:rPr>
          <w:rFonts w:ascii="Calibri" w:hAnsi="Calibri"/>
          <w:b/>
          <w:i/>
          <w:color w:val="000000"/>
          <w:sz w:val="32"/>
          <w:szCs w:val="32"/>
        </w:rPr>
      </w:pPr>
      <w:r w:rsidRPr="00EF43BA">
        <w:rPr>
          <w:rFonts w:ascii="Calibri" w:hAnsi="Calibri"/>
          <w:b/>
          <w:i/>
          <w:color w:val="000000"/>
          <w:sz w:val="32"/>
          <w:szCs w:val="32"/>
        </w:rPr>
        <w:t xml:space="preserve">Mandatory Fee </w:t>
      </w:r>
      <w:r w:rsidR="00A4624B" w:rsidRPr="00EF43BA">
        <w:rPr>
          <w:rFonts w:ascii="Calibri" w:hAnsi="Calibri"/>
          <w:b/>
          <w:i/>
          <w:color w:val="000000"/>
          <w:sz w:val="32"/>
          <w:szCs w:val="32"/>
        </w:rPr>
        <w:t>Committee Members</w:t>
      </w:r>
    </w:p>
    <w:p w:rsidR="00A4624B" w:rsidRPr="009812B4" w:rsidRDefault="00A4624B" w:rsidP="00A912D1">
      <w:pPr>
        <w:spacing w:after="0"/>
        <w:jc w:val="both"/>
        <w:rPr>
          <w:b/>
          <w:sz w:val="28"/>
          <w:szCs w:val="28"/>
        </w:rPr>
      </w:pPr>
      <w:r w:rsidRPr="009812B4">
        <w:rPr>
          <w:b/>
          <w:sz w:val="28"/>
          <w:szCs w:val="28"/>
        </w:rPr>
        <w:t>Students</w:t>
      </w:r>
    </w:p>
    <w:p w:rsidR="00A4624B" w:rsidRPr="009812B4" w:rsidRDefault="00A4624B" w:rsidP="00A912D1">
      <w:pPr>
        <w:spacing w:after="0"/>
        <w:jc w:val="both"/>
        <w:rPr>
          <w:sz w:val="28"/>
          <w:szCs w:val="28"/>
        </w:rPr>
      </w:pPr>
      <w:r w:rsidRPr="009812B4">
        <w:rPr>
          <w:sz w:val="28"/>
          <w:szCs w:val="28"/>
        </w:rPr>
        <w:t>Laura Ahrens</w:t>
      </w:r>
    </w:p>
    <w:p w:rsidR="00A4624B" w:rsidRPr="009812B4" w:rsidRDefault="00A4624B" w:rsidP="00A912D1">
      <w:pPr>
        <w:spacing w:after="0"/>
        <w:jc w:val="both"/>
        <w:rPr>
          <w:sz w:val="28"/>
          <w:szCs w:val="28"/>
        </w:rPr>
      </w:pPr>
      <w:r w:rsidRPr="009812B4">
        <w:rPr>
          <w:sz w:val="28"/>
          <w:szCs w:val="28"/>
        </w:rPr>
        <w:t>Matthew Jones</w:t>
      </w:r>
    </w:p>
    <w:p w:rsidR="00A4624B" w:rsidRPr="009812B4" w:rsidRDefault="00A4624B" w:rsidP="00A912D1">
      <w:pPr>
        <w:spacing w:after="0"/>
        <w:jc w:val="both"/>
        <w:rPr>
          <w:sz w:val="28"/>
          <w:szCs w:val="28"/>
        </w:rPr>
      </w:pPr>
      <w:r w:rsidRPr="009812B4">
        <w:rPr>
          <w:sz w:val="28"/>
          <w:szCs w:val="28"/>
        </w:rPr>
        <w:t>Alimease Lowe</w:t>
      </w:r>
    </w:p>
    <w:p w:rsidR="00A4624B" w:rsidRPr="009812B4" w:rsidRDefault="00A4624B" w:rsidP="00A912D1">
      <w:pPr>
        <w:spacing w:after="0"/>
        <w:jc w:val="both"/>
        <w:rPr>
          <w:sz w:val="28"/>
          <w:szCs w:val="28"/>
        </w:rPr>
      </w:pPr>
      <w:r w:rsidRPr="009812B4">
        <w:rPr>
          <w:sz w:val="28"/>
          <w:szCs w:val="28"/>
        </w:rPr>
        <w:t>Charles Morgan</w:t>
      </w:r>
    </w:p>
    <w:p w:rsidR="00A4624B" w:rsidRPr="009812B4" w:rsidRDefault="00A4624B" w:rsidP="00A912D1">
      <w:pPr>
        <w:spacing w:after="0"/>
        <w:jc w:val="both"/>
        <w:rPr>
          <w:sz w:val="28"/>
          <w:szCs w:val="28"/>
        </w:rPr>
      </w:pPr>
      <w:r w:rsidRPr="009812B4">
        <w:rPr>
          <w:sz w:val="28"/>
          <w:szCs w:val="28"/>
        </w:rPr>
        <w:t>Michael Muller</w:t>
      </w:r>
    </w:p>
    <w:p w:rsidR="00A4624B" w:rsidRPr="009812B4" w:rsidRDefault="00A4624B" w:rsidP="00A912D1">
      <w:pPr>
        <w:spacing w:after="0"/>
        <w:jc w:val="both"/>
        <w:rPr>
          <w:sz w:val="28"/>
          <w:szCs w:val="28"/>
        </w:rPr>
      </w:pPr>
      <w:r w:rsidRPr="009812B4">
        <w:rPr>
          <w:sz w:val="28"/>
          <w:szCs w:val="28"/>
        </w:rPr>
        <w:t>Bradley Spinner</w:t>
      </w:r>
    </w:p>
    <w:p w:rsidR="00A4624B" w:rsidRPr="009812B4" w:rsidRDefault="00A4624B" w:rsidP="00A912D1">
      <w:pPr>
        <w:spacing w:after="0"/>
        <w:jc w:val="both"/>
        <w:rPr>
          <w:sz w:val="28"/>
          <w:szCs w:val="28"/>
        </w:rPr>
      </w:pPr>
      <w:r w:rsidRPr="009812B4">
        <w:rPr>
          <w:sz w:val="28"/>
          <w:szCs w:val="28"/>
        </w:rPr>
        <w:br w:type="column"/>
      </w:r>
    </w:p>
    <w:p w:rsidR="00A4624B" w:rsidRPr="009812B4" w:rsidRDefault="00A4624B" w:rsidP="00A912D1">
      <w:pPr>
        <w:spacing w:after="0"/>
        <w:jc w:val="both"/>
        <w:rPr>
          <w:b/>
          <w:sz w:val="28"/>
          <w:szCs w:val="28"/>
        </w:rPr>
      </w:pPr>
      <w:r w:rsidRPr="009812B4">
        <w:rPr>
          <w:b/>
          <w:sz w:val="28"/>
          <w:szCs w:val="28"/>
        </w:rPr>
        <w:t>University Senate Representatives</w:t>
      </w:r>
    </w:p>
    <w:p w:rsidR="00A4624B" w:rsidRPr="009812B4" w:rsidRDefault="00A4624B" w:rsidP="00A912D1">
      <w:pPr>
        <w:spacing w:after="0"/>
        <w:jc w:val="both"/>
        <w:rPr>
          <w:sz w:val="28"/>
          <w:szCs w:val="28"/>
        </w:rPr>
      </w:pPr>
      <w:r w:rsidRPr="009812B4">
        <w:rPr>
          <w:sz w:val="28"/>
          <w:szCs w:val="28"/>
        </w:rPr>
        <w:t>David McIntyre</w:t>
      </w:r>
    </w:p>
    <w:p w:rsidR="00A4624B" w:rsidRPr="009812B4" w:rsidRDefault="00A4624B" w:rsidP="00A912D1">
      <w:pPr>
        <w:spacing w:after="0"/>
        <w:jc w:val="both"/>
        <w:rPr>
          <w:sz w:val="28"/>
          <w:szCs w:val="28"/>
        </w:rPr>
      </w:pPr>
      <w:r w:rsidRPr="009812B4">
        <w:rPr>
          <w:sz w:val="28"/>
          <w:szCs w:val="28"/>
        </w:rPr>
        <w:t>Craig Turner</w:t>
      </w:r>
    </w:p>
    <w:p w:rsidR="00A4624B" w:rsidRPr="009812B4" w:rsidRDefault="00A4624B" w:rsidP="00A912D1">
      <w:pPr>
        <w:spacing w:after="0"/>
        <w:jc w:val="both"/>
        <w:rPr>
          <w:b/>
          <w:sz w:val="28"/>
          <w:szCs w:val="28"/>
        </w:rPr>
      </w:pPr>
      <w:r w:rsidRPr="009812B4">
        <w:rPr>
          <w:b/>
          <w:sz w:val="28"/>
          <w:szCs w:val="28"/>
        </w:rPr>
        <w:t xml:space="preserve">Staff Council Representative </w:t>
      </w:r>
    </w:p>
    <w:p w:rsidR="00A4624B" w:rsidRPr="009812B4" w:rsidRDefault="00A4624B" w:rsidP="00A912D1">
      <w:pPr>
        <w:spacing w:after="0"/>
        <w:jc w:val="both"/>
        <w:rPr>
          <w:sz w:val="28"/>
          <w:szCs w:val="28"/>
        </w:rPr>
      </w:pPr>
      <w:r w:rsidRPr="009812B4">
        <w:rPr>
          <w:sz w:val="28"/>
          <w:szCs w:val="28"/>
        </w:rPr>
        <w:t>Sara Cordova</w:t>
      </w:r>
    </w:p>
    <w:p w:rsidR="00A4624B" w:rsidRPr="009812B4" w:rsidRDefault="00A4624B" w:rsidP="00A912D1">
      <w:pPr>
        <w:spacing w:after="0"/>
        <w:jc w:val="both"/>
        <w:rPr>
          <w:b/>
          <w:sz w:val="28"/>
          <w:szCs w:val="28"/>
        </w:rPr>
      </w:pPr>
      <w:r w:rsidRPr="009812B4">
        <w:rPr>
          <w:b/>
          <w:sz w:val="28"/>
          <w:szCs w:val="28"/>
        </w:rPr>
        <w:t>At-Large Member</w:t>
      </w:r>
    </w:p>
    <w:p w:rsidR="00A4624B" w:rsidRPr="009812B4" w:rsidRDefault="00A4624B" w:rsidP="00A912D1">
      <w:pPr>
        <w:spacing w:after="0"/>
        <w:jc w:val="both"/>
        <w:rPr>
          <w:sz w:val="28"/>
          <w:szCs w:val="28"/>
        </w:rPr>
      </w:pPr>
      <w:r w:rsidRPr="009812B4">
        <w:rPr>
          <w:sz w:val="28"/>
          <w:szCs w:val="28"/>
        </w:rPr>
        <w:t>Andy Lewter</w:t>
      </w:r>
    </w:p>
    <w:p w:rsidR="00A4624B" w:rsidRPr="00CE0B07" w:rsidRDefault="00A4624B" w:rsidP="00EF43BA">
      <w:pPr>
        <w:spacing w:after="0"/>
        <w:jc w:val="both"/>
        <w:rPr>
          <w:sz w:val="20"/>
          <w:szCs w:val="20"/>
        </w:rPr>
      </w:pPr>
    </w:p>
    <w:p w:rsidR="00A4624B" w:rsidRPr="009812B4" w:rsidRDefault="00A4624B" w:rsidP="00A912D1">
      <w:pPr>
        <w:spacing w:after="0"/>
        <w:jc w:val="both"/>
        <w:rPr>
          <w:sz w:val="28"/>
          <w:szCs w:val="28"/>
        </w:rPr>
        <w:sectPr w:rsidR="00A4624B" w:rsidRPr="009812B4" w:rsidSect="00A4624B">
          <w:type w:val="continuous"/>
          <w:pgSz w:w="15840" w:h="12240" w:orient="landscape"/>
          <w:pgMar w:top="720" w:right="720" w:bottom="720" w:left="720" w:header="720" w:footer="720" w:gutter="0"/>
          <w:cols w:num="2" w:space="720"/>
          <w:docGrid w:linePitch="360"/>
        </w:sectPr>
      </w:pPr>
    </w:p>
    <w:p w:rsidR="00E80C2E" w:rsidRPr="00EF43BA" w:rsidRDefault="00E80C2E" w:rsidP="00E80C2E">
      <w:pPr>
        <w:spacing w:after="0"/>
        <w:jc w:val="both"/>
        <w:rPr>
          <w:rFonts w:ascii="Calibri" w:hAnsi="Calibri"/>
          <w:b/>
          <w:i/>
          <w:color w:val="000000"/>
          <w:sz w:val="32"/>
          <w:szCs w:val="32"/>
        </w:rPr>
      </w:pPr>
      <w:r w:rsidRPr="00EF43BA">
        <w:rPr>
          <w:rFonts w:ascii="Calibri" w:hAnsi="Calibri"/>
          <w:b/>
          <w:i/>
          <w:color w:val="000000"/>
          <w:sz w:val="32"/>
          <w:szCs w:val="32"/>
        </w:rPr>
        <w:t>Mandatory Fee Tentative Calendar</w:t>
      </w:r>
    </w:p>
    <w:tbl>
      <w:tblPr>
        <w:tblStyle w:val="TableGrid"/>
        <w:tblW w:w="0" w:type="auto"/>
        <w:tblLook w:val="04A0" w:firstRow="1" w:lastRow="0" w:firstColumn="1" w:lastColumn="0" w:noHBand="0" w:noVBand="1"/>
      </w:tblPr>
      <w:tblGrid>
        <w:gridCol w:w="3595"/>
        <w:gridCol w:w="10795"/>
      </w:tblGrid>
      <w:tr w:rsidR="00E80C2E" w:rsidTr="00EF43BA">
        <w:trPr>
          <w:trHeight w:val="283"/>
        </w:trPr>
        <w:tc>
          <w:tcPr>
            <w:tcW w:w="3595" w:type="dxa"/>
            <w:vAlign w:val="center"/>
          </w:tcPr>
          <w:p w:rsidR="00E80C2E" w:rsidRPr="00EF43BA" w:rsidRDefault="00E80C2E" w:rsidP="00EF43BA">
            <w:pPr>
              <w:pStyle w:val="xmsolistparagraph"/>
              <w:spacing w:before="0" w:beforeAutospacing="0" w:after="0" w:afterAutospacing="0" w:line="240" w:lineRule="exact"/>
              <w:jc w:val="center"/>
              <w:rPr>
                <w:rFonts w:ascii="Calibri" w:eastAsiaTheme="minorHAnsi" w:hAnsi="Calibri" w:cstheme="minorBidi"/>
                <w:b/>
                <w:color w:val="000000"/>
                <w:sz w:val="32"/>
                <w:szCs w:val="32"/>
              </w:rPr>
            </w:pPr>
            <w:r w:rsidRPr="00EF43BA">
              <w:rPr>
                <w:rFonts w:ascii="Calibri" w:eastAsiaTheme="minorHAnsi" w:hAnsi="Calibri" w:cstheme="minorBidi"/>
                <w:b/>
                <w:color w:val="000000"/>
                <w:sz w:val="32"/>
                <w:szCs w:val="32"/>
              </w:rPr>
              <w:t>Tentative Date</w:t>
            </w:r>
          </w:p>
        </w:tc>
        <w:tc>
          <w:tcPr>
            <w:tcW w:w="10795" w:type="dxa"/>
          </w:tcPr>
          <w:p w:rsidR="00E80C2E" w:rsidRPr="00EF43BA" w:rsidRDefault="00EF43BA" w:rsidP="00EF43BA">
            <w:pPr>
              <w:pStyle w:val="xmsolistparagraph"/>
              <w:spacing w:before="0" w:beforeAutospacing="0" w:after="0" w:afterAutospacing="0" w:line="240" w:lineRule="exact"/>
              <w:jc w:val="center"/>
              <w:rPr>
                <w:rFonts w:ascii="Calibri" w:eastAsiaTheme="minorHAnsi" w:hAnsi="Calibri" w:cstheme="minorBidi"/>
                <w:b/>
                <w:color w:val="000000"/>
                <w:sz w:val="32"/>
                <w:szCs w:val="32"/>
              </w:rPr>
            </w:pPr>
            <w:r w:rsidRPr="00EF43BA">
              <w:rPr>
                <w:rFonts w:ascii="Calibri" w:eastAsiaTheme="minorHAnsi" w:hAnsi="Calibri" w:cstheme="minorBidi"/>
                <w:b/>
                <w:color w:val="000000"/>
                <w:sz w:val="32"/>
                <w:szCs w:val="32"/>
              </w:rPr>
              <w:t>Action</w:t>
            </w:r>
          </w:p>
        </w:tc>
      </w:tr>
      <w:tr w:rsidR="00E80C2E" w:rsidTr="00155742">
        <w:trPr>
          <w:trHeight w:val="332"/>
        </w:trPr>
        <w:tc>
          <w:tcPr>
            <w:tcW w:w="3595" w:type="dxa"/>
            <w:vAlign w:val="center"/>
          </w:tcPr>
          <w:p w:rsidR="00E80C2E" w:rsidRPr="00155742" w:rsidRDefault="00E80C2E" w:rsidP="00EF43BA">
            <w:pPr>
              <w:pStyle w:val="xmsolistparagraph"/>
              <w:spacing w:before="0" w:beforeAutospacing="0" w:after="0" w:afterAutospacing="0" w:line="240" w:lineRule="exact"/>
              <w:jc w:val="center"/>
              <w:rPr>
                <w:rFonts w:ascii="Calibri" w:eastAsiaTheme="minorHAnsi" w:hAnsi="Calibri" w:cstheme="minorBidi"/>
                <w:b/>
                <w:color w:val="000000"/>
                <w:sz w:val="28"/>
                <w:szCs w:val="28"/>
              </w:rPr>
            </w:pPr>
            <w:r w:rsidRPr="00155742">
              <w:rPr>
                <w:rFonts w:ascii="Calibri" w:eastAsiaTheme="minorHAnsi" w:hAnsi="Calibri" w:cstheme="minorBidi"/>
                <w:b/>
                <w:color w:val="000000"/>
                <w:sz w:val="28"/>
                <w:szCs w:val="28"/>
              </w:rPr>
              <w:t>Tuesday, October 18, 2016</w:t>
            </w:r>
          </w:p>
        </w:tc>
        <w:tc>
          <w:tcPr>
            <w:tcW w:w="10795" w:type="dxa"/>
            <w:vAlign w:val="center"/>
          </w:tcPr>
          <w:p w:rsidR="00E80C2E" w:rsidRDefault="00E80C2E" w:rsidP="00155742">
            <w:pPr>
              <w:pStyle w:val="xmsolistparagraph"/>
              <w:spacing w:before="0" w:beforeAutospacing="0" w:after="0" w:afterAutospacing="0" w:line="240" w:lineRule="exact"/>
              <w:rPr>
                <w:rFonts w:ascii="Calibri" w:eastAsiaTheme="minorHAnsi" w:hAnsi="Calibri" w:cstheme="minorBidi"/>
                <w:color w:val="000000"/>
                <w:sz w:val="28"/>
                <w:szCs w:val="28"/>
              </w:rPr>
            </w:pPr>
            <w:r w:rsidRPr="00E80C2E">
              <w:rPr>
                <w:rFonts w:ascii="Calibri" w:eastAsiaTheme="minorHAnsi" w:hAnsi="Calibri" w:cstheme="minorBidi"/>
                <w:color w:val="000000"/>
                <w:sz w:val="28"/>
                <w:szCs w:val="28"/>
              </w:rPr>
              <w:t xml:space="preserve">Fee requests due in narrative format to </w:t>
            </w:r>
            <w:r w:rsidRPr="00E80C2E">
              <w:rPr>
                <w:rFonts w:ascii="Calibri" w:eastAsiaTheme="minorHAnsi" w:hAnsi="Calibri" w:cstheme="minorBidi"/>
                <w:sz w:val="28"/>
                <w:szCs w:val="28"/>
              </w:rPr>
              <w:t>Russ</w:t>
            </w:r>
            <w:r w:rsidRPr="00E80C2E">
              <w:rPr>
                <w:rFonts w:ascii="Calibri" w:eastAsiaTheme="minorHAnsi" w:hAnsi="Calibri" w:cstheme="minorBidi"/>
                <w:color w:val="000000"/>
                <w:sz w:val="28"/>
                <w:szCs w:val="28"/>
              </w:rPr>
              <w:t xml:space="preserve"> </w:t>
            </w:r>
            <w:r w:rsidRPr="00E80C2E">
              <w:rPr>
                <w:rFonts w:ascii="Calibri" w:eastAsiaTheme="minorHAnsi" w:hAnsi="Calibri" w:cstheme="minorBidi"/>
                <w:sz w:val="28"/>
                <w:szCs w:val="28"/>
              </w:rPr>
              <w:t>Williams</w:t>
            </w:r>
            <w:r w:rsidRPr="00E80C2E">
              <w:rPr>
                <w:rFonts w:ascii="Calibri" w:eastAsiaTheme="minorHAnsi" w:hAnsi="Calibri" w:cstheme="minorBidi"/>
                <w:color w:val="000000"/>
                <w:sz w:val="28"/>
                <w:szCs w:val="28"/>
              </w:rPr>
              <w:t xml:space="preserve"> at </w:t>
            </w:r>
            <w:hyperlink r:id="rId11" w:tgtFrame="_blank" w:history="1">
              <w:r w:rsidRPr="00E80C2E">
                <w:rPr>
                  <w:rFonts w:ascii="Calibri" w:eastAsiaTheme="minorHAnsi" w:hAnsi="Calibri" w:cstheme="minorBidi"/>
                  <w:color w:val="000000"/>
                  <w:sz w:val="28"/>
                  <w:szCs w:val="28"/>
                </w:rPr>
                <w:t>russ.williams@gcsu.edu</w:t>
              </w:r>
            </w:hyperlink>
          </w:p>
        </w:tc>
      </w:tr>
      <w:tr w:rsidR="00E80C2E" w:rsidTr="00155742">
        <w:trPr>
          <w:trHeight w:val="323"/>
        </w:trPr>
        <w:tc>
          <w:tcPr>
            <w:tcW w:w="3595" w:type="dxa"/>
            <w:vAlign w:val="center"/>
          </w:tcPr>
          <w:p w:rsidR="00E80C2E" w:rsidRPr="00155742" w:rsidRDefault="00E80C2E" w:rsidP="00EF43BA">
            <w:pPr>
              <w:pStyle w:val="xmsolistparagraph"/>
              <w:spacing w:before="0" w:beforeAutospacing="0" w:after="0" w:afterAutospacing="0" w:line="240" w:lineRule="exact"/>
              <w:jc w:val="center"/>
              <w:rPr>
                <w:rFonts w:ascii="Calibri" w:eastAsiaTheme="minorHAnsi" w:hAnsi="Calibri" w:cstheme="minorBidi"/>
                <w:b/>
                <w:color w:val="000000"/>
                <w:sz w:val="28"/>
                <w:szCs w:val="28"/>
              </w:rPr>
            </w:pPr>
            <w:r w:rsidRPr="00155742">
              <w:rPr>
                <w:rFonts w:ascii="Calibri" w:eastAsiaTheme="minorHAnsi" w:hAnsi="Calibri" w:cstheme="minorBidi"/>
                <w:b/>
                <w:color w:val="000000"/>
                <w:sz w:val="28"/>
                <w:szCs w:val="28"/>
              </w:rPr>
              <w:t>Last week in October</w:t>
            </w:r>
          </w:p>
        </w:tc>
        <w:tc>
          <w:tcPr>
            <w:tcW w:w="10795" w:type="dxa"/>
            <w:vAlign w:val="center"/>
          </w:tcPr>
          <w:p w:rsidR="00E80C2E" w:rsidRDefault="00E80C2E" w:rsidP="00155742">
            <w:pPr>
              <w:pStyle w:val="xmsolistparagraph"/>
              <w:spacing w:before="0" w:beforeAutospacing="0" w:after="0" w:afterAutospacing="0" w:line="240" w:lineRule="exact"/>
              <w:rPr>
                <w:rFonts w:ascii="Calibri" w:eastAsiaTheme="minorHAnsi" w:hAnsi="Calibri" w:cstheme="minorBidi"/>
                <w:color w:val="000000"/>
                <w:sz w:val="28"/>
                <w:szCs w:val="28"/>
              </w:rPr>
            </w:pPr>
            <w:r w:rsidRPr="00E80C2E">
              <w:rPr>
                <w:rFonts w:ascii="Calibri" w:eastAsiaTheme="minorHAnsi" w:hAnsi="Calibri" w:cstheme="minorBidi"/>
                <w:color w:val="000000"/>
                <w:sz w:val="28"/>
                <w:szCs w:val="28"/>
              </w:rPr>
              <w:t>President and Vice President review requests</w:t>
            </w:r>
          </w:p>
        </w:tc>
      </w:tr>
      <w:tr w:rsidR="00E80C2E" w:rsidTr="00155742">
        <w:trPr>
          <w:trHeight w:val="377"/>
        </w:trPr>
        <w:tc>
          <w:tcPr>
            <w:tcW w:w="3595" w:type="dxa"/>
            <w:vAlign w:val="center"/>
          </w:tcPr>
          <w:p w:rsidR="00E80C2E" w:rsidRPr="00155742" w:rsidRDefault="00E80C2E" w:rsidP="00EF43BA">
            <w:pPr>
              <w:pStyle w:val="xmsolistparagraph"/>
              <w:spacing w:before="0" w:beforeAutospacing="0" w:after="0" w:afterAutospacing="0" w:line="240" w:lineRule="exact"/>
              <w:jc w:val="center"/>
              <w:rPr>
                <w:rFonts w:ascii="Calibri" w:eastAsiaTheme="minorHAnsi" w:hAnsi="Calibri" w:cstheme="minorBidi"/>
                <w:b/>
                <w:color w:val="000000"/>
                <w:sz w:val="28"/>
                <w:szCs w:val="28"/>
              </w:rPr>
            </w:pPr>
            <w:r w:rsidRPr="00155742">
              <w:rPr>
                <w:rFonts w:ascii="Calibri" w:eastAsiaTheme="minorHAnsi" w:hAnsi="Calibri" w:cstheme="minorBidi"/>
                <w:b/>
                <w:color w:val="000000"/>
                <w:sz w:val="28"/>
                <w:szCs w:val="28"/>
              </w:rPr>
              <w:t>Tuesday, November 1, 2016</w:t>
            </w:r>
          </w:p>
        </w:tc>
        <w:tc>
          <w:tcPr>
            <w:tcW w:w="10795" w:type="dxa"/>
            <w:vAlign w:val="center"/>
          </w:tcPr>
          <w:p w:rsidR="00E80C2E" w:rsidRDefault="00EF43BA" w:rsidP="00155742">
            <w:pPr>
              <w:pStyle w:val="xmsolistparagraph"/>
              <w:spacing w:before="0" w:beforeAutospacing="0" w:after="0" w:afterAutospacing="0" w:line="240" w:lineRule="exact"/>
              <w:rPr>
                <w:rFonts w:ascii="Calibri" w:eastAsiaTheme="minorHAnsi" w:hAnsi="Calibri" w:cstheme="minorBidi"/>
                <w:color w:val="000000"/>
                <w:sz w:val="28"/>
                <w:szCs w:val="28"/>
              </w:rPr>
            </w:pPr>
            <w:r w:rsidRPr="00E80C2E">
              <w:rPr>
                <w:rFonts w:ascii="Calibri" w:eastAsiaTheme="minorHAnsi" w:hAnsi="Calibri" w:cstheme="minorBidi"/>
                <w:color w:val="000000"/>
                <w:sz w:val="28"/>
                <w:szCs w:val="28"/>
              </w:rPr>
              <w:t>Fee Committee meets to ha</w:t>
            </w:r>
            <w:r w:rsidR="00AA4DA7">
              <w:rPr>
                <w:rFonts w:ascii="Calibri" w:eastAsiaTheme="minorHAnsi" w:hAnsi="Calibri" w:cstheme="minorBidi"/>
                <w:color w:val="000000"/>
                <w:sz w:val="28"/>
                <w:szCs w:val="28"/>
              </w:rPr>
              <w:t>nd out and discuss fee requests</w:t>
            </w:r>
            <w:r w:rsidRPr="00E80C2E">
              <w:rPr>
                <w:rFonts w:ascii="Calibri" w:eastAsiaTheme="minorHAnsi" w:hAnsi="Calibri" w:cstheme="minorBidi"/>
                <w:color w:val="000000"/>
                <w:sz w:val="28"/>
                <w:szCs w:val="28"/>
              </w:rPr>
              <w:t xml:space="preserve"> </w:t>
            </w:r>
          </w:p>
        </w:tc>
      </w:tr>
      <w:tr w:rsidR="00E80C2E" w:rsidTr="00155742">
        <w:trPr>
          <w:trHeight w:val="548"/>
        </w:trPr>
        <w:tc>
          <w:tcPr>
            <w:tcW w:w="3595" w:type="dxa"/>
            <w:vAlign w:val="center"/>
          </w:tcPr>
          <w:p w:rsidR="00E80C2E" w:rsidRPr="00155742" w:rsidRDefault="00EF43BA" w:rsidP="00EF43BA">
            <w:pPr>
              <w:pStyle w:val="xmsolistparagraph"/>
              <w:spacing w:before="0" w:beforeAutospacing="0" w:after="0" w:afterAutospacing="0" w:line="240" w:lineRule="exact"/>
              <w:jc w:val="center"/>
              <w:rPr>
                <w:rFonts w:ascii="Calibri" w:eastAsiaTheme="minorHAnsi" w:hAnsi="Calibri" w:cstheme="minorBidi"/>
                <w:b/>
                <w:color w:val="000000"/>
                <w:sz w:val="28"/>
                <w:szCs w:val="28"/>
              </w:rPr>
            </w:pPr>
            <w:r w:rsidRPr="00155742">
              <w:rPr>
                <w:rFonts w:ascii="Calibri" w:eastAsiaTheme="minorHAnsi" w:hAnsi="Calibri" w:cstheme="minorBidi"/>
                <w:b/>
                <w:sz w:val="28"/>
                <w:szCs w:val="28"/>
              </w:rPr>
              <w:t>Tuesday, November 15, 2016</w:t>
            </w:r>
          </w:p>
        </w:tc>
        <w:tc>
          <w:tcPr>
            <w:tcW w:w="10795" w:type="dxa"/>
            <w:vAlign w:val="center"/>
          </w:tcPr>
          <w:p w:rsidR="00E80C2E" w:rsidRDefault="00EF43BA" w:rsidP="00155742">
            <w:pPr>
              <w:pStyle w:val="xmsolistparagraph"/>
              <w:shd w:val="clear" w:color="auto" w:fill="FFFFFF"/>
              <w:spacing w:before="0" w:beforeAutospacing="0" w:after="0" w:afterAutospacing="0" w:line="240" w:lineRule="exact"/>
              <w:rPr>
                <w:rFonts w:ascii="Calibri" w:eastAsiaTheme="minorHAnsi" w:hAnsi="Calibri" w:cstheme="minorBidi"/>
                <w:color w:val="000000"/>
                <w:sz w:val="28"/>
                <w:szCs w:val="28"/>
              </w:rPr>
            </w:pPr>
            <w:r w:rsidRPr="00E80C2E">
              <w:rPr>
                <w:rFonts w:ascii="Calibri" w:eastAsiaTheme="minorHAnsi" w:hAnsi="Calibri" w:cstheme="minorBidi"/>
                <w:color w:val="000000"/>
                <w:sz w:val="28"/>
                <w:szCs w:val="28"/>
              </w:rPr>
              <w:t>Fee Committee meets to for Q&amp;A o</w:t>
            </w:r>
            <w:r w:rsidR="00AA4DA7">
              <w:rPr>
                <w:rFonts w:ascii="Calibri" w:eastAsiaTheme="minorHAnsi" w:hAnsi="Calibri" w:cstheme="minorBidi"/>
                <w:color w:val="000000"/>
                <w:sz w:val="28"/>
                <w:szCs w:val="28"/>
              </w:rPr>
              <w:t>n the narratives and financial.</w:t>
            </w:r>
            <w:r w:rsidRPr="00E80C2E">
              <w:rPr>
                <w:rFonts w:ascii="Calibri" w:eastAsiaTheme="minorHAnsi" w:hAnsi="Calibri" w:cstheme="minorBidi"/>
                <w:color w:val="000000"/>
                <w:sz w:val="28"/>
                <w:szCs w:val="28"/>
              </w:rPr>
              <w:t xml:space="preserve"> </w:t>
            </w:r>
            <w:r w:rsidRPr="00E80C2E">
              <w:rPr>
                <w:rFonts w:ascii="Calibri" w:eastAsiaTheme="minorHAnsi" w:hAnsi="Calibri" w:cstheme="minorBidi"/>
                <w:sz w:val="28"/>
                <w:szCs w:val="28"/>
              </w:rPr>
              <w:t xml:space="preserve">If necessary, presentations </w:t>
            </w:r>
            <w:r w:rsidR="00CE0B07">
              <w:rPr>
                <w:rFonts w:ascii="Calibri" w:eastAsiaTheme="minorHAnsi" w:hAnsi="Calibri" w:cstheme="minorBidi"/>
                <w:sz w:val="28"/>
                <w:szCs w:val="28"/>
              </w:rPr>
              <w:t>shall</w:t>
            </w:r>
            <w:r w:rsidRPr="00E80C2E">
              <w:rPr>
                <w:rFonts w:ascii="Calibri" w:eastAsiaTheme="minorHAnsi" w:hAnsi="Calibri" w:cstheme="minorBidi"/>
                <w:sz w:val="28"/>
                <w:szCs w:val="28"/>
              </w:rPr>
              <w:t xml:space="preserve"> be made by fee representatives</w:t>
            </w:r>
            <w:r w:rsidR="00155742">
              <w:rPr>
                <w:rFonts w:ascii="Calibri" w:eastAsiaTheme="minorHAnsi" w:hAnsi="Calibri" w:cstheme="minorBidi"/>
                <w:sz w:val="28"/>
                <w:szCs w:val="28"/>
              </w:rPr>
              <w:t>.</w:t>
            </w:r>
          </w:p>
        </w:tc>
      </w:tr>
      <w:tr w:rsidR="00E80C2E" w:rsidTr="00155742">
        <w:trPr>
          <w:trHeight w:val="332"/>
        </w:trPr>
        <w:tc>
          <w:tcPr>
            <w:tcW w:w="3595" w:type="dxa"/>
            <w:vAlign w:val="center"/>
          </w:tcPr>
          <w:p w:rsidR="00E80C2E" w:rsidRPr="00155742" w:rsidRDefault="00EF43BA" w:rsidP="00EF43BA">
            <w:pPr>
              <w:pStyle w:val="xmsolistparagraph"/>
              <w:spacing w:before="0" w:beforeAutospacing="0" w:after="0" w:afterAutospacing="0" w:line="240" w:lineRule="exact"/>
              <w:jc w:val="center"/>
              <w:rPr>
                <w:rFonts w:ascii="Calibri" w:eastAsiaTheme="minorHAnsi" w:hAnsi="Calibri" w:cstheme="minorBidi"/>
                <w:b/>
                <w:color w:val="000000"/>
                <w:sz w:val="28"/>
                <w:szCs w:val="28"/>
              </w:rPr>
            </w:pPr>
            <w:r w:rsidRPr="00155742">
              <w:rPr>
                <w:rFonts w:ascii="Calibri" w:eastAsiaTheme="minorHAnsi" w:hAnsi="Calibri" w:cstheme="minorBidi"/>
                <w:b/>
                <w:sz w:val="28"/>
                <w:szCs w:val="28"/>
              </w:rPr>
              <w:t>Tuesday November 29, 2016</w:t>
            </w:r>
          </w:p>
        </w:tc>
        <w:tc>
          <w:tcPr>
            <w:tcW w:w="10795" w:type="dxa"/>
            <w:vAlign w:val="center"/>
          </w:tcPr>
          <w:p w:rsidR="00E80C2E" w:rsidRDefault="00EF43BA" w:rsidP="00155742">
            <w:pPr>
              <w:pStyle w:val="xmsolistparagraph"/>
              <w:shd w:val="clear" w:color="auto" w:fill="FFFFFF"/>
              <w:spacing w:before="0" w:beforeAutospacing="0" w:after="0" w:afterAutospacing="0" w:line="240" w:lineRule="exact"/>
              <w:rPr>
                <w:rFonts w:ascii="Calibri" w:eastAsiaTheme="minorHAnsi" w:hAnsi="Calibri" w:cstheme="minorBidi"/>
                <w:color w:val="000000"/>
                <w:sz w:val="28"/>
                <w:szCs w:val="28"/>
              </w:rPr>
            </w:pPr>
            <w:r w:rsidRPr="00E80C2E">
              <w:rPr>
                <w:rFonts w:ascii="Calibri" w:eastAsiaTheme="minorHAnsi" w:hAnsi="Calibri" w:cstheme="minorBidi"/>
                <w:sz w:val="28"/>
                <w:szCs w:val="28"/>
              </w:rPr>
              <w:t>Fee Committee meets to vote on requests</w:t>
            </w:r>
            <w:r w:rsidR="00155742">
              <w:rPr>
                <w:rFonts w:ascii="Calibri" w:eastAsiaTheme="minorHAnsi" w:hAnsi="Calibri" w:cstheme="minorBidi"/>
                <w:sz w:val="28"/>
                <w:szCs w:val="28"/>
              </w:rPr>
              <w:t>.</w:t>
            </w:r>
          </w:p>
        </w:tc>
      </w:tr>
      <w:tr w:rsidR="00E80C2E" w:rsidTr="00155742">
        <w:trPr>
          <w:trHeight w:val="548"/>
        </w:trPr>
        <w:tc>
          <w:tcPr>
            <w:tcW w:w="3595" w:type="dxa"/>
            <w:vAlign w:val="center"/>
          </w:tcPr>
          <w:p w:rsidR="00E80C2E" w:rsidRPr="00155742" w:rsidRDefault="00EF43BA" w:rsidP="00EF43BA">
            <w:pPr>
              <w:pStyle w:val="xmsolistparagraph"/>
              <w:spacing w:before="0" w:beforeAutospacing="0" w:after="0" w:afterAutospacing="0" w:line="240" w:lineRule="exact"/>
              <w:jc w:val="center"/>
              <w:rPr>
                <w:rFonts w:ascii="Calibri" w:eastAsiaTheme="minorHAnsi" w:hAnsi="Calibri" w:cstheme="minorBidi"/>
                <w:b/>
                <w:color w:val="000000"/>
                <w:sz w:val="28"/>
                <w:szCs w:val="28"/>
              </w:rPr>
            </w:pPr>
            <w:r w:rsidRPr="00155742">
              <w:rPr>
                <w:rFonts w:ascii="Calibri" w:eastAsiaTheme="minorHAnsi" w:hAnsi="Calibri" w:cstheme="minorBidi"/>
                <w:b/>
                <w:sz w:val="28"/>
                <w:szCs w:val="28"/>
              </w:rPr>
              <w:t>Friday December 16, 2016</w:t>
            </w:r>
          </w:p>
        </w:tc>
        <w:tc>
          <w:tcPr>
            <w:tcW w:w="10795" w:type="dxa"/>
            <w:vAlign w:val="center"/>
          </w:tcPr>
          <w:p w:rsidR="00E80C2E" w:rsidRDefault="00EF43BA" w:rsidP="00155742">
            <w:pPr>
              <w:pStyle w:val="xmsolistparagraph"/>
              <w:spacing w:before="0" w:beforeAutospacing="0" w:after="0" w:afterAutospacing="0" w:line="240" w:lineRule="exact"/>
              <w:rPr>
                <w:rFonts w:ascii="Calibri" w:eastAsiaTheme="minorHAnsi" w:hAnsi="Calibri" w:cstheme="minorBidi"/>
                <w:color w:val="000000"/>
                <w:sz w:val="28"/>
                <w:szCs w:val="28"/>
              </w:rPr>
            </w:pPr>
            <w:r w:rsidRPr="00E80C2E">
              <w:rPr>
                <w:rFonts w:ascii="Calibri" w:eastAsiaTheme="minorHAnsi" w:hAnsi="Calibri" w:cstheme="minorBidi"/>
                <w:sz w:val="28"/>
                <w:szCs w:val="28"/>
              </w:rPr>
              <w:t>President reviews recommendation of the fee committee; and if needed, an additional meeting with the fee committee is scheduled prior to submittal to B</w:t>
            </w:r>
            <w:r>
              <w:rPr>
                <w:rFonts w:ascii="Calibri" w:eastAsiaTheme="minorHAnsi" w:hAnsi="Calibri" w:cstheme="minorBidi"/>
                <w:sz w:val="28"/>
                <w:szCs w:val="28"/>
              </w:rPr>
              <w:t>oR</w:t>
            </w:r>
          </w:p>
        </w:tc>
      </w:tr>
    </w:tbl>
    <w:p w:rsidR="00A4624B" w:rsidRPr="00EF43BA" w:rsidRDefault="00EF43BA" w:rsidP="00EF43BA">
      <w:pPr>
        <w:spacing w:after="0"/>
        <w:jc w:val="both"/>
        <w:rPr>
          <w:b/>
          <w:i/>
          <w:sz w:val="32"/>
          <w:szCs w:val="32"/>
        </w:rPr>
      </w:pPr>
      <w:r w:rsidRPr="00EF43BA">
        <w:rPr>
          <w:b/>
          <w:i/>
          <w:sz w:val="32"/>
          <w:szCs w:val="32"/>
        </w:rPr>
        <w:lastRenderedPageBreak/>
        <w:t>Mandatory Fee Committee Activity</w:t>
      </w:r>
    </w:p>
    <w:p w:rsidR="00EF43BA" w:rsidRDefault="00EF43BA" w:rsidP="00EF43BA">
      <w:pPr>
        <w:spacing w:after="0"/>
        <w:ind w:left="4320" w:hanging="4140"/>
        <w:jc w:val="both"/>
        <w:rPr>
          <w:sz w:val="28"/>
          <w:szCs w:val="28"/>
        </w:rPr>
      </w:pPr>
      <w:r w:rsidRPr="00EF43BA">
        <w:rPr>
          <w:sz w:val="28"/>
          <w:szCs w:val="28"/>
        </w:rPr>
        <w:t>Tuesday November 1, 2016</w:t>
      </w:r>
      <w:r w:rsidRPr="00EF43BA">
        <w:rPr>
          <w:sz w:val="28"/>
          <w:szCs w:val="28"/>
        </w:rPr>
        <w:tab/>
      </w:r>
      <w:r w:rsidR="00AA4DA7">
        <w:rPr>
          <w:sz w:val="28"/>
          <w:szCs w:val="28"/>
        </w:rPr>
        <w:t xml:space="preserve">The </w:t>
      </w:r>
      <w:r>
        <w:rPr>
          <w:sz w:val="28"/>
          <w:szCs w:val="28"/>
        </w:rPr>
        <w:t xml:space="preserve">Mandatory Fee Committee met to receive materials for review and </w:t>
      </w:r>
      <w:r w:rsidR="00AA4DA7">
        <w:rPr>
          <w:sz w:val="28"/>
          <w:szCs w:val="28"/>
        </w:rPr>
        <w:t xml:space="preserve">have an opportunity to </w:t>
      </w:r>
      <w:r>
        <w:rPr>
          <w:sz w:val="28"/>
          <w:szCs w:val="28"/>
        </w:rPr>
        <w:t xml:space="preserve">seek clarifications </w:t>
      </w:r>
      <w:r w:rsidR="00AA4DA7">
        <w:rPr>
          <w:sz w:val="28"/>
          <w:szCs w:val="28"/>
        </w:rPr>
        <w:t>on both</w:t>
      </w:r>
      <w:r>
        <w:rPr>
          <w:sz w:val="28"/>
          <w:szCs w:val="28"/>
        </w:rPr>
        <w:t xml:space="preserve"> the review process </w:t>
      </w:r>
      <w:r w:rsidR="00AA4DA7">
        <w:rPr>
          <w:sz w:val="28"/>
          <w:szCs w:val="28"/>
        </w:rPr>
        <w:t xml:space="preserve">and the </w:t>
      </w:r>
      <w:r>
        <w:rPr>
          <w:sz w:val="28"/>
          <w:szCs w:val="28"/>
        </w:rPr>
        <w:t>guidance received from the U</w:t>
      </w:r>
      <w:r w:rsidR="00AA4DA7">
        <w:rPr>
          <w:sz w:val="28"/>
          <w:szCs w:val="28"/>
        </w:rPr>
        <w:t>niversity System of Georgia</w:t>
      </w:r>
      <w:r w:rsidR="001A0858">
        <w:rPr>
          <w:sz w:val="28"/>
          <w:szCs w:val="28"/>
        </w:rPr>
        <w:t xml:space="preserve"> (USG)</w:t>
      </w:r>
      <w:r>
        <w:rPr>
          <w:sz w:val="28"/>
          <w:szCs w:val="28"/>
        </w:rPr>
        <w:t>.</w:t>
      </w:r>
      <w:r w:rsidR="00AA4DA7">
        <w:rPr>
          <w:sz w:val="28"/>
          <w:szCs w:val="28"/>
        </w:rPr>
        <w:t xml:space="preserve"> </w:t>
      </w:r>
      <w:r w:rsidR="002176B7">
        <w:rPr>
          <w:sz w:val="28"/>
          <w:szCs w:val="28"/>
        </w:rPr>
        <w:t xml:space="preserve">See </w:t>
      </w:r>
      <w:r w:rsidR="007D5206">
        <w:rPr>
          <w:sz w:val="28"/>
          <w:szCs w:val="28"/>
        </w:rPr>
        <w:t xml:space="preserve">the </w:t>
      </w:r>
      <w:r w:rsidR="004741D4">
        <w:rPr>
          <w:i/>
          <w:sz w:val="28"/>
          <w:szCs w:val="28"/>
        </w:rPr>
        <w:t>P</w:t>
      </w:r>
      <w:r w:rsidR="007D5206" w:rsidRPr="004741D4">
        <w:rPr>
          <w:i/>
          <w:sz w:val="28"/>
          <w:szCs w:val="28"/>
        </w:rPr>
        <w:t>ertinent</w:t>
      </w:r>
      <w:r w:rsidR="002176B7" w:rsidRPr="004741D4">
        <w:rPr>
          <w:i/>
          <w:sz w:val="28"/>
          <w:szCs w:val="28"/>
        </w:rPr>
        <w:t xml:space="preserve"> </w:t>
      </w:r>
      <w:r w:rsidR="004741D4">
        <w:rPr>
          <w:i/>
          <w:sz w:val="28"/>
          <w:szCs w:val="28"/>
        </w:rPr>
        <w:t>E</w:t>
      </w:r>
      <w:r w:rsidR="002176B7" w:rsidRPr="004741D4">
        <w:rPr>
          <w:i/>
          <w:sz w:val="28"/>
          <w:szCs w:val="28"/>
        </w:rPr>
        <w:t xml:space="preserve">xcerpt from the USG </w:t>
      </w:r>
      <w:r w:rsidR="004741D4">
        <w:rPr>
          <w:i/>
          <w:sz w:val="28"/>
          <w:szCs w:val="28"/>
        </w:rPr>
        <w:t xml:space="preserve">Guidance </w:t>
      </w:r>
      <w:r w:rsidR="004741D4" w:rsidRPr="004741D4">
        <w:rPr>
          <w:i/>
          <w:sz w:val="28"/>
          <w:szCs w:val="28"/>
        </w:rPr>
        <w:t>Letter from USG Chancellor Hank Huckaby</w:t>
      </w:r>
      <w:r w:rsidR="002176B7">
        <w:rPr>
          <w:sz w:val="28"/>
          <w:szCs w:val="28"/>
        </w:rPr>
        <w:t xml:space="preserve"> below. </w:t>
      </w:r>
      <w:r w:rsidR="00AA4DA7">
        <w:rPr>
          <w:sz w:val="28"/>
          <w:szCs w:val="28"/>
        </w:rPr>
        <w:t>At the conclusion of th</w:t>
      </w:r>
      <w:r w:rsidR="004741D4">
        <w:rPr>
          <w:sz w:val="28"/>
          <w:szCs w:val="28"/>
        </w:rPr>
        <w:t>is</w:t>
      </w:r>
      <w:r w:rsidR="00AA4DA7">
        <w:rPr>
          <w:sz w:val="28"/>
          <w:szCs w:val="28"/>
        </w:rPr>
        <w:t xml:space="preserve"> meeting, committee members were charged to review the materials and were invited to submit questions, concerns</w:t>
      </w:r>
      <w:r w:rsidR="004741D4">
        <w:rPr>
          <w:sz w:val="28"/>
          <w:szCs w:val="28"/>
        </w:rPr>
        <w:t>,</w:t>
      </w:r>
      <w:r w:rsidR="00AA4DA7">
        <w:rPr>
          <w:sz w:val="28"/>
          <w:szCs w:val="28"/>
        </w:rPr>
        <w:t xml:space="preserve"> or clarification requests to Russ Williams by email or phone.</w:t>
      </w:r>
    </w:p>
    <w:p w:rsidR="00AA4DA7" w:rsidRPr="00CE0B07" w:rsidRDefault="00AA4DA7" w:rsidP="00AA4DA7">
      <w:pPr>
        <w:spacing w:after="0"/>
        <w:ind w:left="4320" w:hanging="4140"/>
        <w:jc w:val="both"/>
        <w:rPr>
          <w:sz w:val="20"/>
          <w:szCs w:val="20"/>
        </w:rPr>
      </w:pPr>
    </w:p>
    <w:p w:rsidR="00AA4DA7" w:rsidRPr="00EF43BA" w:rsidRDefault="00AA4DA7" w:rsidP="00AA4DA7">
      <w:pPr>
        <w:spacing w:after="0"/>
        <w:ind w:left="4320" w:hanging="4140"/>
        <w:jc w:val="both"/>
        <w:rPr>
          <w:sz w:val="28"/>
          <w:szCs w:val="28"/>
        </w:rPr>
      </w:pPr>
      <w:r w:rsidRPr="00EF43BA">
        <w:rPr>
          <w:sz w:val="28"/>
          <w:szCs w:val="28"/>
        </w:rPr>
        <w:t xml:space="preserve">Tuesday November </w:t>
      </w:r>
      <w:r>
        <w:rPr>
          <w:sz w:val="28"/>
          <w:szCs w:val="28"/>
        </w:rPr>
        <w:t>15</w:t>
      </w:r>
      <w:r w:rsidRPr="00EF43BA">
        <w:rPr>
          <w:sz w:val="28"/>
          <w:szCs w:val="28"/>
        </w:rPr>
        <w:t>, 2016</w:t>
      </w:r>
      <w:r>
        <w:rPr>
          <w:sz w:val="28"/>
          <w:szCs w:val="28"/>
        </w:rPr>
        <w:tab/>
        <w:t>No questions, concerns, or clarifications were received by Russ Williams that indicated a need for this meeting, and so this meeting was canceled.</w:t>
      </w:r>
    </w:p>
    <w:p w:rsidR="00AA4DA7" w:rsidRPr="00CE0B07" w:rsidRDefault="00AA4DA7" w:rsidP="00EF43BA">
      <w:pPr>
        <w:spacing w:after="0"/>
        <w:ind w:left="4320" w:hanging="4140"/>
        <w:jc w:val="both"/>
        <w:rPr>
          <w:sz w:val="20"/>
          <w:szCs w:val="20"/>
        </w:rPr>
      </w:pPr>
    </w:p>
    <w:p w:rsidR="00EF43BA" w:rsidRDefault="00EF43BA" w:rsidP="00EF43BA">
      <w:pPr>
        <w:spacing w:after="0"/>
        <w:ind w:left="4320" w:hanging="4140"/>
        <w:jc w:val="both"/>
        <w:rPr>
          <w:sz w:val="28"/>
          <w:szCs w:val="28"/>
        </w:rPr>
      </w:pPr>
      <w:r w:rsidRPr="00EF43BA">
        <w:rPr>
          <w:sz w:val="28"/>
          <w:szCs w:val="28"/>
        </w:rPr>
        <w:t xml:space="preserve">Tuesday November </w:t>
      </w:r>
      <w:r>
        <w:rPr>
          <w:sz w:val="28"/>
          <w:szCs w:val="28"/>
        </w:rPr>
        <w:t>30</w:t>
      </w:r>
      <w:r w:rsidRPr="00EF43BA">
        <w:rPr>
          <w:sz w:val="28"/>
          <w:szCs w:val="28"/>
        </w:rPr>
        <w:t>, 2016</w:t>
      </w:r>
      <w:r>
        <w:rPr>
          <w:sz w:val="28"/>
          <w:szCs w:val="28"/>
        </w:rPr>
        <w:tab/>
      </w:r>
      <w:r w:rsidR="00AA4DA7">
        <w:rPr>
          <w:sz w:val="28"/>
          <w:szCs w:val="28"/>
        </w:rPr>
        <w:t>The Mandatory Fee Committee met to vote on proposed fee increases. As there were no fee increase requests</w:t>
      </w:r>
      <w:r w:rsidR="00062269">
        <w:rPr>
          <w:sz w:val="28"/>
          <w:szCs w:val="28"/>
        </w:rPr>
        <w:t xml:space="preserve"> – </w:t>
      </w:r>
      <w:r w:rsidR="001A0858">
        <w:rPr>
          <w:sz w:val="28"/>
          <w:szCs w:val="28"/>
        </w:rPr>
        <w:t xml:space="preserve">primarily due to the moratorium on </w:t>
      </w:r>
      <w:r w:rsidR="00FB0E16">
        <w:rPr>
          <w:sz w:val="28"/>
          <w:szCs w:val="28"/>
        </w:rPr>
        <w:t xml:space="preserve">such </w:t>
      </w:r>
      <w:r w:rsidR="001A0858">
        <w:rPr>
          <w:sz w:val="28"/>
          <w:szCs w:val="28"/>
        </w:rPr>
        <w:t>requests in the USG guidance</w:t>
      </w:r>
      <w:r w:rsidR="00062269">
        <w:rPr>
          <w:sz w:val="28"/>
          <w:szCs w:val="28"/>
        </w:rPr>
        <w:t xml:space="preserve"> – the</w:t>
      </w:r>
      <w:r w:rsidR="00AA4DA7">
        <w:rPr>
          <w:sz w:val="28"/>
          <w:szCs w:val="28"/>
        </w:rPr>
        <w:t xml:space="preserve"> committee voted to </w:t>
      </w:r>
      <w:r w:rsidR="00FE26EE">
        <w:rPr>
          <w:sz w:val="28"/>
          <w:szCs w:val="28"/>
        </w:rPr>
        <w:t xml:space="preserve">recommend the </w:t>
      </w:r>
      <w:r w:rsidR="00AA4DA7">
        <w:rPr>
          <w:sz w:val="28"/>
          <w:szCs w:val="28"/>
        </w:rPr>
        <w:t>continu</w:t>
      </w:r>
      <w:r w:rsidR="00FE26EE">
        <w:rPr>
          <w:sz w:val="28"/>
          <w:szCs w:val="28"/>
        </w:rPr>
        <w:t>anc</w:t>
      </w:r>
      <w:r w:rsidR="00AA4DA7">
        <w:rPr>
          <w:sz w:val="28"/>
          <w:szCs w:val="28"/>
        </w:rPr>
        <w:t xml:space="preserve">e </w:t>
      </w:r>
      <w:r w:rsidR="00FE26EE">
        <w:rPr>
          <w:sz w:val="28"/>
          <w:szCs w:val="28"/>
        </w:rPr>
        <w:t xml:space="preserve">of </w:t>
      </w:r>
      <w:r w:rsidR="00AA4DA7">
        <w:rPr>
          <w:sz w:val="28"/>
          <w:szCs w:val="28"/>
        </w:rPr>
        <w:t>each existing fee at its current level</w:t>
      </w:r>
      <w:r w:rsidR="00FE26EE">
        <w:rPr>
          <w:sz w:val="28"/>
          <w:szCs w:val="28"/>
        </w:rPr>
        <w:t xml:space="preserve"> to the University President</w:t>
      </w:r>
      <w:r w:rsidR="00AA4DA7">
        <w:rPr>
          <w:sz w:val="28"/>
          <w:szCs w:val="28"/>
        </w:rPr>
        <w:t>.</w:t>
      </w:r>
    </w:p>
    <w:p w:rsidR="007D5206" w:rsidRPr="00FE26EE" w:rsidRDefault="007D5206" w:rsidP="007D5206">
      <w:pPr>
        <w:spacing w:after="0"/>
        <w:ind w:left="4320" w:hanging="4140"/>
        <w:jc w:val="both"/>
        <w:rPr>
          <w:b/>
          <w:i/>
          <w:sz w:val="32"/>
          <w:szCs w:val="32"/>
        </w:rPr>
      </w:pPr>
      <w:r w:rsidRPr="00FE26EE">
        <w:rPr>
          <w:b/>
          <w:i/>
          <w:sz w:val="32"/>
          <w:szCs w:val="32"/>
        </w:rPr>
        <w:t xml:space="preserve">Pertinent </w:t>
      </w:r>
      <w:r w:rsidR="002176B7" w:rsidRPr="00FE26EE">
        <w:rPr>
          <w:b/>
          <w:i/>
          <w:sz w:val="32"/>
          <w:szCs w:val="32"/>
        </w:rPr>
        <w:t xml:space="preserve">Excerpt from </w:t>
      </w:r>
      <w:r w:rsidR="004741D4" w:rsidRPr="00FE26EE">
        <w:rPr>
          <w:b/>
          <w:i/>
          <w:sz w:val="32"/>
          <w:szCs w:val="32"/>
        </w:rPr>
        <w:t xml:space="preserve">the </w:t>
      </w:r>
      <w:r w:rsidR="002176B7" w:rsidRPr="00FE26EE">
        <w:rPr>
          <w:b/>
          <w:i/>
          <w:sz w:val="32"/>
          <w:szCs w:val="32"/>
        </w:rPr>
        <w:t>USG Gui</w:t>
      </w:r>
      <w:r w:rsidRPr="00FE26EE">
        <w:rPr>
          <w:b/>
          <w:i/>
          <w:sz w:val="32"/>
          <w:szCs w:val="32"/>
        </w:rPr>
        <w:t>dance Letter from USG Chancellor</w:t>
      </w:r>
      <w:r w:rsidR="00BD468D" w:rsidRPr="00FE26EE">
        <w:rPr>
          <w:b/>
          <w:i/>
          <w:sz w:val="32"/>
          <w:szCs w:val="32"/>
        </w:rPr>
        <w:t xml:space="preserve"> Hank Huckaby</w:t>
      </w:r>
    </w:p>
    <w:p w:rsidR="007D5206" w:rsidRDefault="007D5206" w:rsidP="007D5206">
      <w:pPr>
        <w:spacing w:after="0"/>
        <w:ind w:left="180"/>
        <w:jc w:val="both"/>
        <w:rPr>
          <w:i/>
          <w:sz w:val="24"/>
          <w:szCs w:val="24"/>
        </w:rPr>
      </w:pPr>
      <w:r w:rsidRPr="007D5206">
        <w:rPr>
          <w:i/>
          <w:sz w:val="24"/>
          <w:szCs w:val="24"/>
        </w:rPr>
        <w:t xml:space="preserve">Mandatory student fees are integral to providing students a high quality educational experience. These fees are the </w:t>
      </w:r>
      <w:r>
        <w:rPr>
          <w:i/>
          <w:sz w:val="24"/>
          <w:szCs w:val="24"/>
        </w:rPr>
        <w:t xml:space="preserve">primary source of funding for non-academic student focused activities and facilities. My position on mandatory fees remains consistent, therefore, the System Office and the Board of Regents will </w:t>
      </w:r>
      <w:r w:rsidRPr="007D5206">
        <w:rPr>
          <w:i/>
          <w:sz w:val="24"/>
          <w:szCs w:val="24"/>
          <w:u w:val="single"/>
        </w:rPr>
        <w:t>not</w:t>
      </w:r>
      <w:r>
        <w:rPr>
          <w:i/>
          <w:sz w:val="24"/>
          <w:szCs w:val="24"/>
        </w:rPr>
        <w:t xml:space="preserve"> consider requests for new fees or fee increases for FY 2018. The only exceptions are as follows:</w:t>
      </w:r>
    </w:p>
    <w:p w:rsidR="007D5206" w:rsidRDefault="007D5206" w:rsidP="007D5206">
      <w:pPr>
        <w:pStyle w:val="ListParagraph"/>
        <w:numPr>
          <w:ilvl w:val="0"/>
          <w:numId w:val="4"/>
        </w:numPr>
        <w:spacing w:after="0"/>
        <w:jc w:val="both"/>
        <w:rPr>
          <w:i/>
          <w:sz w:val="24"/>
          <w:szCs w:val="24"/>
        </w:rPr>
      </w:pPr>
      <w:r>
        <w:rPr>
          <w:i/>
          <w:sz w:val="24"/>
          <w:szCs w:val="24"/>
        </w:rPr>
        <w:t>Fee increases needed to support PPV projects whose revenues are falling or expected to fall below levels to sustain th</w:t>
      </w:r>
      <w:r w:rsidR="00BD468D">
        <w:rPr>
          <w:i/>
          <w:sz w:val="24"/>
          <w:szCs w:val="24"/>
        </w:rPr>
        <w:t>o</w:t>
      </w:r>
      <w:r>
        <w:rPr>
          <w:i/>
          <w:sz w:val="24"/>
          <w:szCs w:val="24"/>
        </w:rPr>
        <w:t xml:space="preserve">se projects. However, </w:t>
      </w:r>
      <w:r w:rsidRPr="007D5206">
        <w:rPr>
          <w:i/>
          <w:sz w:val="24"/>
          <w:szCs w:val="24"/>
          <w:u w:val="single"/>
        </w:rPr>
        <w:t>before</w:t>
      </w:r>
      <w:r>
        <w:rPr>
          <w:i/>
          <w:sz w:val="24"/>
          <w:szCs w:val="24"/>
        </w:rPr>
        <w:t xml:space="preserve"> requesting an increase you should</w:t>
      </w:r>
      <w:r w:rsidR="00BD468D">
        <w:rPr>
          <w:i/>
          <w:sz w:val="24"/>
          <w:szCs w:val="24"/>
        </w:rPr>
        <w:t>:</w:t>
      </w:r>
    </w:p>
    <w:p w:rsidR="007D5206" w:rsidRDefault="007D5206" w:rsidP="007D5206">
      <w:pPr>
        <w:pStyle w:val="ListParagraph"/>
        <w:numPr>
          <w:ilvl w:val="1"/>
          <w:numId w:val="4"/>
        </w:numPr>
        <w:spacing w:after="0"/>
        <w:jc w:val="both"/>
        <w:rPr>
          <w:i/>
          <w:sz w:val="24"/>
          <w:szCs w:val="24"/>
        </w:rPr>
      </w:pPr>
      <w:r>
        <w:rPr>
          <w:i/>
          <w:sz w:val="24"/>
          <w:szCs w:val="24"/>
        </w:rPr>
        <w:t>review all project costs and processes to identify where efficiencies can be realized and expenses reduced;</w:t>
      </w:r>
    </w:p>
    <w:p w:rsidR="007D5206" w:rsidRDefault="007D5206" w:rsidP="007D5206">
      <w:pPr>
        <w:pStyle w:val="ListParagraph"/>
        <w:numPr>
          <w:ilvl w:val="1"/>
          <w:numId w:val="4"/>
        </w:numPr>
        <w:spacing w:after="0"/>
        <w:jc w:val="both"/>
        <w:rPr>
          <w:i/>
          <w:sz w:val="24"/>
          <w:szCs w:val="24"/>
        </w:rPr>
      </w:pPr>
      <w:r>
        <w:rPr>
          <w:i/>
          <w:sz w:val="24"/>
          <w:szCs w:val="24"/>
        </w:rPr>
        <w:t>explore other sources of revenue, besides fee revenue, to compensate for any actual or anticipated revenue shortage;</w:t>
      </w:r>
    </w:p>
    <w:p w:rsidR="007D5206" w:rsidRDefault="007D5206" w:rsidP="007D5206">
      <w:pPr>
        <w:pStyle w:val="ListParagraph"/>
        <w:numPr>
          <w:ilvl w:val="1"/>
          <w:numId w:val="4"/>
        </w:numPr>
        <w:spacing w:after="0"/>
        <w:jc w:val="both"/>
        <w:rPr>
          <w:i/>
          <w:sz w:val="24"/>
          <w:szCs w:val="24"/>
        </w:rPr>
      </w:pPr>
      <w:r>
        <w:rPr>
          <w:i/>
          <w:sz w:val="24"/>
          <w:szCs w:val="24"/>
        </w:rPr>
        <w:t xml:space="preserve">determine the availability of reserves to sustain projects; and </w:t>
      </w:r>
    </w:p>
    <w:p w:rsidR="007D5206" w:rsidRDefault="007D5206" w:rsidP="007D5206">
      <w:pPr>
        <w:pStyle w:val="ListParagraph"/>
        <w:numPr>
          <w:ilvl w:val="1"/>
          <w:numId w:val="4"/>
        </w:numPr>
        <w:spacing w:after="0"/>
        <w:jc w:val="both"/>
        <w:rPr>
          <w:i/>
          <w:sz w:val="24"/>
          <w:szCs w:val="24"/>
        </w:rPr>
      </w:pPr>
      <w:r>
        <w:rPr>
          <w:i/>
          <w:sz w:val="24"/>
          <w:szCs w:val="24"/>
        </w:rPr>
        <w:t>evaluate the project plan to determine whether revisions to the plan to meet the lower revenues levels or estimates are feasible.</w:t>
      </w:r>
    </w:p>
    <w:p w:rsidR="007D5206" w:rsidRDefault="007D5206" w:rsidP="007D5206">
      <w:pPr>
        <w:pStyle w:val="ListParagraph"/>
        <w:numPr>
          <w:ilvl w:val="0"/>
          <w:numId w:val="4"/>
        </w:numPr>
        <w:spacing w:after="0"/>
        <w:jc w:val="both"/>
        <w:rPr>
          <w:i/>
          <w:sz w:val="24"/>
          <w:szCs w:val="24"/>
        </w:rPr>
      </w:pPr>
      <w:r>
        <w:rPr>
          <w:i/>
          <w:sz w:val="24"/>
          <w:szCs w:val="24"/>
        </w:rPr>
        <w:t>Prior commitment</w:t>
      </w:r>
      <w:r w:rsidR="00BD468D">
        <w:rPr>
          <w:i/>
          <w:sz w:val="24"/>
          <w:szCs w:val="24"/>
        </w:rPr>
        <w:t xml:space="preserve">s of </w:t>
      </w:r>
      <w:r>
        <w:rPr>
          <w:i/>
          <w:sz w:val="24"/>
          <w:szCs w:val="24"/>
        </w:rPr>
        <w:t>multi-year fee plans.</w:t>
      </w:r>
    </w:p>
    <w:p w:rsidR="007D5206" w:rsidRDefault="007D5206" w:rsidP="007D5206">
      <w:pPr>
        <w:pStyle w:val="ListParagraph"/>
        <w:numPr>
          <w:ilvl w:val="0"/>
          <w:numId w:val="4"/>
        </w:numPr>
        <w:spacing w:after="0"/>
        <w:jc w:val="both"/>
        <w:rPr>
          <w:i/>
          <w:sz w:val="24"/>
          <w:szCs w:val="24"/>
        </w:rPr>
      </w:pPr>
      <w:r>
        <w:rPr>
          <w:i/>
          <w:sz w:val="24"/>
          <w:szCs w:val="24"/>
        </w:rPr>
        <w:t xml:space="preserve">On a case by case basis, consideration will be given to institutions to allow for </w:t>
      </w:r>
      <w:r w:rsidR="00BD468D">
        <w:rPr>
          <w:i/>
          <w:sz w:val="24"/>
          <w:szCs w:val="24"/>
        </w:rPr>
        <w:t>the reallocation of fees, provided that the overall mandatory fee level remains neutral.</w:t>
      </w:r>
    </w:p>
    <w:p w:rsidR="002176B7" w:rsidRPr="00BD468D" w:rsidRDefault="00BD468D" w:rsidP="00BD468D">
      <w:pPr>
        <w:spacing w:after="0"/>
        <w:jc w:val="both"/>
        <w:rPr>
          <w:i/>
          <w:sz w:val="24"/>
          <w:szCs w:val="24"/>
        </w:rPr>
      </w:pPr>
      <w:r>
        <w:rPr>
          <w:i/>
          <w:sz w:val="24"/>
          <w:szCs w:val="24"/>
        </w:rPr>
        <w:t xml:space="preserve">Institution </w:t>
      </w:r>
      <w:r w:rsidRPr="00BD468D">
        <w:rPr>
          <w:i/>
          <w:sz w:val="24"/>
          <w:szCs w:val="24"/>
          <w:u w:val="single"/>
        </w:rPr>
        <w:t>must</w:t>
      </w:r>
      <w:r w:rsidRPr="00BD468D">
        <w:rPr>
          <w:i/>
          <w:sz w:val="24"/>
          <w:szCs w:val="24"/>
        </w:rPr>
        <w:t xml:space="preserve"> </w:t>
      </w:r>
      <w:r>
        <w:rPr>
          <w:i/>
          <w:sz w:val="24"/>
          <w:szCs w:val="24"/>
        </w:rPr>
        <w:t>continue to right size mandatory fee supported programs and activities based on current enrollment levels. This action will require institutions to evaluate and prioritize current programs and activities and make the necessary adjustments to stay within budget.</w:t>
      </w:r>
    </w:p>
    <w:sectPr w:rsidR="002176B7" w:rsidRPr="00BD468D" w:rsidSect="00A4624B">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C55" w:rsidRDefault="00CC2C55" w:rsidP="00E52919">
      <w:pPr>
        <w:spacing w:after="0" w:line="240" w:lineRule="auto"/>
      </w:pPr>
      <w:r>
        <w:separator/>
      </w:r>
    </w:p>
  </w:endnote>
  <w:endnote w:type="continuationSeparator" w:id="0">
    <w:p w:rsidR="00CC2C55" w:rsidRDefault="00CC2C55" w:rsidP="00E5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2089837920"/>
      <w:docPartObj>
        <w:docPartGallery w:val="Page Numbers (Bottom of Page)"/>
        <w:docPartUnique/>
      </w:docPartObj>
    </w:sdtPr>
    <w:sdtEndPr/>
    <w:sdtContent>
      <w:sdt>
        <w:sdtPr>
          <w:rPr>
            <w:i/>
          </w:rPr>
          <w:id w:val="1343587305"/>
          <w:docPartObj>
            <w:docPartGallery w:val="Page Numbers (Top of Page)"/>
            <w:docPartUnique/>
          </w:docPartObj>
        </w:sdtPr>
        <w:sdtEndPr/>
        <w:sdtContent>
          <w:p w:rsidR="00E52919" w:rsidRPr="00CE0B07" w:rsidRDefault="00CE0B07" w:rsidP="00CE0B07">
            <w:pPr>
              <w:pStyle w:val="Footer"/>
              <w:tabs>
                <w:tab w:val="clear" w:pos="4680"/>
                <w:tab w:val="clear" w:pos="9360"/>
                <w:tab w:val="right" w:pos="14400"/>
              </w:tabs>
              <w:rPr>
                <w:i/>
              </w:rPr>
            </w:pPr>
            <w:r w:rsidRPr="00CE0B07">
              <w:rPr>
                <w:i/>
              </w:rPr>
              <w:t>FY2018 Mandatory Fee Committee Report (considered during 2016-2017)</w:t>
            </w:r>
            <w:r w:rsidRPr="00CE0B07">
              <w:rPr>
                <w:i/>
              </w:rPr>
              <w:tab/>
            </w:r>
            <w:r w:rsidR="00E52919" w:rsidRPr="00CE0B07">
              <w:rPr>
                <w:i/>
              </w:rPr>
              <w:t xml:space="preserve">Page </w:t>
            </w:r>
            <w:r w:rsidR="00E52919" w:rsidRPr="00CE0B07">
              <w:rPr>
                <w:bCs/>
                <w:i/>
                <w:sz w:val="24"/>
                <w:szCs w:val="24"/>
              </w:rPr>
              <w:fldChar w:fldCharType="begin"/>
            </w:r>
            <w:r w:rsidR="00E52919" w:rsidRPr="00CE0B07">
              <w:rPr>
                <w:bCs/>
                <w:i/>
              </w:rPr>
              <w:instrText xml:space="preserve"> PAGE </w:instrText>
            </w:r>
            <w:r w:rsidR="00E52919" w:rsidRPr="00CE0B07">
              <w:rPr>
                <w:bCs/>
                <w:i/>
                <w:sz w:val="24"/>
                <w:szCs w:val="24"/>
              </w:rPr>
              <w:fldChar w:fldCharType="separate"/>
            </w:r>
            <w:r w:rsidR="00265F9E">
              <w:rPr>
                <w:bCs/>
                <w:i/>
                <w:noProof/>
              </w:rPr>
              <w:t>2</w:t>
            </w:r>
            <w:r w:rsidR="00E52919" w:rsidRPr="00CE0B07">
              <w:rPr>
                <w:bCs/>
                <w:i/>
                <w:sz w:val="24"/>
                <w:szCs w:val="24"/>
              </w:rPr>
              <w:fldChar w:fldCharType="end"/>
            </w:r>
            <w:r w:rsidR="00E52919" w:rsidRPr="00CE0B07">
              <w:rPr>
                <w:i/>
              </w:rPr>
              <w:t xml:space="preserve"> of </w:t>
            </w:r>
            <w:r w:rsidR="00E52919" w:rsidRPr="00CE0B07">
              <w:rPr>
                <w:bCs/>
                <w:i/>
                <w:sz w:val="24"/>
                <w:szCs w:val="24"/>
              </w:rPr>
              <w:fldChar w:fldCharType="begin"/>
            </w:r>
            <w:r w:rsidR="00E52919" w:rsidRPr="00CE0B07">
              <w:rPr>
                <w:bCs/>
                <w:i/>
              </w:rPr>
              <w:instrText xml:space="preserve"> NUMPAGES  </w:instrText>
            </w:r>
            <w:r w:rsidR="00E52919" w:rsidRPr="00CE0B07">
              <w:rPr>
                <w:bCs/>
                <w:i/>
                <w:sz w:val="24"/>
                <w:szCs w:val="24"/>
              </w:rPr>
              <w:fldChar w:fldCharType="separate"/>
            </w:r>
            <w:r w:rsidR="00265F9E">
              <w:rPr>
                <w:bCs/>
                <w:i/>
                <w:noProof/>
              </w:rPr>
              <w:t>3</w:t>
            </w:r>
            <w:r w:rsidR="00E52919" w:rsidRPr="00CE0B07">
              <w:rPr>
                <w:bCs/>
                <w:i/>
                <w:sz w:val="24"/>
                <w:szCs w:val="24"/>
              </w:rPr>
              <w:fldChar w:fldCharType="end"/>
            </w:r>
          </w:p>
        </w:sdtContent>
      </w:sdt>
    </w:sdtContent>
  </w:sdt>
  <w:p w:rsidR="00E52919" w:rsidRDefault="00E52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C55" w:rsidRDefault="00CC2C55" w:rsidP="00E52919">
      <w:pPr>
        <w:spacing w:after="0" w:line="240" w:lineRule="auto"/>
      </w:pPr>
      <w:r>
        <w:separator/>
      </w:r>
    </w:p>
  </w:footnote>
  <w:footnote w:type="continuationSeparator" w:id="0">
    <w:p w:rsidR="00CC2C55" w:rsidRDefault="00CC2C55" w:rsidP="00E529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B10EB"/>
    <w:multiLevelType w:val="hybridMultilevel"/>
    <w:tmpl w:val="7F7E7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74533B"/>
    <w:multiLevelType w:val="hybridMultilevel"/>
    <w:tmpl w:val="7CC06100"/>
    <w:lvl w:ilvl="0" w:tplc="0409000F">
      <w:start w:val="1"/>
      <w:numFmt w:val="decimal"/>
      <w:lvlText w:val="%1."/>
      <w:lvlJc w:val="left"/>
      <w:pPr>
        <w:ind w:left="1080" w:hanging="360"/>
      </w:pPr>
    </w:lvl>
    <w:lvl w:ilvl="1" w:tplc="A41EACEE">
      <w:numFmt w:val="bullet"/>
      <w:lvlText w:val=""/>
      <w:lvlJc w:val="left"/>
      <w:pPr>
        <w:ind w:left="1830" w:hanging="390"/>
      </w:pPr>
      <w:rPr>
        <w:rFonts w:ascii="Symbol" w:eastAsia="Times New Roman" w:hAnsi="Symbol" w:cs="Times New Roman" w:hint="default"/>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6954F9"/>
    <w:multiLevelType w:val="hybridMultilevel"/>
    <w:tmpl w:val="3586C9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7CAB7E04"/>
    <w:multiLevelType w:val="hybridMultilevel"/>
    <w:tmpl w:val="52D8A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D1"/>
    <w:rsid w:val="00062269"/>
    <w:rsid w:val="00112B08"/>
    <w:rsid w:val="00155742"/>
    <w:rsid w:val="001A0858"/>
    <w:rsid w:val="001D026F"/>
    <w:rsid w:val="002176B7"/>
    <w:rsid w:val="00265F9E"/>
    <w:rsid w:val="002B17DE"/>
    <w:rsid w:val="002E56E6"/>
    <w:rsid w:val="003B34B5"/>
    <w:rsid w:val="004741D4"/>
    <w:rsid w:val="00474C14"/>
    <w:rsid w:val="004C2227"/>
    <w:rsid w:val="00561072"/>
    <w:rsid w:val="007D5206"/>
    <w:rsid w:val="009812B4"/>
    <w:rsid w:val="009D44A5"/>
    <w:rsid w:val="00A4624B"/>
    <w:rsid w:val="00A77925"/>
    <w:rsid w:val="00A912D1"/>
    <w:rsid w:val="00AA4DA7"/>
    <w:rsid w:val="00BD468D"/>
    <w:rsid w:val="00CC2C55"/>
    <w:rsid w:val="00CE0B07"/>
    <w:rsid w:val="00D11C3F"/>
    <w:rsid w:val="00E52919"/>
    <w:rsid w:val="00E80C2E"/>
    <w:rsid w:val="00EF43BA"/>
    <w:rsid w:val="00FB0E16"/>
    <w:rsid w:val="00FE26EE"/>
    <w:rsid w:val="00FE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D75DA-ECDA-49F5-8ECA-C8E26DA2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2D1"/>
    <w:pPr>
      <w:spacing w:after="0" w:line="240" w:lineRule="auto"/>
    </w:pPr>
    <w:rPr>
      <w:rFonts w:ascii="Times New Roman" w:hAnsi="Times New Roman" w:cs="Times New Roman"/>
      <w:sz w:val="24"/>
      <w:szCs w:val="24"/>
    </w:rPr>
  </w:style>
  <w:style w:type="paragraph" w:customStyle="1" w:styleId="xmsolistparagraph">
    <w:name w:val="x_msolistparagraph"/>
    <w:basedOn w:val="Normal"/>
    <w:rsid w:val="00FE6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hithighlight">
    <w:name w:val="currenthithighlight"/>
    <w:basedOn w:val="DefaultParagraphFont"/>
    <w:rsid w:val="00FE6709"/>
  </w:style>
  <w:style w:type="character" w:customStyle="1" w:styleId="highlight">
    <w:name w:val="highlight"/>
    <w:basedOn w:val="DefaultParagraphFont"/>
    <w:rsid w:val="00FE6709"/>
  </w:style>
  <w:style w:type="character" w:styleId="Hyperlink">
    <w:name w:val="Hyperlink"/>
    <w:basedOn w:val="DefaultParagraphFont"/>
    <w:uiPriority w:val="99"/>
    <w:semiHidden/>
    <w:unhideWhenUsed/>
    <w:rsid w:val="00FE6709"/>
    <w:rPr>
      <w:color w:val="0000FF"/>
      <w:u w:val="single"/>
    </w:rPr>
  </w:style>
  <w:style w:type="character" w:customStyle="1" w:styleId="contextualextensionhighlight">
    <w:name w:val="contextualextensionhighlight"/>
    <w:basedOn w:val="DefaultParagraphFont"/>
    <w:rsid w:val="00FE6709"/>
  </w:style>
  <w:style w:type="table" w:styleId="TableGrid">
    <w:name w:val="Table Grid"/>
    <w:basedOn w:val="TableNormal"/>
    <w:uiPriority w:val="39"/>
    <w:rsid w:val="00E80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206"/>
    <w:pPr>
      <w:ind w:left="720"/>
      <w:contextualSpacing/>
    </w:pPr>
  </w:style>
  <w:style w:type="paragraph" w:styleId="Header">
    <w:name w:val="header"/>
    <w:basedOn w:val="Normal"/>
    <w:link w:val="HeaderChar"/>
    <w:uiPriority w:val="99"/>
    <w:unhideWhenUsed/>
    <w:rsid w:val="00E52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919"/>
  </w:style>
  <w:style w:type="paragraph" w:styleId="Footer">
    <w:name w:val="footer"/>
    <w:basedOn w:val="Normal"/>
    <w:link w:val="FooterChar"/>
    <w:uiPriority w:val="99"/>
    <w:unhideWhenUsed/>
    <w:rsid w:val="00E52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69976">
      <w:bodyDiv w:val="1"/>
      <w:marLeft w:val="0"/>
      <w:marRight w:val="0"/>
      <w:marTop w:val="0"/>
      <w:marBottom w:val="0"/>
      <w:divBdr>
        <w:top w:val="none" w:sz="0" w:space="0" w:color="auto"/>
        <w:left w:val="none" w:sz="0" w:space="0" w:color="auto"/>
        <w:bottom w:val="none" w:sz="0" w:space="0" w:color="auto"/>
        <w:right w:val="none" w:sz="0" w:space="0" w:color="auto"/>
      </w:divBdr>
    </w:div>
    <w:div w:id="759062932">
      <w:bodyDiv w:val="1"/>
      <w:marLeft w:val="0"/>
      <w:marRight w:val="0"/>
      <w:marTop w:val="0"/>
      <w:marBottom w:val="0"/>
      <w:divBdr>
        <w:top w:val="none" w:sz="0" w:space="0" w:color="auto"/>
        <w:left w:val="none" w:sz="0" w:space="0" w:color="auto"/>
        <w:bottom w:val="none" w:sz="0" w:space="0" w:color="auto"/>
        <w:right w:val="none" w:sz="0" w:space="0" w:color="auto"/>
      </w:divBdr>
    </w:div>
    <w:div w:id="186990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ss.williams@gcsu.ed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B992E-FAE0-41F0-994E-F3B7A8C3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turner</dc:creator>
  <cp:keywords/>
  <dc:description/>
  <cp:lastModifiedBy>craig turner</cp:lastModifiedBy>
  <cp:revision>2</cp:revision>
  <dcterms:created xsi:type="dcterms:W3CDTF">2017-02-27T15:40:00Z</dcterms:created>
  <dcterms:modified xsi:type="dcterms:W3CDTF">2017-02-27T15:40:00Z</dcterms:modified>
</cp:coreProperties>
</file>