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76" w:rsidRPr="0033153B" w:rsidRDefault="0033153B" w:rsidP="00A3599E">
      <w:pPr>
        <w:spacing w:after="0"/>
      </w:pPr>
      <w:bookmarkStart w:id="0" w:name="_GoBack"/>
      <w:bookmarkEnd w:id="0"/>
      <w:r w:rsidRPr="0033153B">
        <w:rPr>
          <w:b/>
          <w:bCs/>
        </w:rPr>
        <w:t>DUO coming to Outlook email for faculty and staff on March 27</w:t>
      </w:r>
      <w:r w:rsidRPr="0033153B">
        <w:rPr>
          <w:b/>
          <w:bCs/>
          <w:vertAlign w:val="superscript"/>
        </w:rPr>
        <w:t>th</w:t>
      </w:r>
    </w:p>
    <w:p w:rsidR="000D3AB4" w:rsidRDefault="0033153B" w:rsidP="0033153B">
      <w:r>
        <w:t>We use DUO</w:t>
      </w:r>
      <w:r w:rsidRPr="0033153B">
        <w:t xml:space="preserve"> for </w:t>
      </w:r>
      <w:r w:rsidRPr="0061112A">
        <w:t>our G</w:t>
      </w:r>
      <w:r w:rsidR="005C2152" w:rsidRPr="0061112A">
        <w:t xml:space="preserve">eorgia </w:t>
      </w:r>
      <w:r w:rsidRPr="0061112A">
        <w:t>C</w:t>
      </w:r>
      <w:r w:rsidR="005C2152" w:rsidRPr="0061112A">
        <w:t>ollege (GC)</w:t>
      </w:r>
      <w:r w:rsidRPr="0061112A">
        <w:t xml:space="preserve"> Multi</w:t>
      </w:r>
      <w:r>
        <w:t>-Factor A</w:t>
      </w:r>
      <w:r w:rsidRPr="0033153B">
        <w:t>uthentication (MFA)</w:t>
      </w:r>
      <w:r>
        <w:t>.  It</w:t>
      </w:r>
      <w:r w:rsidRPr="0033153B">
        <w:t xml:space="preserve"> is an authentication tool in which a computer user is granted access only after successfully presenting two pieces of evidence (factors); something the user knows (password) and something the user possesses (i</w:t>
      </w:r>
      <w:r w:rsidR="00F701DF">
        <w:t>.</w:t>
      </w:r>
      <w:r w:rsidRPr="0033153B">
        <w:t>e. phone, smart device, token, etc.).</w:t>
      </w:r>
    </w:p>
    <w:p w:rsidR="00BF3CE5" w:rsidRPr="00BF3CE5" w:rsidRDefault="00247ABD" w:rsidP="000D3AB4">
      <w:pPr>
        <w:rPr>
          <w:rFonts w:ascii="Calibri" w:hAnsi="Calibri"/>
          <w:b/>
          <w:bCs/>
          <w:color w:val="000000" w:themeColor="text1"/>
        </w:rPr>
      </w:pPr>
      <w:r w:rsidRPr="000D3AB4">
        <w:t>We have</w:t>
      </w:r>
      <w:r w:rsidR="000D3AB4" w:rsidRPr="000D3AB4">
        <w:t xml:space="preserve"> been using DUO successfully for approximately 1 year </w:t>
      </w:r>
      <w:r>
        <w:t>to protect</w:t>
      </w:r>
      <w:r w:rsidRPr="000D3AB4">
        <w:t xml:space="preserve"> </w:t>
      </w:r>
      <w:r w:rsidR="000D3AB4" w:rsidRPr="000D3AB4">
        <w:t xml:space="preserve">access to OneUSG, PeopleSoft and </w:t>
      </w:r>
      <w:r>
        <w:t>several</w:t>
      </w:r>
      <w:r w:rsidR="000D3AB4" w:rsidRPr="000D3AB4">
        <w:t xml:space="preserve"> </w:t>
      </w:r>
      <w:r>
        <w:t xml:space="preserve">other </w:t>
      </w:r>
      <w:r w:rsidR="000D3AB4" w:rsidRPr="000D3AB4">
        <w:t>systems</w:t>
      </w:r>
      <w:r>
        <w:t xml:space="preserve"> with more to come</w:t>
      </w:r>
      <w:r w:rsidR="000D3AB4" w:rsidRPr="000D3AB4">
        <w:t xml:space="preserve">.  </w:t>
      </w:r>
      <w:r>
        <w:t>DUO will be used to protect and secure</w:t>
      </w:r>
      <w:r w:rsidR="000D3AB4" w:rsidRPr="000D3AB4">
        <w:t xml:space="preserve"> Banner Admin (not PAWS) starting March 26</w:t>
      </w:r>
      <w:r w:rsidR="000D3AB4" w:rsidRPr="000D3AB4">
        <w:rPr>
          <w:vertAlign w:val="superscript"/>
        </w:rPr>
        <w:t>th</w:t>
      </w:r>
      <w:r>
        <w:t xml:space="preserve"> and Outlook Webmail for all of our campus faculty and staff on March 27th</w:t>
      </w:r>
      <w:r w:rsidR="000D3AB4" w:rsidRPr="000D3AB4">
        <w:t>.</w:t>
      </w:r>
    </w:p>
    <w:p w:rsidR="00247ABD" w:rsidRDefault="00247ABD" w:rsidP="000D3AB4">
      <w:pPr>
        <w:rPr>
          <w:rFonts w:ascii="Calibri" w:hAnsi="Calibri"/>
          <w:b/>
          <w:bCs/>
          <w:color w:val="000000" w:themeColor="text1"/>
        </w:rPr>
      </w:pPr>
      <w:r w:rsidRPr="00BF3CE5">
        <w:rPr>
          <w:rFonts w:ascii="Calibri" w:hAnsi="Calibri"/>
          <w:b/>
          <w:bCs/>
          <w:color w:val="000000" w:themeColor="text1"/>
        </w:rPr>
        <w:t>What to expect starting March 2</w:t>
      </w:r>
      <w:r>
        <w:rPr>
          <w:rFonts w:ascii="Calibri" w:hAnsi="Calibri"/>
          <w:b/>
          <w:bCs/>
          <w:color w:val="000000" w:themeColor="text1"/>
        </w:rPr>
        <w:t>6</w:t>
      </w:r>
      <w:r w:rsidRPr="00BF3CE5">
        <w:rPr>
          <w:rFonts w:ascii="Calibri" w:hAnsi="Calibri"/>
          <w:b/>
          <w:bCs/>
          <w:color w:val="000000" w:themeColor="text1"/>
        </w:rPr>
        <w:t>th:</w:t>
      </w:r>
      <w:r w:rsidRPr="00BF3CE5">
        <w:rPr>
          <w:rFonts w:ascii="Calibri" w:hAnsi="Calibri"/>
          <w:color w:val="000000" w:themeColor="text1"/>
        </w:rPr>
        <w:t xml:space="preserve"> </w:t>
      </w:r>
      <w:r w:rsidRPr="00BF3CE5">
        <w:rPr>
          <w:rFonts w:ascii="Calibri" w:hAnsi="Calibri"/>
          <w:color w:val="000000" w:themeColor="text1"/>
        </w:rPr>
        <w:br/>
        <w:t xml:space="preserve">You </w:t>
      </w:r>
      <w:r w:rsidRPr="00BF3CE5">
        <w:rPr>
          <w:rFonts w:ascii="Calibri" w:hAnsi="Calibri"/>
          <w:b/>
          <w:bCs/>
          <w:color w:val="000000" w:themeColor="text1"/>
        </w:rPr>
        <w:t>should</w:t>
      </w:r>
      <w:r w:rsidRPr="00BF3CE5">
        <w:rPr>
          <w:rFonts w:ascii="Calibri" w:hAnsi="Calibri"/>
          <w:color w:val="000000" w:themeColor="text1"/>
        </w:rPr>
        <w:t xml:space="preserve"> see a DUO prompt each time you login </w:t>
      </w:r>
      <w:r>
        <w:rPr>
          <w:rFonts w:ascii="Calibri" w:hAnsi="Calibri"/>
          <w:color w:val="000000" w:themeColor="text1"/>
        </w:rPr>
        <w:t>to the Banner Admin pages. This will not impact students or users of the self-service portion of banner we call PAWS.</w:t>
      </w:r>
      <w:r w:rsidRPr="00BF3CE5">
        <w:rPr>
          <w:rFonts w:ascii="Calibri" w:hAnsi="Calibri"/>
          <w:color w:val="000000" w:themeColor="text1"/>
        </w:rPr>
        <w:t xml:space="preserve"> </w:t>
      </w:r>
      <w:r w:rsidRPr="00BF3CE5">
        <w:rPr>
          <w:rFonts w:ascii="Calibri" w:hAnsi="Calibri"/>
          <w:color w:val="000000" w:themeColor="text1"/>
        </w:rPr>
        <w:br/>
      </w:r>
    </w:p>
    <w:p w:rsidR="00F054B7" w:rsidRDefault="00BF3CE5" w:rsidP="000D3AB4">
      <w:pPr>
        <w:rPr>
          <w:rFonts w:ascii="Calibri" w:hAnsi="Calibri"/>
          <w:color w:val="000000" w:themeColor="text1"/>
        </w:rPr>
      </w:pPr>
      <w:r w:rsidRPr="00BF3CE5">
        <w:rPr>
          <w:rFonts w:ascii="Calibri" w:hAnsi="Calibri"/>
          <w:b/>
          <w:bCs/>
          <w:color w:val="000000" w:themeColor="text1"/>
        </w:rPr>
        <w:t>What to expect starting March 27th:</w:t>
      </w:r>
      <w:r w:rsidRPr="00BF3CE5">
        <w:rPr>
          <w:rFonts w:ascii="Calibri" w:hAnsi="Calibri"/>
          <w:color w:val="000000" w:themeColor="text1"/>
        </w:rPr>
        <w:t xml:space="preserve"> </w:t>
      </w:r>
      <w:r w:rsidRPr="00BF3CE5">
        <w:rPr>
          <w:rFonts w:ascii="Calibri" w:hAnsi="Calibri"/>
          <w:color w:val="000000" w:themeColor="text1"/>
        </w:rPr>
        <w:br/>
        <w:t xml:space="preserve">You </w:t>
      </w:r>
      <w:r w:rsidRPr="00BF3CE5">
        <w:rPr>
          <w:rFonts w:ascii="Calibri" w:hAnsi="Calibri"/>
          <w:b/>
          <w:bCs/>
          <w:color w:val="000000" w:themeColor="text1"/>
        </w:rPr>
        <w:t>should</w:t>
      </w:r>
      <w:r w:rsidRPr="00BF3CE5">
        <w:rPr>
          <w:rFonts w:ascii="Calibri" w:hAnsi="Calibri"/>
          <w:color w:val="000000" w:themeColor="text1"/>
        </w:rPr>
        <w:t xml:space="preserve"> see a DUO prompt each time you login for the following Microsoft Outlook applications: </w:t>
      </w:r>
      <w:r w:rsidRPr="00BF3CE5">
        <w:rPr>
          <w:rFonts w:ascii="Calibri" w:hAnsi="Calibri"/>
          <w:color w:val="000000" w:themeColor="text1"/>
        </w:rPr>
        <w:br/>
        <w:t xml:space="preserve">* Outlook online in a browser: </w:t>
      </w:r>
      <w:hyperlink r:id="rId5" w:history="1">
        <w:r w:rsidRPr="00BF3CE5">
          <w:rPr>
            <w:rStyle w:val="Hyperlink"/>
            <w:rFonts w:ascii="Calibri" w:hAnsi="Calibri"/>
            <w:color w:val="000000" w:themeColor="text1"/>
          </w:rPr>
          <w:t>https://outlook.com/gcsu.edu</w:t>
        </w:r>
      </w:hyperlink>
      <w:r w:rsidRPr="00BF3CE5">
        <w:rPr>
          <w:rFonts w:ascii="Calibri" w:hAnsi="Calibri"/>
          <w:color w:val="000000" w:themeColor="text1"/>
        </w:rPr>
        <w:t xml:space="preserve"> </w:t>
      </w:r>
      <w:r w:rsidRPr="00BF3CE5">
        <w:rPr>
          <w:rFonts w:ascii="Calibri" w:hAnsi="Calibri"/>
          <w:color w:val="000000" w:themeColor="text1"/>
        </w:rPr>
        <w:br/>
        <w:t xml:space="preserve">* Outlook on a MAC Laptop, iPad, iPhone, etc. </w:t>
      </w:r>
      <w:r w:rsidRPr="00BF3CE5">
        <w:rPr>
          <w:rFonts w:ascii="Calibri" w:hAnsi="Calibri"/>
          <w:color w:val="000000" w:themeColor="text1"/>
        </w:rPr>
        <w:br/>
        <w:t xml:space="preserve">* </w:t>
      </w:r>
      <w:r w:rsidR="00247ABD" w:rsidRPr="00BF3CE5">
        <w:rPr>
          <w:rFonts w:ascii="Calibri" w:hAnsi="Calibri"/>
          <w:color w:val="000000" w:themeColor="text1"/>
        </w:rPr>
        <w:t>OneDrive</w:t>
      </w:r>
      <w:r w:rsidRPr="00BF3CE5">
        <w:rPr>
          <w:rFonts w:ascii="Calibri" w:hAnsi="Calibri"/>
          <w:color w:val="000000" w:themeColor="text1"/>
        </w:rPr>
        <w:t xml:space="preserve"> on a PC </w:t>
      </w:r>
      <w:r w:rsidRPr="00BF3CE5">
        <w:rPr>
          <w:rFonts w:ascii="Calibri" w:hAnsi="Calibri"/>
          <w:color w:val="000000" w:themeColor="text1"/>
        </w:rPr>
        <w:br/>
      </w:r>
      <w:r w:rsidRPr="00BF3CE5">
        <w:rPr>
          <w:rFonts w:ascii="Calibri" w:hAnsi="Calibri"/>
          <w:color w:val="000000" w:themeColor="text1"/>
        </w:rPr>
        <w:br/>
        <w:t xml:space="preserve">You </w:t>
      </w:r>
      <w:r w:rsidRPr="00BF3CE5">
        <w:rPr>
          <w:rFonts w:ascii="Calibri" w:hAnsi="Calibri"/>
          <w:b/>
          <w:bCs/>
          <w:color w:val="000000" w:themeColor="text1"/>
        </w:rPr>
        <w:t>may not</w:t>
      </w:r>
      <w:r w:rsidRPr="00BF3CE5">
        <w:rPr>
          <w:rFonts w:ascii="Calibri" w:hAnsi="Calibri"/>
          <w:color w:val="000000" w:themeColor="text1"/>
        </w:rPr>
        <w:t xml:space="preserve"> see a DUO prompt each time when logging in to the following: </w:t>
      </w:r>
      <w:r w:rsidRPr="00BF3CE5">
        <w:rPr>
          <w:rFonts w:ascii="Calibri" w:hAnsi="Calibri"/>
          <w:color w:val="000000" w:themeColor="text1"/>
        </w:rPr>
        <w:br/>
        <w:t xml:space="preserve">* Outlook on a PC </w:t>
      </w:r>
      <w:r w:rsidRPr="00BF3CE5">
        <w:rPr>
          <w:rFonts w:ascii="Calibri" w:hAnsi="Calibri"/>
          <w:color w:val="000000" w:themeColor="text1"/>
        </w:rPr>
        <w:br/>
        <w:t xml:space="preserve">* Mail app on a MAC Laptop, iPad, iPhone, etc. (unless you're setting up a new account as an Exchange account) </w:t>
      </w:r>
      <w:r w:rsidRPr="00BF3CE5">
        <w:rPr>
          <w:rFonts w:ascii="Calibri" w:hAnsi="Calibri"/>
          <w:color w:val="000000" w:themeColor="text1"/>
        </w:rPr>
        <w:br/>
        <w:t xml:space="preserve">* Android Mail </w:t>
      </w:r>
      <w:r w:rsidRPr="00BF3CE5">
        <w:rPr>
          <w:rFonts w:ascii="Calibri" w:hAnsi="Calibri"/>
          <w:color w:val="000000" w:themeColor="text1"/>
        </w:rPr>
        <w:br/>
      </w:r>
    </w:p>
    <w:p w:rsidR="00801576" w:rsidRDefault="00801576" w:rsidP="00A3599E">
      <w:pPr>
        <w:spacing w:after="0"/>
        <w:rPr>
          <w:rFonts w:ascii="Calibri" w:hAnsi="Calibri"/>
          <w:b/>
          <w:color w:val="000000" w:themeColor="text1"/>
        </w:rPr>
      </w:pPr>
      <w:r w:rsidRPr="00A3599E">
        <w:rPr>
          <w:rFonts w:ascii="Calibri" w:hAnsi="Calibri"/>
          <w:b/>
          <w:color w:val="000000" w:themeColor="text1"/>
        </w:rPr>
        <w:t>Future Use:</w:t>
      </w:r>
    </w:p>
    <w:p w:rsidR="004922FF" w:rsidRPr="00A3599E" w:rsidRDefault="00801576" w:rsidP="000D3AB4">
      <w:pPr>
        <w:rPr>
          <w:rFonts w:ascii="Calibri" w:hAnsi="Calibri"/>
          <w:b/>
          <w:color w:val="000000" w:themeColor="text1"/>
        </w:rPr>
      </w:pPr>
      <w:r>
        <w:rPr>
          <w:rFonts w:ascii="Calibri" w:hAnsi="Calibri"/>
          <w:color w:val="000000" w:themeColor="text1"/>
        </w:rPr>
        <w:t xml:space="preserve">Security is ever increasingly critical as hackers and thieves become more sophisticated and attack users at home and work. GC will continue to protect our community and critical resources with DUO as time and effort permit. </w:t>
      </w:r>
    </w:p>
    <w:p w:rsidR="000D3AB4" w:rsidRDefault="00F054B7" w:rsidP="000D3AB4">
      <w:r w:rsidRPr="00A3599E">
        <w:rPr>
          <w:rFonts w:ascii="Calibri" w:hAnsi="Calibri"/>
          <w:b/>
          <w:color w:val="000000" w:themeColor="text1"/>
          <w:sz w:val="28"/>
        </w:rPr>
        <w:t>DUO Use and Tips:</w:t>
      </w:r>
    </w:p>
    <w:p w:rsidR="00CA7939" w:rsidRPr="00A3599E" w:rsidRDefault="00CA7939" w:rsidP="000D3AB4">
      <w:pPr>
        <w:rPr>
          <w:b/>
        </w:rPr>
      </w:pPr>
      <w:r w:rsidRPr="00A3599E">
        <w:rPr>
          <w:b/>
        </w:rPr>
        <w:t>Multiple</w:t>
      </w:r>
      <w:r w:rsidR="000D3AB4" w:rsidRPr="00A3599E">
        <w:rPr>
          <w:b/>
        </w:rPr>
        <w:t xml:space="preserve"> authentication method</w:t>
      </w:r>
      <w:r w:rsidRPr="00A3599E">
        <w:rPr>
          <w:b/>
        </w:rPr>
        <w:t>s:</w:t>
      </w:r>
    </w:p>
    <w:p w:rsidR="00F21BDA" w:rsidRDefault="00F21BDA" w:rsidP="00F21BDA">
      <w:bookmarkStart w:id="1" w:name="_Hlk3363223"/>
      <w:r>
        <w:t>If you set DUO with only one phone number you could be at risk. What if your phone is out of battery, you do not have signal, you lose your phone, or you forget it at home? How will you get into your email or critical systems protected by DUO? Adding additional phone numbers will allow you to validate your access. Any number that can receive a phone call can be used to validate your log on.</w:t>
      </w:r>
    </w:p>
    <w:bookmarkEnd w:id="1"/>
    <w:p w:rsidR="000D3AB4" w:rsidRDefault="000D3AB4" w:rsidP="000D3AB4">
      <w:r w:rsidRPr="000D3AB4">
        <w:rPr>
          <w:b/>
        </w:rPr>
        <w:t>DUO Self Service</w:t>
      </w:r>
      <w:r w:rsidRPr="000D3AB4">
        <w:t xml:space="preserve"> (</w:t>
      </w:r>
      <w:r w:rsidR="00801576">
        <w:t>available after you log</w:t>
      </w:r>
      <w:r w:rsidRPr="000D3AB4">
        <w:t xml:space="preserve"> into Unify)</w:t>
      </w:r>
      <w:r w:rsidR="00CA7939">
        <w:t xml:space="preserve"> </w:t>
      </w:r>
      <w:r w:rsidR="00F21BDA">
        <w:t>allows individual users</w:t>
      </w:r>
      <w:r w:rsidR="00CA7939">
        <w:t xml:space="preserve"> t</w:t>
      </w:r>
      <w:r w:rsidR="00CA7939" w:rsidRPr="000D3AB4">
        <w:t>o add additional devices</w:t>
      </w:r>
      <w:r w:rsidR="00CA7939">
        <w:t xml:space="preserve"> and authentication methods</w:t>
      </w:r>
      <w:r w:rsidR="00801576">
        <w:t>:</w:t>
      </w:r>
    </w:p>
    <w:p w:rsidR="00F21BDA" w:rsidRDefault="00F21BDA" w:rsidP="00A3599E">
      <w:pPr>
        <w:pStyle w:val="ListParagraph"/>
        <w:numPr>
          <w:ilvl w:val="0"/>
          <w:numId w:val="1"/>
        </w:numPr>
      </w:pPr>
      <w:r>
        <w:t>DUO</w:t>
      </w:r>
      <w:r w:rsidRPr="000D3AB4">
        <w:t xml:space="preserve"> </w:t>
      </w:r>
      <w:r w:rsidR="000D3AB4" w:rsidRPr="000D3AB4">
        <w:t>supports phone calls (to landlines, cell phones, etc.</w:t>
      </w:r>
      <w:r w:rsidRPr="000D3AB4">
        <w:t>)</w:t>
      </w:r>
      <w:r>
        <w:t>.</w:t>
      </w:r>
      <w:r w:rsidRPr="000D3AB4">
        <w:t xml:space="preserve"> </w:t>
      </w:r>
    </w:p>
    <w:p w:rsidR="00F21BDA" w:rsidRDefault="00F21BDA" w:rsidP="00A3599E">
      <w:pPr>
        <w:pStyle w:val="ListParagraph"/>
        <w:numPr>
          <w:ilvl w:val="0"/>
          <w:numId w:val="1"/>
        </w:numPr>
      </w:pPr>
      <w:r w:rsidRPr="000D3AB4">
        <w:lastRenderedPageBreak/>
        <w:t>DUO</w:t>
      </w:r>
      <w:r w:rsidR="000D3AB4" w:rsidRPr="000D3AB4">
        <w:t xml:space="preserve"> Mobile app (Push, passcode stored in the app, texted passcode) to smart devices</w:t>
      </w:r>
      <w:r w:rsidR="00801576">
        <w:t xml:space="preserve"> (phones and tablets)</w:t>
      </w:r>
      <w:r w:rsidR="000D3AB4" w:rsidRPr="000D3AB4">
        <w:t xml:space="preserve"> </w:t>
      </w:r>
    </w:p>
    <w:p w:rsidR="000D3AB4" w:rsidRPr="000D3AB4" w:rsidRDefault="00801576" w:rsidP="00A3599E">
      <w:pPr>
        <w:pStyle w:val="ListParagraph"/>
        <w:numPr>
          <w:ilvl w:val="0"/>
          <w:numId w:val="1"/>
        </w:numPr>
      </w:pPr>
      <w:r>
        <w:t xml:space="preserve">DUO supports hardware tokens or </w:t>
      </w:r>
      <w:r w:rsidR="000D3AB4" w:rsidRPr="000D3AB4">
        <w:t>USB keys.  We use 2 types of tokens/keys, from Yubico:</w:t>
      </w:r>
    </w:p>
    <w:p w:rsidR="0033153B" w:rsidRPr="0033153B" w:rsidRDefault="000D3AB4" w:rsidP="0033153B">
      <w:r w:rsidRPr="000D3AB4">
        <w:rPr>
          <w:noProof/>
        </w:rPr>
        <w:drawing>
          <wp:inline distT="0" distB="0" distL="0" distR="0" wp14:anchorId="49E91567" wp14:editId="6CCD0DA2">
            <wp:extent cx="5981700" cy="18484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81700" cy="1848485"/>
                    </a:xfrm>
                    <a:prstGeom prst="rect">
                      <a:avLst/>
                    </a:prstGeom>
                  </pic:spPr>
                </pic:pic>
              </a:graphicData>
            </a:graphic>
          </wp:inline>
        </w:drawing>
      </w:r>
    </w:p>
    <w:p w:rsidR="000D3AB4" w:rsidRDefault="000D3AB4" w:rsidP="000D3AB4">
      <w:pPr>
        <w:rPr>
          <w:b/>
        </w:rPr>
      </w:pPr>
      <w:r w:rsidRPr="000D3AB4">
        <w:t xml:space="preserve">The blue key </w:t>
      </w:r>
      <w:r>
        <w:t xml:space="preserve">(above) </w:t>
      </w:r>
      <w:r w:rsidRPr="000D3AB4">
        <w:t xml:space="preserve">can be purchased and set up by each individual to their account.  </w:t>
      </w:r>
      <w:r w:rsidRPr="000D3AB4">
        <w:rPr>
          <w:b/>
        </w:rPr>
        <w:t>It works only with Google Chrome.</w:t>
      </w:r>
    </w:p>
    <w:p w:rsidR="000D3AB4" w:rsidRPr="000D3AB4" w:rsidRDefault="000D3AB4" w:rsidP="000D3AB4">
      <w:pPr>
        <w:rPr>
          <w:b/>
        </w:rPr>
      </w:pPr>
    </w:p>
    <w:p w:rsidR="000D3AB4" w:rsidRDefault="000D3AB4" w:rsidP="000D3AB4">
      <w:r w:rsidRPr="000D3AB4">
        <w:rPr>
          <w:noProof/>
        </w:rPr>
        <w:drawing>
          <wp:inline distT="0" distB="0" distL="0" distR="0" wp14:anchorId="0759E145" wp14:editId="5FCD1898">
            <wp:extent cx="5857875" cy="186944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857875" cy="1869440"/>
                    </a:xfrm>
                    <a:prstGeom prst="rect">
                      <a:avLst/>
                    </a:prstGeom>
                  </pic:spPr>
                </pic:pic>
              </a:graphicData>
            </a:graphic>
          </wp:inline>
        </w:drawing>
      </w:r>
    </w:p>
    <w:p w:rsidR="000D3AB4" w:rsidRPr="000D3AB4" w:rsidRDefault="000D3AB4" w:rsidP="000D3AB4">
      <w:r w:rsidRPr="000D3AB4">
        <w:t>The black key (shown above) can be purchased by the individual or department but must be associated with the individual user through the Serve Help Desk.   It works with all browsers.</w:t>
      </w:r>
    </w:p>
    <w:p w:rsidR="000D3AB4" w:rsidRDefault="000D3AB4" w:rsidP="0033153B">
      <w:r w:rsidRPr="000D3AB4">
        <w:t>Both keys above are listed on Amazon</w:t>
      </w:r>
      <w:r w:rsidRPr="0061112A">
        <w:t xml:space="preserve">.   </w:t>
      </w:r>
      <w:r w:rsidR="005C2152" w:rsidRPr="0061112A">
        <w:t xml:space="preserve">The </w:t>
      </w:r>
      <w:r w:rsidRPr="0061112A">
        <w:t>Innovation</w:t>
      </w:r>
      <w:r w:rsidRPr="000D3AB4">
        <w:t xml:space="preserve"> Station should have a few available very soon.</w:t>
      </w:r>
    </w:p>
    <w:p w:rsidR="000D3AB4" w:rsidRPr="00A3599E" w:rsidRDefault="00801576" w:rsidP="0033153B">
      <w:pPr>
        <w:rPr>
          <w:b/>
        </w:rPr>
      </w:pPr>
      <w:r w:rsidRPr="00A3599E">
        <w:rPr>
          <w:b/>
        </w:rPr>
        <w:t>Using DUO</w:t>
      </w:r>
    </w:p>
    <w:p w:rsidR="000D3AB4" w:rsidRDefault="00801576" w:rsidP="000D3AB4">
      <w:r>
        <w:t>Below are detailed instructions on logging into the Duo Portal and adding additional authentication numbers.</w:t>
      </w:r>
    </w:p>
    <w:p w:rsidR="000D3AB4" w:rsidRPr="000D3AB4" w:rsidRDefault="000D3AB4" w:rsidP="000D3AB4">
      <w:r>
        <w:t>When going into</w:t>
      </w:r>
      <w:r w:rsidRPr="000D3AB4">
        <w:t xml:space="preserve"> </w:t>
      </w:r>
      <w:r w:rsidRPr="000D3AB4">
        <w:rPr>
          <w:b/>
        </w:rPr>
        <w:t>DUO Self Service</w:t>
      </w:r>
      <w:r w:rsidRPr="000D3AB4">
        <w:t>, you’ll be prompted for your Unify/GC user name and password, and then you’ll be required to authenticate using DUO (using your existing authentication methods):</w:t>
      </w:r>
    </w:p>
    <w:p w:rsidR="000D3AB4" w:rsidRDefault="000D3AB4" w:rsidP="0033153B"/>
    <w:p w:rsidR="000D3AB4" w:rsidRDefault="000D3AB4" w:rsidP="0033153B">
      <w:r>
        <w:rPr>
          <w:noProof/>
        </w:rPr>
        <w:lastRenderedPageBreak/>
        <w:drawing>
          <wp:inline distT="0" distB="0" distL="0" distR="0" wp14:anchorId="47959879" wp14:editId="1E1E367B">
            <wp:extent cx="2848373" cy="262926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48373" cy="2629267"/>
                    </a:xfrm>
                    <a:prstGeom prst="rect">
                      <a:avLst/>
                    </a:prstGeom>
                  </pic:spPr>
                </pic:pic>
              </a:graphicData>
            </a:graphic>
          </wp:inline>
        </w:drawing>
      </w:r>
      <w:r>
        <w:rPr>
          <w:noProof/>
        </w:rPr>
        <w:drawing>
          <wp:inline distT="0" distB="0" distL="0" distR="0" wp14:anchorId="525E4F8F" wp14:editId="4E8CFAC1">
            <wp:extent cx="5191850" cy="4086795"/>
            <wp:effectExtent l="0" t="0" r="889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91850" cy="4086795"/>
                    </a:xfrm>
                    <a:prstGeom prst="rect">
                      <a:avLst/>
                    </a:prstGeom>
                  </pic:spPr>
                </pic:pic>
              </a:graphicData>
            </a:graphic>
          </wp:inline>
        </w:drawing>
      </w:r>
    </w:p>
    <w:p w:rsidR="000D3AB4" w:rsidRDefault="000D3AB4" w:rsidP="0033153B"/>
    <w:p w:rsidR="000D3AB4" w:rsidRPr="000D3AB4" w:rsidRDefault="000D3AB4" w:rsidP="000D3AB4">
      <w:r w:rsidRPr="000D3AB4">
        <w:t>If you’re at the “</w:t>
      </w:r>
      <w:r w:rsidRPr="000D3AB4">
        <w:rPr>
          <w:b/>
        </w:rPr>
        <w:t>Choose an authentication method</w:t>
      </w:r>
      <w:r w:rsidRPr="000D3AB4">
        <w:t>” screen above, you have not yet authenticated into DUO Self Service.  It’s only when you see the “</w:t>
      </w:r>
      <w:r w:rsidRPr="000D3AB4">
        <w:rPr>
          <w:b/>
        </w:rPr>
        <w:t>My Settings &amp; Devices</w:t>
      </w:r>
      <w:r w:rsidRPr="000D3AB4">
        <w:t>” screen (shown below) that you’re actually IN the self-service module.   You can add, remove or change your device settings to meet your personal needs.</w:t>
      </w:r>
    </w:p>
    <w:p w:rsidR="000D3AB4" w:rsidRDefault="000D3AB4" w:rsidP="0033153B">
      <w:r>
        <w:rPr>
          <w:noProof/>
        </w:rPr>
        <w:lastRenderedPageBreak/>
        <w:drawing>
          <wp:inline distT="0" distB="0" distL="0" distR="0" wp14:anchorId="1C93B87D" wp14:editId="681A349E">
            <wp:extent cx="6096000" cy="24415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96000" cy="2441575"/>
                    </a:xfrm>
                    <a:prstGeom prst="rect">
                      <a:avLst/>
                    </a:prstGeom>
                  </pic:spPr>
                </pic:pic>
              </a:graphicData>
            </a:graphic>
          </wp:inline>
        </w:drawing>
      </w:r>
    </w:p>
    <w:p w:rsidR="000D3AB4" w:rsidRDefault="000D3AB4" w:rsidP="0033153B"/>
    <w:p w:rsidR="000D3AB4" w:rsidRDefault="000D3AB4" w:rsidP="0033153B">
      <w:r>
        <w:t xml:space="preserve">To add an additional device, choose the “+Add additional device” towards the center of the screen.   It’ll step you through </w:t>
      </w:r>
      <w:r w:rsidR="00A24380">
        <w:t>the process:</w:t>
      </w:r>
    </w:p>
    <w:p w:rsidR="000D3AB4" w:rsidRDefault="000D3AB4" w:rsidP="0033153B"/>
    <w:p w:rsidR="000D3AB4" w:rsidRDefault="000D3AB4" w:rsidP="0033153B">
      <w:r w:rsidRPr="000D3AB4">
        <w:rPr>
          <w:noProof/>
        </w:rPr>
        <w:drawing>
          <wp:inline distT="0" distB="0" distL="0" distR="0" wp14:anchorId="680AA5EE" wp14:editId="56BC19CC">
            <wp:extent cx="4925112" cy="2581635"/>
            <wp:effectExtent l="0" t="0" r="889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25112" cy="2581635"/>
                    </a:xfrm>
                    <a:prstGeom prst="rect">
                      <a:avLst/>
                    </a:prstGeom>
                  </pic:spPr>
                </pic:pic>
              </a:graphicData>
            </a:graphic>
          </wp:inline>
        </w:drawing>
      </w:r>
    </w:p>
    <w:p w:rsidR="00B838BB" w:rsidRDefault="00B838BB" w:rsidP="0033153B"/>
    <w:p w:rsidR="00247ABD" w:rsidRPr="0061112A" w:rsidRDefault="00247ABD" w:rsidP="0033153B">
      <w:r>
        <w:rPr>
          <w:rFonts w:ascii="Calibri" w:hAnsi="Calibri"/>
          <w:color w:val="000000" w:themeColor="text1"/>
        </w:rPr>
        <w:t>Additional information and d</w:t>
      </w:r>
      <w:r w:rsidRPr="00BF3CE5">
        <w:rPr>
          <w:rFonts w:ascii="Calibri" w:hAnsi="Calibri"/>
          <w:color w:val="000000" w:themeColor="text1"/>
        </w:rPr>
        <w:t xml:space="preserve">etailed instructions </w:t>
      </w:r>
      <w:r>
        <w:rPr>
          <w:rFonts w:ascii="Calibri" w:hAnsi="Calibri"/>
          <w:color w:val="000000" w:themeColor="text1"/>
        </w:rPr>
        <w:t xml:space="preserve">for DUO are available </w:t>
      </w:r>
      <w:r w:rsidRPr="00BF3CE5">
        <w:rPr>
          <w:rFonts w:ascii="Calibri" w:hAnsi="Calibri"/>
          <w:color w:val="000000" w:themeColor="text1"/>
        </w:rPr>
        <w:t xml:space="preserve">on the </w:t>
      </w:r>
      <w:r w:rsidRPr="0061112A">
        <w:rPr>
          <w:rFonts w:ascii="Calibri" w:hAnsi="Calibri"/>
          <w:color w:val="000000" w:themeColor="text1"/>
        </w:rPr>
        <w:t>H</w:t>
      </w:r>
      <w:r w:rsidR="005C2152" w:rsidRPr="0061112A">
        <w:rPr>
          <w:rFonts w:ascii="Calibri" w:hAnsi="Calibri"/>
          <w:color w:val="000000" w:themeColor="text1"/>
        </w:rPr>
        <w:t xml:space="preserve">uman </w:t>
      </w:r>
      <w:r w:rsidRPr="0061112A">
        <w:rPr>
          <w:rFonts w:ascii="Calibri" w:hAnsi="Calibri"/>
          <w:color w:val="000000" w:themeColor="text1"/>
        </w:rPr>
        <w:t>R</w:t>
      </w:r>
      <w:r w:rsidR="005C2152" w:rsidRPr="0061112A">
        <w:rPr>
          <w:rFonts w:ascii="Calibri" w:hAnsi="Calibri"/>
          <w:color w:val="000000" w:themeColor="text1"/>
        </w:rPr>
        <w:t>esources</w:t>
      </w:r>
      <w:r w:rsidRPr="0061112A">
        <w:rPr>
          <w:rFonts w:ascii="Calibri" w:hAnsi="Calibri"/>
          <w:color w:val="000000" w:themeColor="text1"/>
        </w:rPr>
        <w:t xml:space="preserve"> training site:  </w:t>
      </w:r>
      <w:hyperlink r:id="rId12" w:history="1">
        <w:r w:rsidRPr="0061112A">
          <w:rPr>
            <w:rStyle w:val="Hyperlink"/>
            <w:rFonts w:ascii="Calibri" w:hAnsi="Calibri"/>
            <w:color w:val="000000" w:themeColor="text1"/>
          </w:rPr>
          <w:t>https://training.gcsu.edu/public/programs</w:t>
        </w:r>
      </w:hyperlink>
      <w:r w:rsidRPr="0061112A">
        <w:rPr>
          <w:rFonts w:ascii="Calibri" w:hAnsi="Calibri"/>
          <w:color w:val="000000" w:themeColor="text1"/>
        </w:rPr>
        <w:t xml:space="preserve"> </w:t>
      </w:r>
      <w:r w:rsidRPr="0061112A">
        <w:rPr>
          <w:rFonts w:ascii="Calibri" w:hAnsi="Calibri"/>
          <w:color w:val="006633"/>
        </w:rPr>
        <w:br/>
      </w:r>
    </w:p>
    <w:p w:rsidR="00B838BB" w:rsidRDefault="00247ABD" w:rsidP="0033153B">
      <w:r w:rsidRPr="0061112A">
        <w:t>If you have additional questions</w:t>
      </w:r>
      <w:r w:rsidR="005C2152" w:rsidRPr="0061112A">
        <w:t>,</w:t>
      </w:r>
      <w:r w:rsidRPr="0061112A">
        <w:t xml:space="preserve"> please contact</w:t>
      </w:r>
      <w:r w:rsidR="00B838BB" w:rsidRPr="0061112A">
        <w:t xml:space="preserve"> Hance Patrick </w:t>
      </w:r>
      <w:r w:rsidR="005C2152" w:rsidRPr="0061112A">
        <w:t xml:space="preserve">at </w:t>
      </w:r>
      <w:hyperlink r:id="rId13" w:history="1">
        <w:r w:rsidR="00B838BB" w:rsidRPr="0061112A">
          <w:rPr>
            <w:rStyle w:val="Hyperlink"/>
          </w:rPr>
          <w:t>hance.patrick@gcsu.edu</w:t>
        </w:r>
      </w:hyperlink>
      <w:r w:rsidR="005C2152" w:rsidRPr="0061112A">
        <w:t xml:space="preserve"> or</w:t>
      </w:r>
      <w:r w:rsidR="00B838BB" w:rsidRPr="0061112A">
        <w:t xml:space="preserve"> </w:t>
      </w:r>
      <w:r w:rsidR="005C2152" w:rsidRPr="0061112A">
        <w:t>445-</w:t>
      </w:r>
      <w:r w:rsidR="00B838BB" w:rsidRPr="0061112A">
        <w:t>6354.</w:t>
      </w:r>
    </w:p>
    <w:p w:rsidR="00B838BB" w:rsidRDefault="00B838BB" w:rsidP="0033153B"/>
    <w:p w:rsidR="00B838BB" w:rsidRPr="0033153B" w:rsidRDefault="00B838BB" w:rsidP="0033153B"/>
    <w:sectPr w:rsidR="00B838BB" w:rsidRPr="0033153B" w:rsidSect="00A3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11A0A"/>
    <w:multiLevelType w:val="hybridMultilevel"/>
    <w:tmpl w:val="34A2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3B"/>
    <w:rsid w:val="000D3AB4"/>
    <w:rsid w:val="0019254B"/>
    <w:rsid w:val="00247ABD"/>
    <w:rsid w:val="0033153B"/>
    <w:rsid w:val="004922FF"/>
    <w:rsid w:val="005C2152"/>
    <w:rsid w:val="0061112A"/>
    <w:rsid w:val="00795997"/>
    <w:rsid w:val="00801576"/>
    <w:rsid w:val="009209DB"/>
    <w:rsid w:val="009C51DF"/>
    <w:rsid w:val="00A24380"/>
    <w:rsid w:val="00A3599E"/>
    <w:rsid w:val="00B531CB"/>
    <w:rsid w:val="00B838BB"/>
    <w:rsid w:val="00BA194C"/>
    <w:rsid w:val="00BF3CE5"/>
    <w:rsid w:val="00CA7939"/>
    <w:rsid w:val="00F054B7"/>
    <w:rsid w:val="00F21BDA"/>
    <w:rsid w:val="00F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FE832-9701-47F7-AF36-1495E71C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53B"/>
    <w:pPr>
      <w:spacing w:after="0" w:line="240" w:lineRule="auto"/>
    </w:pPr>
  </w:style>
  <w:style w:type="character" w:styleId="Hyperlink">
    <w:name w:val="Hyperlink"/>
    <w:basedOn w:val="DefaultParagraphFont"/>
    <w:uiPriority w:val="99"/>
    <w:unhideWhenUsed/>
    <w:rsid w:val="00B838BB"/>
    <w:rPr>
      <w:color w:val="0563C1" w:themeColor="hyperlink"/>
      <w:u w:val="single"/>
    </w:rPr>
  </w:style>
  <w:style w:type="paragraph" w:styleId="BalloonText">
    <w:name w:val="Balloon Text"/>
    <w:basedOn w:val="Normal"/>
    <w:link w:val="BalloonTextChar"/>
    <w:uiPriority w:val="99"/>
    <w:semiHidden/>
    <w:unhideWhenUsed/>
    <w:rsid w:val="0024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ABD"/>
    <w:rPr>
      <w:rFonts w:ascii="Segoe UI" w:hAnsi="Segoe UI" w:cs="Segoe UI"/>
      <w:sz w:val="18"/>
      <w:szCs w:val="18"/>
    </w:rPr>
  </w:style>
  <w:style w:type="paragraph" w:styleId="ListParagraph">
    <w:name w:val="List Paragraph"/>
    <w:basedOn w:val="Normal"/>
    <w:uiPriority w:val="34"/>
    <w:qFormat/>
    <w:rsid w:val="00801576"/>
    <w:pPr>
      <w:ind w:left="720"/>
      <w:contextualSpacing/>
    </w:pPr>
  </w:style>
  <w:style w:type="character" w:styleId="FollowedHyperlink">
    <w:name w:val="FollowedHyperlink"/>
    <w:basedOn w:val="DefaultParagraphFont"/>
    <w:uiPriority w:val="99"/>
    <w:semiHidden/>
    <w:unhideWhenUsed/>
    <w:rsid w:val="005C2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26">
      <w:bodyDiv w:val="1"/>
      <w:marLeft w:val="0"/>
      <w:marRight w:val="0"/>
      <w:marTop w:val="0"/>
      <w:marBottom w:val="0"/>
      <w:divBdr>
        <w:top w:val="none" w:sz="0" w:space="0" w:color="auto"/>
        <w:left w:val="none" w:sz="0" w:space="0" w:color="auto"/>
        <w:bottom w:val="none" w:sz="0" w:space="0" w:color="auto"/>
        <w:right w:val="none" w:sz="0" w:space="0" w:color="auto"/>
      </w:divBdr>
    </w:div>
    <w:div w:id="282883417">
      <w:bodyDiv w:val="1"/>
      <w:marLeft w:val="0"/>
      <w:marRight w:val="0"/>
      <w:marTop w:val="0"/>
      <w:marBottom w:val="0"/>
      <w:divBdr>
        <w:top w:val="none" w:sz="0" w:space="0" w:color="auto"/>
        <w:left w:val="none" w:sz="0" w:space="0" w:color="auto"/>
        <w:bottom w:val="none" w:sz="0" w:space="0" w:color="auto"/>
        <w:right w:val="none" w:sz="0" w:space="0" w:color="auto"/>
      </w:divBdr>
    </w:div>
    <w:div w:id="340551807">
      <w:bodyDiv w:val="1"/>
      <w:marLeft w:val="0"/>
      <w:marRight w:val="0"/>
      <w:marTop w:val="0"/>
      <w:marBottom w:val="0"/>
      <w:divBdr>
        <w:top w:val="none" w:sz="0" w:space="0" w:color="auto"/>
        <w:left w:val="none" w:sz="0" w:space="0" w:color="auto"/>
        <w:bottom w:val="none" w:sz="0" w:space="0" w:color="auto"/>
        <w:right w:val="none" w:sz="0" w:space="0" w:color="auto"/>
      </w:divBdr>
    </w:div>
    <w:div w:id="441733205">
      <w:bodyDiv w:val="1"/>
      <w:marLeft w:val="0"/>
      <w:marRight w:val="0"/>
      <w:marTop w:val="0"/>
      <w:marBottom w:val="0"/>
      <w:divBdr>
        <w:top w:val="none" w:sz="0" w:space="0" w:color="auto"/>
        <w:left w:val="none" w:sz="0" w:space="0" w:color="auto"/>
        <w:bottom w:val="none" w:sz="0" w:space="0" w:color="auto"/>
        <w:right w:val="none" w:sz="0" w:space="0" w:color="auto"/>
      </w:divBdr>
    </w:div>
    <w:div w:id="462773294">
      <w:bodyDiv w:val="1"/>
      <w:marLeft w:val="0"/>
      <w:marRight w:val="0"/>
      <w:marTop w:val="0"/>
      <w:marBottom w:val="0"/>
      <w:divBdr>
        <w:top w:val="none" w:sz="0" w:space="0" w:color="auto"/>
        <w:left w:val="none" w:sz="0" w:space="0" w:color="auto"/>
        <w:bottom w:val="none" w:sz="0" w:space="0" w:color="auto"/>
        <w:right w:val="none" w:sz="0" w:space="0" w:color="auto"/>
      </w:divBdr>
    </w:div>
    <w:div w:id="1521628036">
      <w:bodyDiv w:val="1"/>
      <w:marLeft w:val="0"/>
      <w:marRight w:val="0"/>
      <w:marTop w:val="0"/>
      <w:marBottom w:val="0"/>
      <w:divBdr>
        <w:top w:val="none" w:sz="0" w:space="0" w:color="auto"/>
        <w:left w:val="none" w:sz="0" w:space="0" w:color="auto"/>
        <w:bottom w:val="none" w:sz="0" w:space="0" w:color="auto"/>
        <w:right w:val="none" w:sz="0" w:space="0" w:color="auto"/>
      </w:divBdr>
    </w:div>
    <w:div w:id="1872839828">
      <w:bodyDiv w:val="1"/>
      <w:marLeft w:val="0"/>
      <w:marRight w:val="0"/>
      <w:marTop w:val="0"/>
      <w:marBottom w:val="0"/>
      <w:divBdr>
        <w:top w:val="none" w:sz="0" w:space="0" w:color="auto"/>
        <w:left w:val="none" w:sz="0" w:space="0" w:color="auto"/>
        <w:bottom w:val="none" w:sz="0" w:space="0" w:color="auto"/>
        <w:right w:val="none" w:sz="0" w:space="0" w:color="auto"/>
      </w:divBdr>
    </w:div>
    <w:div w:id="21128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ance.patrick@gcsu.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raining.gcsu.edu/public/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outlook.com/gcsu.edu"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Patrick</dc:creator>
  <cp:keywords/>
  <dc:description/>
  <cp:lastModifiedBy>craig turner</cp:lastModifiedBy>
  <cp:revision>2</cp:revision>
  <dcterms:created xsi:type="dcterms:W3CDTF">2019-03-14T15:50:00Z</dcterms:created>
  <dcterms:modified xsi:type="dcterms:W3CDTF">2019-03-14T15:50:00Z</dcterms:modified>
</cp:coreProperties>
</file>